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DE1" w:rsidRDefault="00C17DE1" w:rsidP="005A5AD9">
      <w:pPr>
        <w:ind w:left="708" w:hanging="708"/>
        <w:jc w:val="both"/>
        <w:rPr>
          <w:rFonts w:ascii="Garamond" w:hAnsi="Garamond"/>
          <w:b/>
        </w:rPr>
      </w:pPr>
    </w:p>
    <w:p w:rsidR="00276C99" w:rsidRDefault="00276C99" w:rsidP="005A5AD9">
      <w:pPr>
        <w:ind w:left="708" w:hanging="708"/>
        <w:jc w:val="both"/>
        <w:rPr>
          <w:rFonts w:ascii="Garamond" w:hAnsi="Garamond"/>
          <w:b/>
        </w:rPr>
      </w:pPr>
      <w:r>
        <w:rPr>
          <w:rFonts w:ascii="Garamond" w:hAnsi="Garamond"/>
          <w:b/>
        </w:rPr>
        <w:t xml:space="preserve">Estudio “Articulación y Actores para </w:t>
      </w:r>
      <w:smartTag w:uri="urn:schemas-microsoft-com:office:smarttags" w:element="PersonName">
        <w:smartTagPr>
          <w:attr w:name="ProductID" w:val="la Descentralizaci￳n"/>
        </w:smartTagPr>
        <w:r>
          <w:rPr>
            <w:rFonts w:ascii="Garamond" w:hAnsi="Garamond"/>
            <w:b/>
          </w:rPr>
          <w:t>la Descentralización</w:t>
        </w:r>
      </w:smartTag>
      <w:r>
        <w:rPr>
          <w:rFonts w:ascii="Garamond" w:hAnsi="Garamond"/>
          <w:b/>
        </w:rPr>
        <w:t xml:space="preserve"> en Tres Regiones de Chile: Arica – Parinacota,  Coquimbo y Los Lagos”</w:t>
      </w:r>
    </w:p>
    <w:p w:rsidR="00C17DE1" w:rsidRDefault="00C17DE1" w:rsidP="005A5AD9">
      <w:pPr>
        <w:ind w:left="708" w:hanging="708"/>
        <w:jc w:val="both"/>
        <w:rPr>
          <w:rFonts w:ascii="Garamond" w:hAnsi="Garamond"/>
          <w:b/>
        </w:rPr>
      </w:pPr>
      <w:r>
        <w:rPr>
          <w:rFonts w:ascii="Garamond" w:hAnsi="Garamond"/>
          <w:b/>
        </w:rPr>
        <w:t>--------------------------------------------------------------------------------------------------------------</w:t>
      </w:r>
    </w:p>
    <w:p w:rsidR="00276C99" w:rsidRDefault="00276C99" w:rsidP="005A5AD9">
      <w:pPr>
        <w:ind w:left="708" w:hanging="708"/>
        <w:jc w:val="both"/>
        <w:rPr>
          <w:rFonts w:ascii="Garamond" w:hAnsi="Garamond"/>
          <w:b/>
        </w:rPr>
      </w:pPr>
    </w:p>
    <w:p w:rsidR="00F851D0" w:rsidRDefault="00A772A1" w:rsidP="005A5AD9">
      <w:pPr>
        <w:ind w:left="708" w:hanging="708"/>
        <w:jc w:val="both"/>
        <w:rPr>
          <w:rFonts w:ascii="Garamond" w:hAnsi="Garamond"/>
          <w:b/>
        </w:rPr>
      </w:pPr>
      <w:r>
        <w:rPr>
          <w:rFonts w:ascii="Garamond" w:hAnsi="Garamond"/>
          <w:b/>
        </w:rPr>
        <w:t>La cualidad gubernativa de l</w:t>
      </w:r>
      <w:r w:rsidR="00141027" w:rsidRPr="00186EC7">
        <w:rPr>
          <w:rFonts w:ascii="Garamond" w:hAnsi="Garamond"/>
          <w:b/>
        </w:rPr>
        <w:t xml:space="preserve">os Gobiernos Regionales. </w:t>
      </w:r>
      <w:r>
        <w:rPr>
          <w:rFonts w:ascii="Garamond" w:hAnsi="Garamond"/>
          <w:b/>
        </w:rPr>
        <w:t>Un análisis desde la perspectiva de sus competencias e</w:t>
      </w:r>
      <w:r w:rsidR="00141027" w:rsidRPr="00186EC7">
        <w:rPr>
          <w:rFonts w:ascii="Garamond" w:hAnsi="Garamond"/>
          <w:b/>
        </w:rPr>
        <w:t xml:space="preserve"> in</w:t>
      </w:r>
      <w:r>
        <w:rPr>
          <w:rFonts w:ascii="Garamond" w:hAnsi="Garamond"/>
          <w:b/>
        </w:rPr>
        <w:t xml:space="preserve">stitucionalidad </w:t>
      </w:r>
    </w:p>
    <w:p w:rsidR="00A06665" w:rsidRPr="00A06665" w:rsidRDefault="00A06665" w:rsidP="00A06665">
      <w:pPr>
        <w:jc w:val="center"/>
        <w:rPr>
          <w:rFonts w:ascii="Garamond" w:hAnsi="Garamond"/>
        </w:rPr>
      </w:pPr>
      <w:r w:rsidRPr="00A06665">
        <w:rPr>
          <w:rFonts w:ascii="Garamond" w:hAnsi="Garamond"/>
        </w:rPr>
        <w:t>(</w:t>
      </w:r>
      <w:r w:rsidR="007160C6">
        <w:rPr>
          <w:rFonts w:ascii="Garamond" w:hAnsi="Garamond"/>
        </w:rPr>
        <w:t>13 de noviembre del</w:t>
      </w:r>
      <w:r w:rsidRPr="00A06665">
        <w:rPr>
          <w:rFonts w:ascii="Garamond" w:hAnsi="Garamond"/>
        </w:rPr>
        <w:t xml:space="preserve"> 2009)</w:t>
      </w:r>
    </w:p>
    <w:p w:rsidR="00141027" w:rsidRPr="00186EC7" w:rsidRDefault="00141027" w:rsidP="009F571C">
      <w:pPr>
        <w:jc w:val="both"/>
        <w:rPr>
          <w:rFonts w:ascii="Garamond" w:hAnsi="Garamond"/>
        </w:rPr>
      </w:pPr>
    </w:p>
    <w:p w:rsidR="00141027" w:rsidRPr="00186EC7" w:rsidRDefault="00E7063E" w:rsidP="00E7063E">
      <w:pPr>
        <w:jc w:val="center"/>
        <w:rPr>
          <w:rFonts w:ascii="Garamond" w:hAnsi="Garamond"/>
          <w:b/>
        </w:rPr>
      </w:pPr>
      <w:r>
        <w:rPr>
          <w:rFonts w:ascii="Garamond" w:hAnsi="Garamond"/>
          <w:b/>
        </w:rPr>
        <w:t xml:space="preserve">                                                                                               </w:t>
      </w:r>
      <w:r w:rsidR="00141027" w:rsidRPr="00186EC7">
        <w:rPr>
          <w:rFonts w:ascii="Garamond" w:hAnsi="Garamond"/>
          <w:b/>
        </w:rPr>
        <w:t xml:space="preserve">Nuria Cunill </w:t>
      </w:r>
      <w:r w:rsidR="00276C99">
        <w:rPr>
          <w:rFonts w:ascii="Garamond" w:hAnsi="Garamond"/>
          <w:b/>
        </w:rPr>
        <w:t xml:space="preserve">Grau </w:t>
      </w:r>
    </w:p>
    <w:p w:rsidR="004B732F" w:rsidRPr="00186EC7" w:rsidRDefault="004B732F" w:rsidP="00E7063E">
      <w:pPr>
        <w:jc w:val="right"/>
        <w:rPr>
          <w:rFonts w:ascii="Garamond" w:hAnsi="Garamond"/>
        </w:rPr>
      </w:pPr>
    </w:p>
    <w:p w:rsidR="00141027" w:rsidRPr="00186EC7" w:rsidRDefault="00141027" w:rsidP="000D2150">
      <w:pPr>
        <w:ind w:left="6372"/>
        <w:rPr>
          <w:rFonts w:ascii="Garamond" w:hAnsi="Garamond"/>
        </w:rPr>
      </w:pPr>
      <w:r w:rsidRPr="00186EC7">
        <w:rPr>
          <w:rFonts w:ascii="Garamond" w:hAnsi="Garamond"/>
        </w:rPr>
        <w:t xml:space="preserve">Con la asistencia de </w:t>
      </w:r>
    </w:p>
    <w:p w:rsidR="00141027" w:rsidRDefault="00E7063E" w:rsidP="00E7063E">
      <w:pPr>
        <w:jc w:val="center"/>
        <w:rPr>
          <w:rFonts w:ascii="Garamond" w:hAnsi="Garamond"/>
        </w:rPr>
      </w:pPr>
      <w:r>
        <w:rPr>
          <w:rFonts w:ascii="Garamond" w:hAnsi="Garamond"/>
        </w:rPr>
        <w:t xml:space="preserve">                                                              </w:t>
      </w:r>
      <w:r w:rsidR="000D2150">
        <w:rPr>
          <w:rFonts w:ascii="Garamond" w:hAnsi="Garamond"/>
        </w:rPr>
        <w:t xml:space="preserve">                             </w:t>
      </w:r>
      <w:r w:rsidR="00141027" w:rsidRPr="00186EC7">
        <w:rPr>
          <w:rFonts w:ascii="Garamond" w:hAnsi="Garamond"/>
        </w:rPr>
        <w:t>Daniella Gac</w:t>
      </w:r>
      <w:r w:rsidR="002F7711">
        <w:rPr>
          <w:rStyle w:val="Refdenotaalpie"/>
          <w:rFonts w:ascii="Garamond" w:hAnsi="Garamond"/>
        </w:rPr>
        <w:footnoteReference w:id="1"/>
      </w:r>
    </w:p>
    <w:p w:rsidR="00141027" w:rsidRPr="00186EC7" w:rsidRDefault="002F7711" w:rsidP="002F7711">
      <w:pPr>
        <w:jc w:val="cente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r>
        <w:rPr>
          <w:rFonts w:ascii="Garamond" w:hAnsi="Garamond"/>
        </w:rPr>
        <w:tab/>
      </w:r>
    </w:p>
    <w:p w:rsidR="00141027" w:rsidRPr="007B2B3B" w:rsidRDefault="00141027" w:rsidP="009F571C">
      <w:pPr>
        <w:jc w:val="both"/>
        <w:rPr>
          <w:rFonts w:ascii="Garamond" w:hAnsi="Garamond"/>
          <w:b/>
        </w:rPr>
      </w:pPr>
      <w:r w:rsidRPr="007B2B3B">
        <w:rPr>
          <w:rFonts w:ascii="Garamond" w:hAnsi="Garamond"/>
          <w:b/>
        </w:rPr>
        <w:t xml:space="preserve">Introducción </w:t>
      </w:r>
    </w:p>
    <w:p w:rsidR="00141027" w:rsidRPr="00186EC7" w:rsidRDefault="00141027" w:rsidP="009F571C">
      <w:pPr>
        <w:jc w:val="both"/>
        <w:rPr>
          <w:rFonts w:ascii="Garamond" w:hAnsi="Garamond"/>
        </w:rPr>
      </w:pPr>
    </w:p>
    <w:p w:rsidR="00A772A1" w:rsidRDefault="00A06665" w:rsidP="009F571C">
      <w:pPr>
        <w:jc w:val="both"/>
        <w:rPr>
          <w:rFonts w:ascii="Garamond" w:hAnsi="Garamond"/>
        </w:rPr>
      </w:pPr>
      <w:r>
        <w:rPr>
          <w:rFonts w:ascii="Garamond" w:hAnsi="Garamond"/>
        </w:rPr>
        <w:t>La cualidad gubernativa</w:t>
      </w:r>
      <w:r w:rsidR="00886BD0">
        <w:rPr>
          <w:rFonts w:ascii="Garamond" w:hAnsi="Garamond"/>
        </w:rPr>
        <w:t>, entre otros factores, exige</w:t>
      </w:r>
      <w:r w:rsidR="00141027" w:rsidRPr="00186EC7">
        <w:rPr>
          <w:rFonts w:ascii="Garamond" w:hAnsi="Garamond"/>
        </w:rPr>
        <w:t xml:space="preserve"> de un ámbito</w:t>
      </w:r>
      <w:r w:rsidR="003C7FDE">
        <w:rPr>
          <w:rFonts w:ascii="Garamond" w:hAnsi="Garamond"/>
        </w:rPr>
        <w:t xml:space="preserve"> de asuntos propios, tanto en</w:t>
      </w:r>
      <w:r w:rsidR="00141027" w:rsidRPr="00186EC7">
        <w:rPr>
          <w:rFonts w:ascii="Garamond" w:hAnsi="Garamond"/>
        </w:rPr>
        <w:t xml:space="preserve"> sentido </w:t>
      </w:r>
      <w:r w:rsidR="00141027" w:rsidRPr="00276C99">
        <w:rPr>
          <w:rFonts w:ascii="Garamond" w:hAnsi="Garamond"/>
        </w:rPr>
        <w:t xml:space="preserve">amplio </w:t>
      </w:r>
      <w:r w:rsidR="001E3497" w:rsidRPr="00276C99">
        <w:rPr>
          <w:rFonts w:ascii="Garamond" w:hAnsi="Garamond"/>
        </w:rPr>
        <w:t xml:space="preserve">como restringido. </w:t>
      </w:r>
      <w:r w:rsidRPr="00276C99">
        <w:rPr>
          <w:rFonts w:ascii="Garamond" w:hAnsi="Garamond"/>
        </w:rPr>
        <w:t>En un sentido amplio</w:t>
      </w:r>
      <w:r w:rsidR="00333BA6">
        <w:rPr>
          <w:rFonts w:ascii="Garamond" w:hAnsi="Garamond"/>
        </w:rPr>
        <w:t>,</w:t>
      </w:r>
      <w:r w:rsidRPr="00276C99">
        <w:rPr>
          <w:rFonts w:ascii="Garamond" w:hAnsi="Garamond"/>
        </w:rPr>
        <w:t xml:space="preserve"> se traduce en que la</w:t>
      </w:r>
      <w:r w:rsidR="001E3497" w:rsidRPr="00276C99">
        <w:rPr>
          <w:rFonts w:ascii="Garamond" w:hAnsi="Garamond"/>
        </w:rPr>
        <w:t xml:space="preserve"> actuación </w:t>
      </w:r>
      <w:r w:rsidR="0069533B" w:rsidRPr="00276C99">
        <w:rPr>
          <w:rFonts w:ascii="Garamond" w:hAnsi="Garamond"/>
        </w:rPr>
        <w:t xml:space="preserve">subnacional </w:t>
      </w:r>
      <w:r w:rsidRPr="00276C99">
        <w:rPr>
          <w:rFonts w:ascii="Garamond" w:hAnsi="Garamond"/>
        </w:rPr>
        <w:t>no se encuentra</w:t>
      </w:r>
      <w:r w:rsidR="0069533B" w:rsidRPr="00276C99">
        <w:rPr>
          <w:rFonts w:ascii="Garamond" w:hAnsi="Garamond"/>
        </w:rPr>
        <w:t xml:space="preserve"> blindada al control de oportunidad</w:t>
      </w:r>
      <w:r w:rsidRPr="00276C99">
        <w:rPr>
          <w:rFonts w:ascii="Garamond" w:hAnsi="Garamond"/>
        </w:rPr>
        <w:t>,</w:t>
      </w:r>
      <w:r w:rsidR="0069533B" w:rsidRPr="00276C99">
        <w:rPr>
          <w:rFonts w:ascii="Garamond" w:hAnsi="Garamond"/>
        </w:rPr>
        <w:t xml:space="preserve"> sin </w:t>
      </w:r>
      <w:r w:rsidRPr="00276C99">
        <w:rPr>
          <w:rFonts w:ascii="Garamond" w:hAnsi="Garamond"/>
        </w:rPr>
        <w:t>importar</w:t>
      </w:r>
      <w:r w:rsidR="0069533B" w:rsidRPr="00276C99">
        <w:rPr>
          <w:rFonts w:ascii="Garamond" w:hAnsi="Garamond"/>
        </w:rPr>
        <w:t xml:space="preserve"> el contenido de las materias en juego. En sentido estricto</w:t>
      </w:r>
      <w:r w:rsidR="00333BA6">
        <w:rPr>
          <w:rFonts w:ascii="Garamond" w:hAnsi="Garamond"/>
        </w:rPr>
        <w:t>,</w:t>
      </w:r>
      <w:r w:rsidR="0069533B" w:rsidRPr="00276C99">
        <w:rPr>
          <w:rFonts w:ascii="Garamond" w:hAnsi="Garamond"/>
        </w:rPr>
        <w:t xml:space="preserve"> significa </w:t>
      </w:r>
      <w:r w:rsidRPr="00276C99">
        <w:rPr>
          <w:rFonts w:ascii="Garamond" w:hAnsi="Garamond"/>
        </w:rPr>
        <w:t xml:space="preserve">que </w:t>
      </w:r>
      <w:r w:rsidR="00276C99" w:rsidRPr="00276C99">
        <w:rPr>
          <w:rFonts w:ascii="Garamond" w:hAnsi="Garamond"/>
        </w:rPr>
        <w:t>ciertos</w:t>
      </w:r>
      <w:r w:rsidR="0069533B" w:rsidRPr="00276C99">
        <w:rPr>
          <w:rFonts w:ascii="Garamond" w:hAnsi="Garamond"/>
        </w:rPr>
        <w:t xml:space="preserve"> asuntos de gestión pública tienen una calidad que reclama una provisión desde determinada escala espacial.</w:t>
      </w:r>
      <w:r w:rsidR="002F7711" w:rsidRPr="002F7711">
        <w:rPr>
          <w:rFonts w:ascii="Garamond" w:hAnsi="Garamond"/>
        </w:rPr>
        <w:t xml:space="preserve"> </w:t>
      </w:r>
      <w:r w:rsidR="002F7711" w:rsidRPr="00276C99">
        <w:rPr>
          <w:rFonts w:ascii="Garamond" w:hAnsi="Garamond"/>
        </w:rPr>
        <w:t xml:space="preserve">(Barrios, </w:t>
      </w:r>
      <w:r w:rsidR="002F7711">
        <w:rPr>
          <w:rFonts w:ascii="Garamond" w:hAnsi="Garamond"/>
        </w:rPr>
        <w:t>2008).</w:t>
      </w:r>
    </w:p>
    <w:p w:rsidR="00A772A1" w:rsidRDefault="00A772A1" w:rsidP="009F571C">
      <w:pPr>
        <w:jc w:val="both"/>
        <w:rPr>
          <w:rFonts w:ascii="Garamond" w:hAnsi="Garamond"/>
        </w:rPr>
      </w:pPr>
    </w:p>
    <w:p w:rsidR="00141027" w:rsidRPr="00186EC7" w:rsidRDefault="0069533B" w:rsidP="009F571C">
      <w:pPr>
        <w:jc w:val="both"/>
        <w:rPr>
          <w:rFonts w:ascii="Garamond" w:hAnsi="Garamond"/>
        </w:rPr>
      </w:pPr>
      <w:r w:rsidRPr="00276C99">
        <w:rPr>
          <w:rFonts w:ascii="Garamond" w:hAnsi="Garamond"/>
        </w:rPr>
        <w:t>Una línea de reflexión afirma que lo m</w:t>
      </w:r>
      <w:r w:rsidR="00886BD0">
        <w:rPr>
          <w:rFonts w:ascii="Garamond" w:hAnsi="Garamond"/>
        </w:rPr>
        <w:t>aterialmente propio existe</w:t>
      </w:r>
      <w:r w:rsidRPr="00276C99">
        <w:rPr>
          <w:rFonts w:ascii="Garamond" w:hAnsi="Garamond"/>
        </w:rPr>
        <w:t xml:space="preserve"> cuando las decisiones de gestión se</w:t>
      </w:r>
      <w:r w:rsidR="00AD5369">
        <w:rPr>
          <w:rFonts w:ascii="Garamond" w:hAnsi="Garamond"/>
        </w:rPr>
        <w:t xml:space="preserve"> toman</w:t>
      </w:r>
      <w:r w:rsidR="00084BF2" w:rsidRPr="00276C99">
        <w:rPr>
          <w:rFonts w:ascii="Garamond" w:hAnsi="Garamond"/>
        </w:rPr>
        <w:t xml:space="preserve"> sobre unos asuntos cuya</w:t>
      </w:r>
      <w:r w:rsidRPr="00276C99">
        <w:rPr>
          <w:rFonts w:ascii="Garamond" w:hAnsi="Garamond"/>
        </w:rPr>
        <w:t xml:space="preserve">s características tienen un origen territorial que coincide con el lugar donde las decisiones impactarán; y </w:t>
      </w:r>
      <w:r w:rsidR="00AD5369">
        <w:rPr>
          <w:rFonts w:ascii="Garamond" w:hAnsi="Garamond"/>
        </w:rPr>
        <w:t xml:space="preserve">cuando </w:t>
      </w:r>
      <w:r w:rsidRPr="00276C99">
        <w:rPr>
          <w:rFonts w:ascii="Garamond" w:hAnsi="Garamond"/>
        </w:rPr>
        <w:t>los datos necesarios que alimentan la decisión son es</w:t>
      </w:r>
      <w:r w:rsidR="00A06665" w:rsidRPr="00276C99">
        <w:rPr>
          <w:rFonts w:ascii="Garamond" w:hAnsi="Garamond"/>
        </w:rPr>
        <w:t>pecíficos del lugar en cuestión</w:t>
      </w:r>
      <w:r w:rsidRPr="00276C99">
        <w:rPr>
          <w:rFonts w:ascii="Garamond" w:hAnsi="Garamond"/>
        </w:rPr>
        <w:t xml:space="preserve"> </w:t>
      </w:r>
      <w:r w:rsidR="009F571C" w:rsidRPr="00276C99">
        <w:rPr>
          <w:rFonts w:ascii="Garamond" w:hAnsi="Garamond"/>
        </w:rPr>
        <w:t>(Barrios,</w:t>
      </w:r>
      <w:r w:rsidR="00084BF2" w:rsidRPr="00276C99">
        <w:rPr>
          <w:rFonts w:ascii="Garamond" w:hAnsi="Garamond"/>
        </w:rPr>
        <w:t xml:space="preserve"> </w:t>
      </w:r>
      <w:r w:rsidR="009F571C" w:rsidRPr="00276C99">
        <w:rPr>
          <w:rFonts w:ascii="Garamond" w:hAnsi="Garamond"/>
        </w:rPr>
        <w:t>2008:5)</w:t>
      </w:r>
      <w:r w:rsidR="00A06665" w:rsidRPr="00276C99">
        <w:rPr>
          <w:rFonts w:ascii="Garamond" w:hAnsi="Garamond"/>
        </w:rPr>
        <w:t>.</w:t>
      </w:r>
      <w:r w:rsidR="009F571C" w:rsidRPr="00276C99">
        <w:rPr>
          <w:rStyle w:val="Refdenotaalpie"/>
          <w:rFonts w:ascii="Garamond" w:hAnsi="Garamond"/>
        </w:rPr>
        <w:footnoteReference w:id="2"/>
      </w:r>
    </w:p>
    <w:p w:rsidR="00141027" w:rsidRPr="00186EC7" w:rsidRDefault="00141027" w:rsidP="009F571C">
      <w:pPr>
        <w:jc w:val="both"/>
        <w:rPr>
          <w:rFonts w:ascii="Garamond" w:hAnsi="Garamond"/>
        </w:rPr>
      </w:pPr>
    </w:p>
    <w:p w:rsidR="00DA4907" w:rsidRPr="00DA4907" w:rsidRDefault="009F571C" w:rsidP="00DA4907">
      <w:pPr>
        <w:pStyle w:val="Textonotapie"/>
        <w:jc w:val="both"/>
        <w:rPr>
          <w:rFonts w:ascii="Garamond" w:hAnsi="Garamond"/>
          <w:sz w:val="24"/>
          <w:szCs w:val="24"/>
        </w:rPr>
      </w:pPr>
      <w:r w:rsidRPr="00DA4907">
        <w:rPr>
          <w:rFonts w:ascii="Garamond" w:hAnsi="Garamond"/>
          <w:sz w:val="24"/>
          <w:szCs w:val="24"/>
        </w:rPr>
        <w:t>Tal a</w:t>
      </w:r>
      <w:r w:rsidR="00886BD0" w:rsidRPr="00DA4907">
        <w:rPr>
          <w:rFonts w:ascii="Garamond" w:hAnsi="Garamond"/>
          <w:sz w:val="24"/>
          <w:szCs w:val="24"/>
        </w:rPr>
        <w:t>bordaje</w:t>
      </w:r>
      <w:r w:rsidRPr="00DA4907">
        <w:rPr>
          <w:rFonts w:ascii="Garamond" w:hAnsi="Garamond"/>
          <w:sz w:val="24"/>
          <w:szCs w:val="24"/>
        </w:rPr>
        <w:t xml:space="preserve"> ofrece parámetros concretos para dilucidar lo materialmente propio</w:t>
      </w:r>
      <w:r w:rsidR="00886BD0" w:rsidRPr="00DA4907">
        <w:rPr>
          <w:rFonts w:ascii="Garamond" w:hAnsi="Garamond"/>
          <w:sz w:val="24"/>
          <w:szCs w:val="24"/>
        </w:rPr>
        <w:t xml:space="preserve"> de los Gobiernos Regionales (GOREs)</w:t>
      </w:r>
      <w:r w:rsidRPr="00DA4907">
        <w:rPr>
          <w:rFonts w:ascii="Garamond" w:hAnsi="Garamond"/>
          <w:sz w:val="24"/>
          <w:szCs w:val="24"/>
        </w:rPr>
        <w:t xml:space="preserve"> y, po</w:t>
      </w:r>
      <w:r w:rsidR="00886BD0" w:rsidRPr="00DA4907">
        <w:rPr>
          <w:rFonts w:ascii="Garamond" w:hAnsi="Garamond"/>
          <w:sz w:val="24"/>
          <w:szCs w:val="24"/>
        </w:rPr>
        <w:t>r lo tanto,</w:t>
      </w:r>
      <w:r w:rsidRPr="00DA4907">
        <w:rPr>
          <w:rFonts w:ascii="Garamond" w:hAnsi="Garamond"/>
          <w:sz w:val="24"/>
          <w:szCs w:val="24"/>
        </w:rPr>
        <w:t xml:space="preserve"> </w:t>
      </w:r>
      <w:r w:rsidR="00333BA6" w:rsidRPr="00DA4907">
        <w:rPr>
          <w:rFonts w:ascii="Garamond" w:hAnsi="Garamond"/>
          <w:sz w:val="24"/>
          <w:szCs w:val="24"/>
        </w:rPr>
        <w:t>para aproximarse a uno de los factores clave que determina su cualidad gubernativa.</w:t>
      </w:r>
      <w:r w:rsidR="002073AA" w:rsidRPr="00DA4907">
        <w:rPr>
          <w:rFonts w:ascii="Garamond" w:hAnsi="Garamond"/>
          <w:sz w:val="24"/>
          <w:szCs w:val="24"/>
        </w:rPr>
        <w:t xml:space="preserve"> Los</w:t>
      </w:r>
      <w:r w:rsidRPr="00DA4907">
        <w:rPr>
          <w:rFonts w:ascii="Garamond" w:hAnsi="Garamond"/>
          <w:sz w:val="24"/>
          <w:szCs w:val="24"/>
        </w:rPr>
        <w:t xml:space="preserve"> objetivo</w:t>
      </w:r>
      <w:r w:rsidR="002073AA" w:rsidRPr="00DA4907">
        <w:rPr>
          <w:rFonts w:ascii="Garamond" w:hAnsi="Garamond"/>
          <w:sz w:val="24"/>
          <w:szCs w:val="24"/>
        </w:rPr>
        <w:t>s</w:t>
      </w:r>
      <w:r w:rsidRPr="00DA4907">
        <w:rPr>
          <w:rFonts w:ascii="Garamond" w:hAnsi="Garamond"/>
          <w:sz w:val="24"/>
          <w:szCs w:val="24"/>
        </w:rPr>
        <w:t xml:space="preserve"> de</w:t>
      </w:r>
      <w:r w:rsidR="002073AA" w:rsidRPr="00DA4907">
        <w:rPr>
          <w:rFonts w:ascii="Garamond" w:hAnsi="Garamond"/>
          <w:sz w:val="24"/>
          <w:szCs w:val="24"/>
        </w:rPr>
        <w:t>l presente documento son</w:t>
      </w:r>
      <w:r w:rsidRPr="00DA4907">
        <w:rPr>
          <w:rFonts w:ascii="Garamond" w:hAnsi="Garamond"/>
          <w:sz w:val="24"/>
          <w:szCs w:val="24"/>
        </w:rPr>
        <w:t xml:space="preserve"> ofrecer un marco de análisis al respe</w:t>
      </w:r>
      <w:r w:rsidR="002073AA" w:rsidRPr="00DA4907">
        <w:rPr>
          <w:rFonts w:ascii="Garamond" w:hAnsi="Garamond"/>
          <w:sz w:val="24"/>
          <w:szCs w:val="24"/>
        </w:rPr>
        <w:t>cto y, con base en él,</w:t>
      </w:r>
      <w:r w:rsidRPr="00DA4907">
        <w:rPr>
          <w:rFonts w:ascii="Garamond" w:hAnsi="Garamond"/>
          <w:sz w:val="24"/>
          <w:szCs w:val="24"/>
        </w:rPr>
        <w:t xml:space="preserve"> evaluar las capacidades que tienen los GOREs</w:t>
      </w:r>
      <w:r w:rsidR="0059451A" w:rsidRPr="00DA4907">
        <w:rPr>
          <w:rFonts w:ascii="Garamond" w:hAnsi="Garamond"/>
          <w:sz w:val="24"/>
          <w:szCs w:val="24"/>
        </w:rPr>
        <w:t xml:space="preserve"> </w:t>
      </w:r>
      <w:r w:rsidRPr="00DA4907">
        <w:rPr>
          <w:rFonts w:ascii="Garamond" w:hAnsi="Garamond"/>
          <w:sz w:val="24"/>
          <w:szCs w:val="24"/>
        </w:rPr>
        <w:t xml:space="preserve">para constituirse en </w:t>
      </w:r>
      <w:r w:rsidR="00276C99" w:rsidRPr="00DA4907">
        <w:rPr>
          <w:rFonts w:ascii="Garamond" w:hAnsi="Garamond"/>
          <w:sz w:val="24"/>
          <w:szCs w:val="24"/>
        </w:rPr>
        <w:t>reales actores de la descentralización</w:t>
      </w:r>
      <w:r w:rsidR="005A664B" w:rsidRPr="00DA4907">
        <w:rPr>
          <w:rFonts w:ascii="Garamond" w:hAnsi="Garamond"/>
          <w:sz w:val="24"/>
          <w:szCs w:val="24"/>
        </w:rPr>
        <w:t xml:space="preserve">. </w:t>
      </w:r>
      <w:r w:rsidR="00AD5369" w:rsidRPr="00DA4907">
        <w:rPr>
          <w:rFonts w:ascii="Garamond" w:hAnsi="Garamond"/>
          <w:sz w:val="24"/>
          <w:szCs w:val="24"/>
        </w:rPr>
        <w:t xml:space="preserve">A estos últimos efectos, el estudio utiliza como fuentes la normativa jurídica, la documentación generada, así como </w:t>
      </w:r>
      <w:r w:rsidR="00DA4907" w:rsidRPr="00DA4907">
        <w:rPr>
          <w:rFonts w:ascii="Garamond" w:hAnsi="Garamond"/>
          <w:sz w:val="24"/>
          <w:szCs w:val="24"/>
        </w:rPr>
        <w:t>entrevistas en profundidad efectuadas a actores clave de</w:t>
      </w:r>
      <w:r w:rsidR="00AD5369" w:rsidRPr="00DA4907">
        <w:rPr>
          <w:rFonts w:ascii="Garamond" w:hAnsi="Garamond"/>
          <w:sz w:val="24"/>
          <w:szCs w:val="24"/>
        </w:rPr>
        <w:t xml:space="preserve"> </w:t>
      </w:r>
      <w:r w:rsidR="00DA4907" w:rsidRPr="00DA4907">
        <w:rPr>
          <w:rFonts w:ascii="Garamond" w:hAnsi="Garamond"/>
          <w:sz w:val="24"/>
          <w:szCs w:val="24"/>
        </w:rPr>
        <w:t xml:space="preserve">las tres regiones del estudio (Arica – Parinacota; Coquimbo; y Los Lagos). </w:t>
      </w:r>
      <w:r w:rsidR="00F65CC0">
        <w:rPr>
          <w:rStyle w:val="Refdenotaalpie"/>
          <w:rFonts w:ascii="Garamond" w:hAnsi="Garamond"/>
          <w:sz w:val="24"/>
          <w:szCs w:val="24"/>
        </w:rPr>
        <w:footnoteReference w:id="3"/>
      </w:r>
    </w:p>
    <w:p w:rsidR="00141027" w:rsidRDefault="00141027" w:rsidP="009F571C">
      <w:pPr>
        <w:jc w:val="both"/>
        <w:rPr>
          <w:rFonts w:ascii="Garamond" w:hAnsi="Garamond"/>
        </w:rPr>
      </w:pPr>
    </w:p>
    <w:p w:rsidR="00712890" w:rsidRDefault="00712890" w:rsidP="009F571C">
      <w:pPr>
        <w:jc w:val="both"/>
        <w:rPr>
          <w:rFonts w:ascii="Garamond" w:hAnsi="Garamond"/>
        </w:rPr>
      </w:pPr>
    </w:p>
    <w:p w:rsidR="00712890" w:rsidRDefault="00712890" w:rsidP="009F571C">
      <w:pPr>
        <w:jc w:val="both"/>
        <w:rPr>
          <w:rFonts w:ascii="Garamond" w:hAnsi="Garamond"/>
        </w:rPr>
      </w:pPr>
    </w:p>
    <w:p w:rsidR="00712890" w:rsidRDefault="00712890" w:rsidP="009F571C">
      <w:pPr>
        <w:jc w:val="both"/>
        <w:rPr>
          <w:rFonts w:ascii="Garamond" w:hAnsi="Garamond"/>
        </w:rPr>
      </w:pPr>
    </w:p>
    <w:p w:rsidR="00712890" w:rsidRPr="00186EC7" w:rsidRDefault="00712890" w:rsidP="009F571C">
      <w:pPr>
        <w:jc w:val="both"/>
        <w:rPr>
          <w:rFonts w:ascii="Garamond" w:hAnsi="Garamond"/>
        </w:rPr>
      </w:pPr>
    </w:p>
    <w:p w:rsidR="005A664B" w:rsidRPr="007B2B3B" w:rsidRDefault="00124DF3" w:rsidP="00124DF3">
      <w:pPr>
        <w:pStyle w:val="Ttulo3"/>
        <w:numPr>
          <w:ilvl w:val="0"/>
          <w:numId w:val="1"/>
        </w:numPr>
        <w:rPr>
          <w:rFonts w:ascii="Garamond" w:hAnsi="Garamond" w:cs="Times New Roman"/>
          <w:bCs w:val="0"/>
          <w:sz w:val="24"/>
          <w:szCs w:val="24"/>
        </w:rPr>
      </w:pPr>
      <w:r w:rsidRPr="007B2B3B">
        <w:rPr>
          <w:rFonts w:ascii="Garamond" w:hAnsi="Garamond" w:cs="Times New Roman"/>
          <w:bCs w:val="0"/>
          <w:sz w:val="24"/>
          <w:szCs w:val="24"/>
        </w:rPr>
        <w:lastRenderedPageBreak/>
        <w:t xml:space="preserve">Marco analítico </w:t>
      </w:r>
      <w:r w:rsidR="00084BF2" w:rsidRPr="007B2B3B">
        <w:rPr>
          <w:rFonts w:ascii="Garamond" w:hAnsi="Garamond" w:cs="Times New Roman"/>
          <w:bCs w:val="0"/>
          <w:sz w:val="24"/>
          <w:szCs w:val="24"/>
        </w:rPr>
        <w:t>propuesto</w:t>
      </w:r>
    </w:p>
    <w:p w:rsidR="004557D2" w:rsidRPr="00186EC7" w:rsidRDefault="004557D2" w:rsidP="004557D2">
      <w:pPr>
        <w:rPr>
          <w:rFonts w:ascii="Garamond" w:hAnsi="Garamond"/>
        </w:rPr>
      </w:pPr>
    </w:p>
    <w:p w:rsidR="00124DF3" w:rsidRPr="00186EC7" w:rsidRDefault="00124DF3" w:rsidP="00586AD1">
      <w:pPr>
        <w:jc w:val="both"/>
        <w:rPr>
          <w:rFonts w:ascii="Garamond" w:hAnsi="Garamond"/>
        </w:rPr>
      </w:pPr>
      <w:r w:rsidRPr="00186EC7">
        <w:rPr>
          <w:rFonts w:ascii="Garamond" w:hAnsi="Garamond"/>
        </w:rPr>
        <w:t>En primera instancia, la noción de “competencia” remite a lo que se puede hacer; por tanto,</w:t>
      </w:r>
      <w:r w:rsidR="00276C99">
        <w:rPr>
          <w:rFonts w:ascii="Garamond" w:hAnsi="Garamond"/>
        </w:rPr>
        <w:t xml:space="preserve"> toda competencia trae aparejado</w:t>
      </w:r>
      <w:r w:rsidRPr="00186EC7">
        <w:rPr>
          <w:rFonts w:ascii="Garamond" w:hAnsi="Garamond"/>
        </w:rPr>
        <w:t xml:space="preserve"> poder. Desde el punto de vista del derecho administrativo, una competencia está determinada por tres elementos</w:t>
      </w:r>
      <w:r w:rsidRPr="00186EC7">
        <w:rPr>
          <w:rStyle w:val="Refdenotaalpie"/>
          <w:rFonts w:ascii="Garamond" w:hAnsi="Garamond"/>
        </w:rPr>
        <w:footnoteReference w:id="4"/>
      </w:r>
      <w:r w:rsidRPr="00186EC7">
        <w:rPr>
          <w:rFonts w:ascii="Garamond" w:hAnsi="Garamond"/>
        </w:rPr>
        <w:t xml:space="preserve">: </w:t>
      </w:r>
    </w:p>
    <w:p w:rsidR="00124DF3" w:rsidRPr="00186EC7" w:rsidRDefault="00124DF3" w:rsidP="00586AD1">
      <w:pPr>
        <w:numPr>
          <w:ilvl w:val="0"/>
          <w:numId w:val="2"/>
        </w:numPr>
        <w:jc w:val="both"/>
        <w:rPr>
          <w:rFonts w:ascii="Garamond" w:hAnsi="Garamond"/>
        </w:rPr>
      </w:pPr>
      <w:r w:rsidRPr="00186EC7">
        <w:rPr>
          <w:rFonts w:ascii="Garamond" w:hAnsi="Garamond"/>
        </w:rPr>
        <w:t xml:space="preserve">El territorio, o sea el ámbito espacial en el que las actuaciones serán válidas. </w:t>
      </w:r>
    </w:p>
    <w:p w:rsidR="00124DF3" w:rsidRPr="00186EC7" w:rsidRDefault="00124DF3" w:rsidP="00586AD1">
      <w:pPr>
        <w:numPr>
          <w:ilvl w:val="0"/>
          <w:numId w:val="2"/>
        </w:numPr>
        <w:jc w:val="both"/>
        <w:rPr>
          <w:rFonts w:ascii="Garamond" w:hAnsi="Garamond"/>
        </w:rPr>
      </w:pPr>
      <w:r w:rsidRPr="00186EC7">
        <w:rPr>
          <w:rFonts w:ascii="Garamond" w:hAnsi="Garamond"/>
        </w:rPr>
        <w:t>La materia, o sea las funciones o tareas que pueden desarrollar.</w:t>
      </w:r>
    </w:p>
    <w:p w:rsidR="00124DF3" w:rsidRPr="00186EC7" w:rsidRDefault="00124DF3" w:rsidP="00586AD1">
      <w:pPr>
        <w:numPr>
          <w:ilvl w:val="0"/>
          <w:numId w:val="2"/>
        </w:numPr>
        <w:jc w:val="both"/>
        <w:rPr>
          <w:rFonts w:ascii="Garamond" w:hAnsi="Garamond"/>
        </w:rPr>
      </w:pPr>
      <w:r w:rsidRPr="00186EC7">
        <w:rPr>
          <w:rFonts w:ascii="Garamond" w:hAnsi="Garamond"/>
        </w:rPr>
        <w:t xml:space="preserve">La jerarquía, es decir las atribuciones que se tienen para el desempeño de las funciones. </w:t>
      </w:r>
    </w:p>
    <w:p w:rsidR="00124DF3" w:rsidRPr="00186EC7" w:rsidRDefault="00124DF3" w:rsidP="00124DF3">
      <w:pPr>
        <w:rPr>
          <w:rFonts w:ascii="Garamond" w:hAnsi="Garamond"/>
        </w:rPr>
      </w:pPr>
    </w:p>
    <w:p w:rsidR="00124DF3" w:rsidRPr="00186EC7" w:rsidRDefault="00124DF3" w:rsidP="00124DF3">
      <w:pPr>
        <w:rPr>
          <w:rFonts w:ascii="Garamond" w:hAnsi="Garamond"/>
        </w:rPr>
      </w:pPr>
      <w:r w:rsidRPr="00186EC7">
        <w:rPr>
          <w:rFonts w:ascii="Garamond" w:hAnsi="Garamond"/>
        </w:rPr>
        <w:t xml:space="preserve">Se asume, en general, que la combinación de estos tres elementos – territorio, funciones y atribuciones – </w:t>
      </w:r>
      <w:r w:rsidR="00A06665" w:rsidRPr="00186EC7">
        <w:rPr>
          <w:rFonts w:ascii="Garamond" w:hAnsi="Garamond"/>
        </w:rPr>
        <w:t>configura</w:t>
      </w:r>
      <w:r w:rsidRPr="00186EC7">
        <w:rPr>
          <w:rFonts w:ascii="Garamond" w:hAnsi="Garamond"/>
        </w:rPr>
        <w:t xml:space="preserve"> en cada caso una matriz que determina el grado mayor o menor </w:t>
      </w:r>
      <w:r w:rsidR="00A06665">
        <w:rPr>
          <w:rFonts w:ascii="Garamond" w:hAnsi="Garamond"/>
        </w:rPr>
        <w:t xml:space="preserve">de </w:t>
      </w:r>
      <w:r w:rsidRPr="00186EC7">
        <w:rPr>
          <w:rFonts w:ascii="Garamond" w:hAnsi="Garamond"/>
        </w:rPr>
        <w:t>radicación del eje</w:t>
      </w:r>
      <w:r w:rsidR="00712890">
        <w:rPr>
          <w:rFonts w:ascii="Garamond" w:hAnsi="Garamond"/>
        </w:rPr>
        <w:t>rcicio del poder público en un</w:t>
      </w:r>
      <w:r w:rsidRPr="00186EC7">
        <w:rPr>
          <w:rFonts w:ascii="Garamond" w:hAnsi="Garamond"/>
        </w:rPr>
        <w:t xml:space="preserve"> órgano</w:t>
      </w:r>
      <w:r w:rsidR="00712890">
        <w:rPr>
          <w:rFonts w:ascii="Garamond" w:hAnsi="Garamond"/>
        </w:rPr>
        <w:t xml:space="preserve"> específico</w:t>
      </w:r>
      <w:r w:rsidRPr="00186EC7">
        <w:rPr>
          <w:rFonts w:ascii="Garamond" w:hAnsi="Garamond"/>
        </w:rPr>
        <w:t xml:space="preserve">. </w:t>
      </w:r>
    </w:p>
    <w:p w:rsidR="00124DF3" w:rsidRPr="00186EC7" w:rsidRDefault="00124DF3" w:rsidP="00124DF3">
      <w:pPr>
        <w:rPr>
          <w:rFonts w:ascii="Garamond" w:hAnsi="Garamond"/>
        </w:rPr>
      </w:pPr>
    </w:p>
    <w:p w:rsidR="00124DF3" w:rsidRPr="00186EC7" w:rsidRDefault="00124DF3" w:rsidP="00E64000">
      <w:pPr>
        <w:jc w:val="both"/>
        <w:rPr>
          <w:rFonts w:ascii="Garamond" w:hAnsi="Garamond"/>
        </w:rPr>
      </w:pPr>
      <w:r w:rsidRPr="00186EC7">
        <w:rPr>
          <w:rFonts w:ascii="Garamond" w:hAnsi="Garamond"/>
        </w:rPr>
        <w:t>La</w:t>
      </w:r>
      <w:r w:rsidR="00E64000" w:rsidRPr="00186EC7">
        <w:rPr>
          <w:rFonts w:ascii="Garamond" w:hAnsi="Garamond"/>
        </w:rPr>
        <w:t xml:space="preserve"> legislación chilena pertinente mantiene la diferenciación de estos elementos</w:t>
      </w:r>
      <w:r w:rsidR="00E64000" w:rsidRPr="00186EC7">
        <w:rPr>
          <w:rStyle w:val="Refdenotaalpie"/>
          <w:rFonts w:ascii="Garamond" w:hAnsi="Garamond"/>
        </w:rPr>
        <w:footnoteReference w:id="5"/>
      </w:r>
      <w:r w:rsidR="00E64000" w:rsidRPr="00186EC7">
        <w:rPr>
          <w:rFonts w:ascii="Garamond" w:hAnsi="Garamond"/>
        </w:rPr>
        <w:t>, por lo que los análisis acerca de las competencias de los GOREs tienden a basarse en ellos. El presente estudio también los asume, pero bajo un marco analítico que busca discernir la dinámica de las competencias nominales (o sea, su evolución); la consistencia de las competencias con los medio</w:t>
      </w:r>
      <w:r w:rsidR="00A06665">
        <w:rPr>
          <w:rFonts w:ascii="Garamond" w:hAnsi="Garamond"/>
        </w:rPr>
        <w:t>s disponibles para su ejercicio;</w:t>
      </w:r>
      <w:r w:rsidR="00E64000" w:rsidRPr="00186EC7">
        <w:rPr>
          <w:rFonts w:ascii="Garamond" w:hAnsi="Garamond"/>
        </w:rPr>
        <w:t xml:space="preserve"> la coherencia de las competencias a la luz del cuadro competencial del resto de la institucionalidad pública; y el uso efectivo de las competencias reales. </w:t>
      </w:r>
    </w:p>
    <w:p w:rsidR="00E64000" w:rsidRPr="00186EC7" w:rsidRDefault="00E64000" w:rsidP="00E64000">
      <w:pPr>
        <w:jc w:val="both"/>
        <w:rPr>
          <w:rFonts w:ascii="Garamond" w:hAnsi="Garamond"/>
        </w:rPr>
      </w:pPr>
    </w:p>
    <w:p w:rsidR="00674C08" w:rsidRPr="00186EC7" w:rsidRDefault="00F54F91" w:rsidP="00E64000">
      <w:pPr>
        <w:jc w:val="both"/>
        <w:rPr>
          <w:rFonts w:ascii="Garamond" w:hAnsi="Garamond"/>
        </w:rPr>
      </w:pPr>
      <w:r w:rsidRPr="00186EC7">
        <w:rPr>
          <w:rFonts w:ascii="Garamond" w:hAnsi="Garamond"/>
        </w:rPr>
        <w:t xml:space="preserve">Un primer supuesto es que si se experimenta una evolución de las competencias nominales, ello da cuenta de una </w:t>
      </w:r>
      <w:r w:rsidRPr="00276C99">
        <w:rPr>
          <w:rFonts w:ascii="Garamond" w:hAnsi="Garamond"/>
          <w:u w:val="single"/>
        </w:rPr>
        <w:t>complejización del cuadro competencial</w:t>
      </w:r>
      <w:r w:rsidRPr="00186EC7">
        <w:rPr>
          <w:rFonts w:ascii="Garamond" w:hAnsi="Garamond"/>
        </w:rPr>
        <w:t xml:space="preserve"> y, en principio, de la adaptabilidad </w:t>
      </w:r>
      <w:r w:rsidR="00B20592" w:rsidRPr="00186EC7">
        <w:rPr>
          <w:rFonts w:ascii="Garamond" w:hAnsi="Garamond"/>
        </w:rPr>
        <w:t xml:space="preserve">funcional de los GOREs a las demandas y necesidades </w:t>
      </w:r>
      <w:r w:rsidR="00A06665">
        <w:rPr>
          <w:rFonts w:ascii="Garamond" w:hAnsi="Garamond"/>
        </w:rPr>
        <w:t xml:space="preserve">sociales </w:t>
      </w:r>
      <w:r w:rsidR="00B20592" w:rsidRPr="00186EC7">
        <w:rPr>
          <w:rFonts w:ascii="Garamond" w:hAnsi="Garamond"/>
        </w:rPr>
        <w:t>que van apareciendo. El tipo de áreas sobre las cuales rec</w:t>
      </w:r>
      <w:r w:rsidR="00084BF2" w:rsidRPr="00186EC7">
        <w:rPr>
          <w:rFonts w:ascii="Garamond" w:hAnsi="Garamond"/>
        </w:rPr>
        <w:t>aen las competencias resulta cla</w:t>
      </w:r>
      <w:r w:rsidR="00B20592" w:rsidRPr="00186EC7">
        <w:rPr>
          <w:rFonts w:ascii="Garamond" w:hAnsi="Garamond"/>
        </w:rPr>
        <w:t>ve en este sentido, tomando en consideración que hay áreas de competencia con mayor potencial de incidencia sobre el desarrollo regional, que otras</w:t>
      </w:r>
      <w:r w:rsidR="00674C08" w:rsidRPr="00186EC7">
        <w:rPr>
          <w:rFonts w:ascii="Garamond" w:hAnsi="Garamond"/>
        </w:rPr>
        <w:t xml:space="preserve">. </w:t>
      </w:r>
      <w:r w:rsidR="00084BF2" w:rsidRPr="00186EC7">
        <w:rPr>
          <w:rFonts w:ascii="Garamond" w:hAnsi="Garamond"/>
        </w:rPr>
        <w:t>También</w:t>
      </w:r>
      <w:r w:rsidR="00674C08" w:rsidRPr="00186EC7">
        <w:rPr>
          <w:rFonts w:ascii="Garamond" w:hAnsi="Garamond"/>
        </w:rPr>
        <w:t xml:space="preserve"> </w:t>
      </w:r>
      <w:r w:rsidR="00A06665">
        <w:rPr>
          <w:rFonts w:ascii="Garamond" w:hAnsi="Garamond"/>
        </w:rPr>
        <w:t>es fundamental determinar en qué</w:t>
      </w:r>
      <w:r w:rsidR="00674C08" w:rsidRPr="00186EC7">
        <w:rPr>
          <w:rFonts w:ascii="Garamond" w:hAnsi="Garamond"/>
        </w:rPr>
        <w:t xml:space="preserve"> medida la ampliación de las competencias expresa (o no) una “descentralizaci</w:t>
      </w:r>
      <w:r w:rsidR="00276C99">
        <w:rPr>
          <w:rFonts w:ascii="Garamond" w:hAnsi="Garamond"/>
        </w:rPr>
        <w:t>ón desde abajo” o “por demanda”;</w:t>
      </w:r>
      <w:r w:rsidR="00674C08" w:rsidRPr="00186EC7">
        <w:rPr>
          <w:rFonts w:ascii="Garamond" w:hAnsi="Garamond"/>
        </w:rPr>
        <w:t xml:space="preserve"> vale decir, </w:t>
      </w:r>
      <w:r w:rsidR="00276C99">
        <w:rPr>
          <w:rFonts w:ascii="Garamond" w:hAnsi="Garamond"/>
        </w:rPr>
        <w:t xml:space="preserve">si </w:t>
      </w:r>
      <w:r w:rsidR="00A06665">
        <w:rPr>
          <w:rFonts w:ascii="Garamond" w:hAnsi="Garamond"/>
        </w:rPr>
        <w:t xml:space="preserve">surgen de una expresa solicitud de parte de los GOREs. </w:t>
      </w:r>
    </w:p>
    <w:p w:rsidR="00674C08" w:rsidRPr="00186EC7" w:rsidRDefault="00674C08" w:rsidP="00E64000">
      <w:pPr>
        <w:jc w:val="both"/>
        <w:rPr>
          <w:rFonts w:ascii="Garamond" w:hAnsi="Garamond"/>
        </w:rPr>
      </w:pPr>
    </w:p>
    <w:p w:rsidR="00674C08" w:rsidRPr="007B2B3B" w:rsidRDefault="00674C08" w:rsidP="00E64000">
      <w:pPr>
        <w:jc w:val="both"/>
        <w:rPr>
          <w:rFonts w:ascii="Garamond" w:hAnsi="Garamond"/>
        </w:rPr>
      </w:pPr>
      <w:r w:rsidRPr="00186EC7">
        <w:rPr>
          <w:rFonts w:ascii="Garamond" w:hAnsi="Garamond"/>
        </w:rPr>
        <w:t>Un segundo supuesto es que las facultades decisorias que se disponen respecto de cada c</w:t>
      </w:r>
      <w:r w:rsidR="005203B0">
        <w:rPr>
          <w:rFonts w:ascii="Garamond" w:hAnsi="Garamond"/>
        </w:rPr>
        <w:t>ompetencia, los montos financieros</w:t>
      </w:r>
      <w:r w:rsidRPr="00186EC7">
        <w:rPr>
          <w:rFonts w:ascii="Garamond" w:hAnsi="Garamond"/>
        </w:rPr>
        <w:t xml:space="preserve">, y las condiciones en que se generan y se utilizan los recursos respectivos, determinan la </w:t>
      </w:r>
      <w:r w:rsidRPr="00276C99">
        <w:rPr>
          <w:rFonts w:ascii="Garamond" w:hAnsi="Garamond"/>
          <w:u w:val="single"/>
        </w:rPr>
        <w:t>consistencia de las compete</w:t>
      </w:r>
      <w:r w:rsidR="005203B0" w:rsidRPr="00276C99">
        <w:rPr>
          <w:rFonts w:ascii="Garamond" w:hAnsi="Garamond"/>
          <w:u w:val="single"/>
        </w:rPr>
        <w:t>ncias atribuidas</w:t>
      </w:r>
      <w:r w:rsidR="005203B0">
        <w:rPr>
          <w:rFonts w:ascii="Garamond" w:hAnsi="Garamond"/>
        </w:rPr>
        <w:t>. Esta distinción</w:t>
      </w:r>
      <w:r w:rsidRPr="00186EC7">
        <w:rPr>
          <w:rFonts w:ascii="Garamond" w:hAnsi="Garamond"/>
        </w:rPr>
        <w:t xml:space="preserve"> surge de reconocer que una cuestión es tener un ámbito propio; otra </w:t>
      </w:r>
      <w:r w:rsidR="005203B0">
        <w:rPr>
          <w:rFonts w:ascii="Garamond" w:hAnsi="Garamond"/>
        </w:rPr>
        <w:t>distinta, es ejercerlo</w:t>
      </w:r>
      <w:r w:rsidR="00D563E8">
        <w:rPr>
          <w:rFonts w:ascii="Garamond" w:hAnsi="Garamond"/>
        </w:rPr>
        <w:t xml:space="preserve">. </w:t>
      </w:r>
      <w:r w:rsidRPr="00186EC7">
        <w:rPr>
          <w:rFonts w:ascii="Garamond" w:hAnsi="Garamond"/>
        </w:rPr>
        <w:t xml:space="preserve">Un análisis de </w:t>
      </w:r>
      <w:r w:rsidRPr="007B2B3B">
        <w:rPr>
          <w:rFonts w:ascii="Garamond" w:hAnsi="Garamond"/>
        </w:rPr>
        <w:t xml:space="preserve">este tipo permite detectar posibles brechas entre las competencias nominales y las reales, y así discernir respecto de los grados de autonomía (o subordinación) de los GOREs respecto de otros actores. </w:t>
      </w:r>
    </w:p>
    <w:p w:rsidR="00674C08" w:rsidRPr="002C55A0" w:rsidRDefault="00674C08" w:rsidP="00E64000">
      <w:pPr>
        <w:jc w:val="both"/>
        <w:rPr>
          <w:rFonts w:ascii="Garamond" w:hAnsi="Garamond"/>
          <w:sz w:val="16"/>
          <w:szCs w:val="16"/>
        </w:rPr>
      </w:pPr>
    </w:p>
    <w:p w:rsidR="007C79D7" w:rsidRPr="00186EC7" w:rsidRDefault="00674C08" w:rsidP="00E64000">
      <w:pPr>
        <w:jc w:val="both"/>
        <w:rPr>
          <w:rFonts w:ascii="Garamond" w:hAnsi="Garamond"/>
        </w:rPr>
      </w:pPr>
      <w:r w:rsidRPr="007B2B3B">
        <w:rPr>
          <w:rFonts w:ascii="Garamond" w:hAnsi="Garamond"/>
        </w:rPr>
        <w:t xml:space="preserve">Un tercer supuesto es que la </w:t>
      </w:r>
      <w:r w:rsidR="007B2B3B" w:rsidRPr="007B2B3B">
        <w:rPr>
          <w:rFonts w:ascii="Garamond" w:hAnsi="Garamond"/>
        </w:rPr>
        <w:t>dispersión</w:t>
      </w:r>
      <w:r w:rsidRPr="007B2B3B">
        <w:rPr>
          <w:rFonts w:ascii="Garamond" w:hAnsi="Garamond"/>
        </w:rPr>
        <w:t xml:space="preserve"> y fragmentación institucional respecto de</w:t>
      </w:r>
      <w:r w:rsidR="00276C99">
        <w:rPr>
          <w:rFonts w:ascii="Garamond" w:hAnsi="Garamond"/>
        </w:rPr>
        <w:t>l ejercicio de las</w:t>
      </w:r>
      <w:r w:rsidRPr="007B2B3B">
        <w:rPr>
          <w:rFonts w:ascii="Garamond" w:hAnsi="Garamond"/>
        </w:rPr>
        <w:t xml:space="preserve"> competencia</w:t>
      </w:r>
      <w:r w:rsidR="00276C99">
        <w:rPr>
          <w:rFonts w:ascii="Garamond" w:hAnsi="Garamond"/>
        </w:rPr>
        <w:t xml:space="preserve">s afecta su </w:t>
      </w:r>
      <w:r w:rsidR="00276C99" w:rsidRPr="00712890">
        <w:rPr>
          <w:rFonts w:ascii="Garamond" w:hAnsi="Garamond"/>
          <w:u w:val="single"/>
        </w:rPr>
        <w:t>coherencia</w:t>
      </w:r>
      <w:r w:rsidR="005E09E3">
        <w:rPr>
          <w:rFonts w:ascii="Garamond" w:hAnsi="Garamond"/>
        </w:rPr>
        <w:t xml:space="preserve">, </w:t>
      </w:r>
      <w:r w:rsidRPr="00186EC7">
        <w:rPr>
          <w:rFonts w:ascii="Garamond" w:hAnsi="Garamond"/>
        </w:rPr>
        <w:t xml:space="preserve"> en la medida en que crea potenciales áreas de conflicto</w:t>
      </w:r>
      <w:r w:rsidR="005E09E3">
        <w:rPr>
          <w:rFonts w:ascii="Garamond" w:hAnsi="Garamond"/>
        </w:rPr>
        <w:t xml:space="preserve"> y puede obstaculizar el desarrollo de políticas regionales acerca de ellas</w:t>
      </w:r>
      <w:r w:rsidRPr="00186EC7">
        <w:rPr>
          <w:rFonts w:ascii="Garamond" w:hAnsi="Garamond"/>
        </w:rPr>
        <w:t xml:space="preserve">. Desde este punto de </w:t>
      </w:r>
      <w:r w:rsidRPr="00BD1BE2">
        <w:rPr>
          <w:rFonts w:ascii="Garamond" w:hAnsi="Garamond"/>
        </w:rPr>
        <w:t xml:space="preserve">vista, se hace necesario identificar los actores nacionales y sus expresiones </w:t>
      </w:r>
      <w:r w:rsidR="007C79D7" w:rsidRPr="00BD1BE2">
        <w:rPr>
          <w:rFonts w:ascii="Garamond" w:hAnsi="Garamond"/>
        </w:rPr>
        <w:t>a nivel regional que tienen competencias similares a los GOREs.</w:t>
      </w:r>
      <w:r w:rsidR="007C79D7" w:rsidRPr="00186EC7">
        <w:rPr>
          <w:rFonts w:ascii="Garamond" w:hAnsi="Garamond"/>
        </w:rPr>
        <w:t xml:space="preserve"> </w:t>
      </w:r>
    </w:p>
    <w:p w:rsidR="007C79D7" w:rsidRPr="002C55A0" w:rsidRDefault="007C79D7" w:rsidP="00E64000">
      <w:pPr>
        <w:jc w:val="both"/>
        <w:rPr>
          <w:rFonts w:ascii="Garamond" w:hAnsi="Garamond"/>
          <w:sz w:val="16"/>
          <w:szCs w:val="16"/>
        </w:rPr>
      </w:pPr>
    </w:p>
    <w:p w:rsidR="007C79D7" w:rsidRPr="00186EC7" w:rsidRDefault="007C79D7" w:rsidP="00E64000">
      <w:pPr>
        <w:jc w:val="both"/>
        <w:rPr>
          <w:rFonts w:ascii="Garamond" w:hAnsi="Garamond"/>
        </w:rPr>
      </w:pPr>
      <w:r w:rsidRPr="00186EC7">
        <w:rPr>
          <w:rFonts w:ascii="Garamond" w:hAnsi="Garamond"/>
        </w:rPr>
        <w:lastRenderedPageBreak/>
        <w:t xml:space="preserve">Finalmente, un cuarto supuesto es que el </w:t>
      </w:r>
      <w:r w:rsidRPr="00DC5192">
        <w:rPr>
          <w:rFonts w:ascii="Garamond" w:hAnsi="Garamond"/>
          <w:u w:val="single"/>
        </w:rPr>
        <w:t xml:space="preserve">uso </w:t>
      </w:r>
      <w:r w:rsidRPr="00F41519">
        <w:rPr>
          <w:rFonts w:ascii="Garamond" w:hAnsi="Garamond"/>
          <w:u w:val="single"/>
        </w:rPr>
        <w:t>efectivo</w:t>
      </w:r>
      <w:r w:rsidR="00F41519" w:rsidRPr="00F41519">
        <w:rPr>
          <w:rFonts w:ascii="Garamond" w:hAnsi="Garamond"/>
          <w:u w:val="single"/>
        </w:rPr>
        <w:t xml:space="preserve"> de las</w:t>
      </w:r>
      <w:r w:rsidRPr="00F41519">
        <w:rPr>
          <w:rFonts w:ascii="Garamond" w:hAnsi="Garamond"/>
          <w:u w:val="single"/>
        </w:rPr>
        <w:t xml:space="preserve"> competencia</w:t>
      </w:r>
      <w:r w:rsidR="00F41519" w:rsidRPr="00F41519">
        <w:rPr>
          <w:rFonts w:ascii="Garamond" w:hAnsi="Garamond"/>
          <w:u w:val="single"/>
        </w:rPr>
        <w:t>s</w:t>
      </w:r>
      <w:r w:rsidRPr="00186EC7">
        <w:rPr>
          <w:rFonts w:ascii="Garamond" w:hAnsi="Garamond"/>
        </w:rPr>
        <w:t xml:space="preserve"> depende no sólo del financiamiento y las facultades decisorias atribuidas jurídicamente a los GOREs, sino también de las capacidades institucionales propias para ponerlas en movimiento. Reconocer c</w:t>
      </w:r>
      <w:r w:rsidR="007B2B3B">
        <w:rPr>
          <w:rFonts w:ascii="Garamond" w:hAnsi="Garamond"/>
        </w:rPr>
        <w:t>uá</w:t>
      </w:r>
      <w:r w:rsidRPr="00186EC7">
        <w:rPr>
          <w:rFonts w:ascii="Garamond" w:hAnsi="Garamond"/>
        </w:rPr>
        <w:t xml:space="preserve">l es el modelo de gestión adoptado y cuáles son las innovaciones introducidas en él por cada GORE, puede ayudar a discernir </w:t>
      </w:r>
      <w:r w:rsidR="007B2B3B">
        <w:rPr>
          <w:rFonts w:ascii="Garamond" w:hAnsi="Garamond"/>
        </w:rPr>
        <w:t xml:space="preserve">respecto de </w:t>
      </w:r>
      <w:r w:rsidRPr="00186EC7">
        <w:rPr>
          <w:rFonts w:ascii="Garamond" w:hAnsi="Garamond"/>
        </w:rPr>
        <w:t xml:space="preserve">tales capacidades. </w:t>
      </w:r>
    </w:p>
    <w:p w:rsidR="007C79D7" w:rsidRPr="00186EC7" w:rsidRDefault="007C79D7" w:rsidP="00E64000">
      <w:pPr>
        <w:jc w:val="both"/>
        <w:rPr>
          <w:rFonts w:ascii="Garamond" w:hAnsi="Garamond"/>
        </w:rPr>
      </w:pPr>
    </w:p>
    <w:p w:rsidR="007C79D7" w:rsidRPr="00186EC7" w:rsidRDefault="007C79D7" w:rsidP="00E64000">
      <w:pPr>
        <w:jc w:val="both"/>
        <w:rPr>
          <w:rFonts w:ascii="Garamond" w:hAnsi="Garamond"/>
        </w:rPr>
      </w:pPr>
      <w:r w:rsidRPr="00186EC7">
        <w:rPr>
          <w:rFonts w:ascii="Garamond" w:hAnsi="Garamond"/>
        </w:rPr>
        <w:t xml:space="preserve">Con base en todos estos supuestos, las variables en estudio son las siguientes: </w:t>
      </w:r>
    </w:p>
    <w:p w:rsidR="007C79D7" w:rsidRPr="00186EC7" w:rsidRDefault="007C79D7" w:rsidP="007C79D7">
      <w:pPr>
        <w:numPr>
          <w:ilvl w:val="0"/>
          <w:numId w:val="2"/>
        </w:numPr>
        <w:jc w:val="both"/>
        <w:rPr>
          <w:rFonts w:ascii="Garamond" w:hAnsi="Garamond"/>
        </w:rPr>
      </w:pPr>
      <w:r w:rsidRPr="00186EC7">
        <w:rPr>
          <w:rFonts w:ascii="Garamond" w:hAnsi="Garamond"/>
        </w:rPr>
        <w:t xml:space="preserve">Complejización – adaptabilidad funcional de las competencias. </w:t>
      </w:r>
    </w:p>
    <w:p w:rsidR="007C79D7" w:rsidRPr="00186EC7" w:rsidRDefault="007C79D7" w:rsidP="007C79D7">
      <w:pPr>
        <w:numPr>
          <w:ilvl w:val="0"/>
          <w:numId w:val="2"/>
        </w:numPr>
        <w:jc w:val="both"/>
        <w:rPr>
          <w:rFonts w:ascii="Garamond" w:hAnsi="Garamond"/>
        </w:rPr>
      </w:pPr>
      <w:r w:rsidRPr="00186EC7">
        <w:rPr>
          <w:rFonts w:ascii="Garamond" w:hAnsi="Garamond"/>
        </w:rPr>
        <w:t>Consistencia de las competencias nominales.</w:t>
      </w:r>
    </w:p>
    <w:p w:rsidR="007C79D7" w:rsidRPr="00186EC7" w:rsidRDefault="007C79D7" w:rsidP="007C79D7">
      <w:pPr>
        <w:numPr>
          <w:ilvl w:val="0"/>
          <w:numId w:val="2"/>
        </w:numPr>
        <w:jc w:val="both"/>
        <w:rPr>
          <w:rFonts w:ascii="Garamond" w:hAnsi="Garamond"/>
        </w:rPr>
      </w:pPr>
      <w:r w:rsidRPr="00186EC7">
        <w:rPr>
          <w:rFonts w:ascii="Garamond" w:hAnsi="Garamond"/>
        </w:rPr>
        <w:t xml:space="preserve">Coherencia de las competencias. </w:t>
      </w:r>
    </w:p>
    <w:p w:rsidR="007C79D7" w:rsidRPr="00186EC7" w:rsidRDefault="007C79D7" w:rsidP="007C79D7">
      <w:pPr>
        <w:numPr>
          <w:ilvl w:val="0"/>
          <w:numId w:val="2"/>
        </w:numPr>
        <w:jc w:val="both"/>
        <w:rPr>
          <w:rFonts w:ascii="Garamond" w:hAnsi="Garamond"/>
        </w:rPr>
      </w:pPr>
      <w:r w:rsidRPr="00186EC7">
        <w:rPr>
          <w:rFonts w:ascii="Garamond" w:hAnsi="Garamond"/>
        </w:rPr>
        <w:t xml:space="preserve">Uso efectivo de las competencias. </w:t>
      </w:r>
    </w:p>
    <w:p w:rsidR="007364D3" w:rsidRDefault="007364D3" w:rsidP="007C79D7">
      <w:pPr>
        <w:jc w:val="both"/>
        <w:rPr>
          <w:rFonts w:ascii="Garamond" w:hAnsi="Garamond"/>
        </w:rPr>
      </w:pPr>
    </w:p>
    <w:p w:rsidR="007C79D7" w:rsidRPr="00186EC7" w:rsidRDefault="007C79D7" w:rsidP="007C79D7">
      <w:pPr>
        <w:jc w:val="both"/>
        <w:rPr>
          <w:rFonts w:ascii="Garamond" w:hAnsi="Garamond"/>
        </w:rPr>
      </w:pPr>
      <w:r w:rsidRPr="00186EC7">
        <w:rPr>
          <w:rFonts w:ascii="Garamond" w:hAnsi="Garamond"/>
        </w:rPr>
        <w:t>En l</w:t>
      </w:r>
      <w:r w:rsidR="00DC5192">
        <w:rPr>
          <w:rFonts w:ascii="Garamond" w:hAnsi="Garamond"/>
        </w:rPr>
        <w:t>o que sigue, a partir</w:t>
      </w:r>
      <w:r w:rsidRPr="00186EC7">
        <w:rPr>
          <w:rFonts w:ascii="Garamond" w:hAnsi="Garamond"/>
        </w:rPr>
        <w:t xml:space="preserve"> de la aproximación co</w:t>
      </w:r>
      <w:r w:rsidR="00A51551">
        <w:rPr>
          <w:rFonts w:ascii="Garamond" w:hAnsi="Garamond"/>
        </w:rPr>
        <w:t>nceptual propuesta,</w:t>
      </w:r>
      <w:r w:rsidRPr="00186EC7">
        <w:rPr>
          <w:rFonts w:ascii="Garamond" w:hAnsi="Garamond"/>
        </w:rPr>
        <w:t xml:space="preserve"> analizar</w:t>
      </w:r>
      <w:r w:rsidR="00A51551">
        <w:rPr>
          <w:rFonts w:ascii="Garamond" w:hAnsi="Garamond"/>
        </w:rPr>
        <w:t>emos</w:t>
      </w:r>
      <w:r w:rsidRPr="00186EC7">
        <w:rPr>
          <w:rFonts w:ascii="Garamond" w:hAnsi="Garamond"/>
        </w:rPr>
        <w:t xml:space="preserve"> cuál es la situación de los GOREs</w:t>
      </w:r>
      <w:r w:rsidR="00DC5192">
        <w:rPr>
          <w:rFonts w:ascii="Garamond" w:hAnsi="Garamond"/>
        </w:rPr>
        <w:t xml:space="preserve"> respecto de sus competencias y de la </w:t>
      </w:r>
      <w:r w:rsidRPr="00186EC7">
        <w:rPr>
          <w:rFonts w:ascii="Garamond" w:hAnsi="Garamond"/>
        </w:rPr>
        <w:t xml:space="preserve">institucionalidad </w:t>
      </w:r>
      <w:r w:rsidR="00DC5192">
        <w:rPr>
          <w:rFonts w:ascii="Garamond" w:hAnsi="Garamond"/>
        </w:rPr>
        <w:t xml:space="preserve">que disponen </w:t>
      </w:r>
      <w:r w:rsidRPr="00186EC7">
        <w:rPr>
          <w:rFonts w:ascii="Garamond" w:hAnsi="Garamond"/>
        </w:rPr>
        <w:t xml:space="preserve">para su ejercicio. Aprovecharemos de dar cuenta de los elementos aportados por diagnósticos previos. </w:t>
      </w:r>
    </w:p>
    <w:p w:rsidR="007C79D7" w:rsidRPr="00186EC7" w:rsidRDefault="007C79D7" w:rsidP="007C79D7">
      <w:pPr>
        <w:jc w:val="both"/>
        <w:rPr>
          <w:rFonts w:ascii="Garamond" w:hAnsi="Garamond"/>
        </w:rPr>
      </w:pPr>
    </w:p>
    <w:p w:rsidR="00E64000" w:rsidRPr="007B2B3B" w:rsidRDefault="007C79D7" w:rsidP="007C79D7">
      <w:pPr>
        <w:numPr>
          <w:ilvl w:val="0"/>
          <w:numId w:val="1"/>
        </w:numPr>
        <w:jc w:val="both"/>
        <w:rPr>
          <w:rFonts w:ascii="Garamond" w:hAnsi="Garamond"/>
          <w:b/>
        </w:rPr>
      </w:pPr>
      <w:r w:rsidRPr="007B2B3B">
        <w:rPr>
          <w:rFonts w:ascii="Garamond" w:hAnsi="Garamond"/>
          <w:b/>
        </w:rPr>
        <w:t>Complejización de las competencias nom</w:t>
      </w:r>
      <w:r w:rsidR="00B17B36" w:rsidRPr="007B2B3B">
        <w:rPr>
          <w:rFonts w:ascii="Garamond" w:hAnsi="Garamond"/>
          <w:b/>
        </w:rPr>
        <w:t>inales: adaptabilidad funcional</w:t>
      </w:r>
    </w:p>
    <w:p w:rsidR="00124DF3" w:rsidRPr="00186EC7" w:rsidRDefault="00124DF3" w:rsidP="00E64000">
      <w:pPr>
        <w:jc w:val="both"/>
        <w:rPr>
          <w:rFonts w:ascii="Garamond" w:hAnsi="Garamond"/>
        </w:rPr>
      </w:pPr>
    </w:p>
    <w:p w:rsidR="007B2B3B" w:rsidRPr="00124AA1" w:rsidRDefault="004557D2" w:rsidP="00E64000">
      <w:pPr>
        <w:jc w:val="both"/>
        <w:rPr>
          <w:rFonts w:ascii="Garamond" w:hAnsi="Garamond"/>
        </w:rPr>
      </w:pPr>
      <w:r w:rsidRPr="00186EC7">
        <w:rPr>
          <w:rFonts w:ascii="Garamond" w:hAnsi="Garamond"/>
        </w:rPr>
        <w:t>La ley consagró la posibilidad que los gobiernos regionales pudieran solicitar el traspaso de competencias en aquellas áreas que fuesen de particular interés. Para el año 2004</w:t>
      </w:r>
      <w:r w:rsidR="00DC5192">
        <w:rPr>
          <w:rFonts w:ascii="Garamond" w:hAnsi="Garamond"/>
        </w:rPr>
        <w:t>,</w:t>
      </w:r>
      <w:r w:rsidRPr="00186EC7">
        <w:rPr>
          <w:rFonts w:ascii="Garamond" w:hAnsi="Garamond"/>
        </w:rPr>
        <w:t xml:space="preserve"> luego de 12 años de vigencia de dicha cláusula</w:t>
      </w:r>
      <w:r w:rsidR="00DC5192">
        <w:rPr>
          <w:rFonts w:ascii="Garamond" w:hAnsi="Garamond"/>
        </w:rPr>
        <w:t>,</w:t>
      </w:r>
      <w:r w:rsidRPr="00186EC7">
        <w:rPr>
          <w:rFonts w:ascii="Garamond" w:hAnsi="Garamond"/>
        </w:rPr>
        <w:t xml:space="preserve"> aún no había sido utilizada, según lo reportaba un estudio de Consistorial Consultores (2004:45). Ello</w:t>
      </w:r>
      <w:r w:rsidR="007B2B3B">
        <w:rPr>
          <w:rFonts w:ascii="Garamond" w:hAnsi="Garamond"/>
        </w:rPr>
        <w:t xml:space="preserve">, </w:t>
      </w:r>
      <w:r w:rsidR="00DC5192">
        <w:rPr>
          <w:rFonts w:ascii="Garamond" w:hAnsi="Garamond"/>
        </w:rPr>
        <w:t>debido a</w:t>
      </w:r>
      <w:r w:rsidRPr="00186EC7">
        <w:rPr>
          <w:rFonts w:ascii="Garamond" w:hAnsi="Garamond"/>
        </w:rPr>
        <w:t xml:space="preserve"> la imprecisión </w:t>
      </w:r>
      <w:r w:rsidR="00A1226D" w:rsidRPr="00186EC7">
        <w:rPr>
          <w:rFonts w:ascii="Garamond" w:hAnsi="Garamond"/>
        </w:rPr>
        <w:t>de la norma</w:t>
      </w:r>
      <w:r w:rsidRPr="00186EC7">
        <w:rPr>
          <w:rFonts w:ascii="Garamond" w:hAnsi="Garamond"/>
        </w:rPr>
        <w:t xml:space="preserve"> jurídica</w:t>
      </w:r>
      <w:r w:rsidR="00A1226D" w:rsidRPr="00186EC7">
        <w:rPr>
          <w:rFonts w:ascii="Garamond" w:hAnsi="Garamond"/>
        </w:rPr>
        <w:t xml:space="preserve"> sobre los procedimientos y alcances de ésta, </w:t>
      </w:r>
      <w:r w:rsidR="00DC5192">
        <w:rPr>
          <w:rFonts w:ascii="Garamond" w:hAnsi="Garamond"/>
        </w:rPr>
        <w:t xml:space="preserve">así </w:t>
      </w:r>
      <w:r w:rsidR="00A1226D" w:rsidRPr="00186EC7">
        <w:rPr>
          <w:rFonts w:ascii="Garamond" w:hAnsi="Garamond"/>
        </w:rPr>
        <w:t>como</w:t>
      </w:r>
      <w:r w:rsidR="00DC5192">
        <w:rPr>
          <w:rFonts w:ascii="Garamond" w:hAnsi="Garamond"/>
        </w:rPr>
        <w:t xml:space="preserve"> </w:t>
      </w:r>
      <w:r w:rsidR="00A1226D" w:rsidRPr="00186EC7">
        <w:rPr>
          <w:rFonts w:ascii="Garamond" w:hAnsi="Garamond"/>
        </w:rPr>
        <w:t>por la dificultad de incorporar esta “línea de flexibilidad”</w:t>
      </w:r>
      <w:r w:rsidR="00C74A1F" w:rsidRPr="00186EC7">
        <w:rPr>
          <w:rFonts w:ascii="Garamond" w:hAnsi="Garamond"/>
        </w:rPr>
        <w:t xml:space="preserve"> en la cultura de las instituciones y sus cuadros </w:t>
      </w:r>
      <w:r w:rsidR="00C74A1F" w:rsidRPr="00124AA1">
        <w:rPr>
          <w:rFonts w:ascii="Garamond" w:hAnsi="Garamond"/>
        </w:rPr>
        <w:t>directivos y financiaros (</w:t>
      </w:r>
      <w:r w:rsidR="00F6303D" w:rsidRPr="00124AA1">
        <w:rPr>
          <w:rFonts w:ascii="Garamond" w:hAnsi="Garamond"/>
        </w:rPr>
        <w:t>ídem</w:t>
      </w:r>
      <w:r w:rsidR="00C74A1F" w:rsidRPr="00124AA1">
        <w:rPr>
          <w:rFonts w:ascii="Garamond" w:hAnsi="Garamond"/>
        </w:rPr>
        <w:t>).</w:t>
      </w:r>
      <w:r w:rsidR="00A51551">
        <w:rPr>
          <w:rFonts w:ascii="Garamond" w:hAnsi="Garamond"/>
        </w:rPr>
        <w:t xml:space="preserve"> Las evidencias obtenidas a partir del estudio de campo en las tres regiones en estudio</w:t>
      </w:r>
      <w:r w:rsidR="003D08F0">
        <w:rPr>
          <w:rFonts w:ascii="Garamond" w:hAnsi="Garamond"/>
        </w:rPr>
        <w:t xml:space="preserve"> en el año 2009</w:t>
      </w:r>
      <w:r w:rsidR="00FE1664">
        <w:rPr>
          <w:rFonts w:ascii="Garamond" w:hAnsi="Garamond"/>
        </w:rPr>
        <w:t>, confirman los hallazgos previos.</w:t>
      </w:r>
      <w:r w:rsidR="00C74A1F" w:rsidRPr="00124AA1">
        <w:rPr>
          <w:rFonts w:ascii="Garamond" w:hAnsi="Garamond"/>
        </w:rPr>
        <w:t xml:space="preserve"> </w:t>
      </w:r>
      <w:r w:rsidR="007B2B3B" w:rsidRPr="002F15DC">
        <w:rPr>
          <w:rFonts w:ascii="Garamond" w:hAnsi="Garamond"/>
        </w:rPr>
        <w:t>Aparentemente, pues, no se ha</w:t>
      </w:r>
      <w:r w:rsidR="00C74A1F" w:rsidRPr="002F15DC">
        <w:rPr>
          <w:rFonts w:ascii="Garamond" w:hAnsi="Garamond"/>
        </w:rPr>
        <w:t xml:space="preserve"> producido aun una “descentralización por demanda” o “desde abajo”.</w:t>
      </w:r>
    </w:p>
    <w:p w:rsidR="007B2B3B" w:rsidRPr="00124AA1" w:rsidRDefault="007B2B3B" w:rsidP="00E64000">
      <w:pPr>
        <w:jc w:val="both"/>
        <w:rPr>
          <w:rFonts w:ascii="Garamond" w:hAnsi="Garamond"/>
        </w:rPr>
      </w:pPr>
    </w:p>
    <w:p w:rsidR="00B01E63" w:rsidRPr="00124AA1" w:rsidRDefault="00C74A1F" w:rsidP="00E64000">
      <w:pPr>
        <w:jc w:val="both"/>
        <w:rPr>
          <w:rFonts w:ascii="Garamond" w:hAnsi="Garamond"/>
        </w:rPr>
      </w:pPr>
      <w:r w:rsidRPr="00124AA1">
        <w:rPr>
          <w:rFonts w:ascii="Garamond" w:hAnsi="Garamond"/>
        </w:rPr>
        <w:t>En lo que respecta a la transferencia de competencias promovi</w:t>
      </w:r>
      <w:r w:rsidR="00F6303D">
        <w:rPr>
          <w:rFonts w:ascii="Garamond" w:hAnsi="Garamond"/>
        </w:rPr>
        <w:t>da por el nivel central, SUBDERE</w:t>
      </w:r>
      <w:r w:rsidR="007364D3">
        <w:rPr>
          <w:rFonts w:ascii="Garamond" w:hAnsi="Garamond"/>
        </w:rPr>
        <w:t xml:space="preserve"> en el año 2001</w:t>
      </w:r>
      <w:r w:rsidR="00F6303D">
        <w:rPr>
          <w:rFonts w:ascii="Garamond" w:hAnsi="Garamond"/>
        </w:rPr>
        <w:t>, sostenía que “hacia el 2</w:t>
      </w:r>
      <w:r w:rsidR="00B17B36" w:rsidRPr="00124AA1">
        <w:rPr>
          <w:rFonts w:ascii="Garamond" w:hAnsi="Garamond"/>
        </w:rPr>
        <w:t>010, el gobierno nacional habrá</w:t>
      </w:r>
      <w:r w:rsidRPr="00124AA1">
        <w:rPr>
          <w:rFonts w:ascii="Garamond" w:hAnsi="Garamond"/>
        </w:rPr>
        <w:t xml:space="preserve"> traspasado a los gobiernos regionales y municipios, para su gestión directa y autónoma todos aquellos servicios, bienes, programas y fondos de impacto regional y comunal. Y, en materia de atribuciones, los gobiernos regionales y municipios tendrán capacidades efectivas para la asociación con privados, la creación de corporaciones de desarrollo</w:t>
      </w:r>
      <w:r w:rsidR="00B01E63" w:rsidRPr="00124AA1">
        <w:rPr>
          <w:rFonts w:ascii="Garamond" w:hAnsi="Garamond"/>
        </w:rPr>
        <w:t>, la definición  y gestión de planes de desarrollo, la generación de ingresos propios y el ordenamiento territorial, entre otras”</w:t>
      </w:r>
      <w:r w:rsidR="007364D3">
        <w:rPr>
          <w:rFonts w:ascii="Garamond" w:hAnsi="Garamond"/>
        </w:rPr>
        <w:t xml:space="preserve"> (C</w:t>
      </w:r>
      <w:r w:rsidR="007364D3" w:rsidRPr="00124AA1">
        <w:rPr>
          <w:rFonts w:ascii="Garamond" w:hAnsi="Garamond"/>
        </w:rPr>
        <w:t>onsistorial</w:t>
      </w:r>
      <w:r w:rsidR="007364D3">
        <w:rPr>
          <w:rFonts w:ascii="Garamond" w:hAnsi="Garamond"/>
        </w:rPr>
        <w:t xml:space="preserve"> Consultores</w:t>
      </w:r>
      <w:r w:rsidR="007364D3" w:rsidRPr="00124AA1">
        <w:rPr>
          <w:rFonts w:ascii="Garamond" w:hAnsi="Garamond"/>
        </w:rPr>
        <w:t>, 2004</w:t>
      </w:r>
      <w:r w:rsidR="007364D3">
        <w:rPr>
          <w:rFonts w:ascii="Garamond" w:hAnsi="Garamond"/>
        </w:rPr>
        <w:t>: 24)</w:t>
      </w:r>
      <w:r w:rsidR="00B01E63" w:rsidRPr="00124AA1">
        <w:rPr>
          <w:rFonts w:ascii="Garamond" w:hAnsi="Garamond"/>
        </w:rPr>
        <w:t xml:space="preserve">. </w:t>
      </w:r>
    </w:p>
    <w:p w:rsidR="00B01E63" w:rsidRPr="00186EC7" w:rsidRDefault="00B01E63" w:rsidP="00E64000">
      <w:pPr>
        <w:jc w:val="both"/>
        <w:rPr>
          <w:rFonts w:ascii="Garamond" w:hAnsi="Garamond"/>
        </w:rPr>
      </w:pPr>
    </w:p>
    <w:p w:rsidR="00B01E63" w:rsidRDefault="00B01E63" w:rsidP="00E64000">
      <w:pPr>
        <w:jc w:val="both"/>
        <w:rPr>
          <w:rFonts w:ascii="Garamond" w:hAnsi="Garamond"/>
        </w:rPr>
      </w:pPr>
      <w:r w:rsidRPr="00186EC7">
        <w:rPr>
          <w:rFonts w:ascii="Garamond" w:hAnsi="Garamond"/>
        </w:rPr>
        <w:t xml:space="preserve">Ahora bien, si se analiza el marco competencial de los gobiernos regionales y su evolución (véase cuadro Nº 1), es posible constatar que se han </w:t>
      </w:r>
      <w:r w:rsidR="002F7711">
        <w:rPr>
          <w:rFonts w:ascii="Garamond" w:hAnsi="Garamond"/>
        </w:rPr>
        <w:t xml:space="preserve">suscitado algunos </w:t>
      </w:r>
      <w:r w:rsidRPr="00186EC7">
        <w:rPr>
          <w:rFonts w:ascii="Garamond" w:hAnsi="Garamond"/>
        </w:rPr>
        <w:t>cambios al respecto desde qu</w:t>
      </w:r>
      <w:r w:rsidR="00C5474B">
        <w:rPr>
          <w:rFonts w:ascii="Garamond" w:hAnsi="Garamond"/>
        </w:rPr>
        <w:t>e fuera promulgada</w:t>
      </w:r>
      <w:r w:rsidR="006C0E4F">
        <w:rPr>
          <w:rFonts w:ascii="Garamond" w:hAnsi="Garamond"/>
        </w:rPr>
        <w:t xml:space="preserve"> en</w:t>
      </w:r>
      <w:r w:rsidR="00C5474B">
        <w:rPr>
          <w:rFonts w:ascii="Garamond" w:hAnsi="Garamond"/>
        </w:rPr>
        <w:t xml:space="preserve"> el año 1992 </w:t>
      </w:r>
      <w:smartTag w:uri="urn:schemas-microsoft-com:office:smarttags" w:element="PersonName">
        <w:smartTagPr>
          <w:attr w:name="ProductID" w:val="La Ley Org￡nica"/>
        </w:smartTagPr>
        <w:r w:rsidRPr="00186EC7">
          <w:rPr>
            <w:rFonts w:ascii="Garamond" w:hAnsi="Garamond"/>
          </w:rPr>
          <w:t>la Ley Orgánica</w:t>
        </w:r>
      </w:smartTag>
      <w:r w:rsidRPr="00186EC7">
        <w:rPr>
          <w:rFonts w:ascii="Garamond" w:hAnsi="Garamond"/>
        </w:rPr>
        <w:t xml:space="preserve"> Constitucional Nº 19.175, sobre Gobierno y Administración Regional.</w:t>
      </w:r>
    </w:p>
    <w:p w:rsidR="006C0E4F" w:rsidRDefault="006C0E4F" w:rsidP="00E64000">
      <w:pPr>
        <w:jc w:val="both"/>
        <w:rPr>
          <w:rFonts w:ascii="Garamond" w:hAnsi="Garamond"/>
        </w:rPr>
      </w:pPr>
    </w:p>
    <w:p w:rsidR="006C0E4F" w:rsidRDefault="006C0E4F" w:rsidP="00E64000">
      <w:pPr>
        <w:jc w:val="both"/>
        <w:rPr>
          <w:rFonts w:ascii="Garamond" w:hAnsi="Garamond"/>
        </w:rPr>
      </w:pPr>
    </w:p>
    <w:p w:rsidR="006C0E4F" w:rsidRDefault="006C0E4F" w:rsidP="00E64000">
      <w:pPr>
        <w:jc w:val="both"/>
        <w:rPr>
          <w:rFonts w:ascii="Garamond" w:hAnsi="Garamond"/>
        </w:rPr>
      </w:pPr>
    </w:p>
    <w:p w:rsidR="006C0E4F" w:rsidRPr="00186EC7" w:rsidRDefault="006C0E4F" w:rsidP="00E64000">
      <w:pPr>
        <w:jc w:val="both"/>
        <w:rPr>
          <w:rFonts w:ascii="Garamond" w:hAnsi="Garamond"/>
        </w:rPr>
      </w:pPr>
    </w:p>
    <w:p w:rsidR="00B01E63" w:rsidRPr="00186EC7" w:rsidRDefault="00B01E63" w:rsidP="00E64000">
      <w:pPr>
        <w:jc w:val="both"/>
        <w:rPr>
          <w:rFonts w:ascii="Garamond" w:hAnsi="Garamond"/>
        </w:rPr>
      </w:pPr>
    </w:p>
    <w:p w:rsidR="00141027" w:rsidRDefault="00B01E63" w:rsidP="00E64000">
      <w:pPr>
        <w:jc w:val="both"/>
        <w:rPr>
          <w:rFonts w:ascii="Garamond" w:hAnsi="Garamond"/>
        </w:rPr>
      </w:pPr>
      <w:r w:rsidRPr="00186EC7">
        <w:rPr>
          <w:rFonts w:ascii="Garamond" w:hAnsi="Garamond"/>
          <w:b/>
        </w:rPr>
        <w:t xml:space="preserve"> </w:t>
      </w:r>
      <w:r w:rsidR="00C74A1F" w:rsidRPr="00186EC7">
        <w:rPr>
          <w:rFonts w:ascii="Garamond" w:hAnsi="Garamond"/>
          <w:b/>
        </w:rPr>
        <w:t xml:space="preserve"> </w:t>
      </w:r>
      <w:r w:rsidR="001619FD" w:rsidRPr="00186EC7">
        <w:rPr>
          <w:rFonts w:ascii="Garamond" w:hAnsi="Garamond"/>
          <w:b/>
        </w:rPr>
        <w:t xml:space="preserve">Cuadro </w:t>
      </w:r>
      <w:r w:rsidR="00D563E8" w:rsidRPr="00186EC7">
        <w:rPr>
          <w:rFonts w:ascii="Garamond" w:hAnsi="Garamond"/>
          <w:b/>
        </w:rPr>
        <w:t>Nº</w:t>
      </w:r>
      <w:r w:rsidR="001619FD" w:rsidRPr="00186EC7">
        <w:rPr>
          <w:rFonts w:ascii="Garamond" w:hAnsi="Garamond"/>
          <w:b/>
        </w:rPr>
        <w:t xml:space="preserve"> 1: Competencias de los gobiernos regionales de acuerdo a las bases normativas y su evolución</w:t>
      </w:r>
      <w:r w:rsidR="001619FD" w:rsidRPr="00186EC7">
        <w:rPr>
          <w:rFonts w:ascii="Garamond" w:hAnsi="Garamond"/>
        </w:rPr>
        <w:t xml:space="preserve">. </w:t>
      </w:r>
      <w:r w:rsidR="00C74A1F" w:rsidRPr="00186EC7">
        <w:rPr>
          <w:rFonts w:ascii="Garamond" w:hAnsi="Garamond"/>
        </w:rPr>
        <w:t xml:space="preserve">  </w:t>
      </w:r>
      <w:r w:rsidR="004557D2" w:rsidRPr="00186EC7">
        <w:rPr>
          <w:rFonts w:ascii="Garamond" w:hAnsi="Garamond"/>
        </w:rPr>
        <w:t xml:space="preserve"> </w:t>
      </w:r>
    </w:p>
    <w:p w:rsidR="006C0E4F" w:rsidRPr="00186EC7" w:rsidRDefault="006C0E4F" w:rsidP="00E64000">
      <w:pPr>
        <w:jc w:val="both"/>
        <w:rPr>
          <w:rFonts w:ascii="Garamond" w:hAnsi="Garamond"/>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40"/>
        <w:gridCol w:w="1620"/>
        <w:gridCol w:w="4320"/>
        <w:gridCol w:w="2700"/>
      </w:tblGrid>
      <w:tr w:rsidR="00310BC7" w:rsidRPr="00186EC7" w:rsidTr="00AF4AB2">
        <w:trPr>
          <w:jc w:val="center"/>
        </w:trPr>
        <w:tc>
          <w:tcPr>
            <w:tcW w:w="1440" w:type="dxa"/>
            <w:shd w:val="clear" w:color="auto" w:fill="E0E0E0"/>
          </w:tcPr>
          <w:p w:rsidR="00310BC7" w:rsidRPr="00186EC7" w:rsidRDefault="00310BC7" w:rsidP="00E227AB">
            <w:pPr>
              <w:rPr>
                <w:rFonts w:ascii="Garamond" w:hAnsi="Garamond"/>
                <w:b/>
                <w:sz w:val="18"/>
                <w:szCs w:val="18"/>
                <w:lang w:val="es-AR"/>
              </w:rPr>
            </w:pPr>
            <w:r w:rsidRPr="00186EC7">
              <w:rPr>
                <w:rFonts w:ascii="Garamond" w:hAnsi="Garamond"/>
                <w:b/>
                <w:sz w:val="18"/>
                <w:szCs w:val="18"/>
                <w:lang w:val="es-AR"/>
              </w:rPr>
              <w:t xml:space="preserve">CATEGORÍA </w:t>
            </w:r>
          </w:p>
        </w:tc>
        <w:tc>
          <w:tcPr>
            <w:tcW w:w="1620" w:type="dxa"/>
            <w:shd w:val="clear" w:color="auto" w:fill="E0E0E0"/>
          </w:tcPr>
          <w:p w:rsidR="00310BC7" w:rsidRPr="00186EC7" w:rsidRDefault="00C5474B" w:rsidP="00E227AB">
            <w:pPr>
              <w:rPr>
                <w:rFonts w:ascii="Garamond" w:hAnsi="Garamond"/>
                <w:b/>
                <w:sz w:val="18"/>
                <w:szCs w:val="18"/>
                <w:lang w:val="es-AR"/>
              </w:rPr>
            </w:pPr>
            <w:r>
              <w:rPr>
                <w:rFonts w:ascii="Garamond" w:hAnsi="Garamond"/>
                <w:b/>
                <w:sz w:val="18"/>
                <w:szCs w:val="18"/>
                <w:lang w:val="es-AR"/>
              </w:rPr>
              <w:t xml:space="preserve">AREAS </w:t>
            </w:r>
          </w:p>
        </w:tc>
        <w:tc>
          <w:tcPr>
            <w:tcW w:w="4320" w:type="dxa"/>
            <w:shd w:val="clear" w:color="auto" w:fill="E0E0E0"/>
          </w:tcPr>
          <w:p w:rsidR="00310BC7" w:rsidRPr="00186EC7" w:rsidRDefault="00310BC7" w:rsidP="00E227AB">
            <w:pPr>
              <w:rPr>
                <w:rFonts w:ascii="Garamond" w:hAnsi="Garamond"/>
                <w:b/>
                <w:sz w:val="18"/>
                <w:szCs w:val="18"/>
                <w:lang w:val="es-AR"/>
              </w:rPr>
            </w:pPr>
            <w:r w:rsidRPr="00186EC7">
              <w:rPr>
                <w:rFonts w:ascii="Garamond" w:hAnsi="Garamond"/>
                <w:b/>
                <w:sz w:val="18"/>
                <w:szCs w:val="18"/>
                <w:lang w:val="es-AR"/>
              </w:rPr>
              <w:t xml:space="preserve">FUNCIONES </w:t>
            </w:r>
          </w:p>
        </w:tc>
        <w:tc>
          <w:tcPr>
            <w:tcW w:w="2700" w:type="dxa"/>
            <w:shd w:val="clear" w:color="auto" w:fill="E0E0E0"/>
          </w:tcPr>
          <w:p w:rsidR="00310BC7" w:rsidRPr="00186EC7" w:rsidRDefault="00310BC7" w:rsidP="00E227AB">
            <w:pPr>
              <w:rPr>
                <w:rFonts w:ascii="Garamond" w:hAnsi="Garamond"/>
                <w:b/>
                <w:sz w:val="18"/>
                <w:szCs w:val="18"/>
                <w:lang w:val="es-AR"/>
              </w:rPr>
            </w:pPr>
            <w:r w:rsidRPr="00186EC7">
              <w:rPr>
                <w:rFonts w:ascii="Garamond" w:hAnsi="Garamond"/>
                <w:b/>
                <w:sz w:val="18"/>
                <w:szCs w:val="18"/>
                <w:lang w:val="es-AR"/>
              </w:rPr>
              <w:t xml:space="preserve">ATRIBUCIONES </w:t>
            </w:r>
            <w:r w:rsidR="00C5474B">
              <w:rPr>
                <w:rStyle w:val="Refdenotaalpie"/>
                <w:rFonts w:ascii="Garamond" w:hAnsi="Garamond"/>
                <w:b/>
                <w:sz w:val="18"/>
                <w:szCs w:val="18"/>
                <w:lang w:val="es-AR"/>
              </w:rPr>
              <w:footnoteReference w:id="6"/>
            </w:r>
          </w:p>
        </w:tc>
      </w:tr>
      <w:tr w:rsidR="001619FD" w:rsidRPr="00186EC7" w:rsidTr="00AF4AB2">
        <w:trPr>
          <w:trHeight w:val="415"/>
          <w:jc w:val="center"/>
        </w:trPr>
        <w:tc>
          <w:tcPr>
            <w:tcW w:w="1440" w:type="dxa"/>
            <w:vMerge w:val="restart"/>
          </w:tcPr>
          <w:p w:rsidR="001619FD" w:rsidRPr="00AF4AB2" w:rsidRDefault="001619FD" w:rsidP="00E227AB">
            <w:pPr>
              <w:rPr>
                <w:rFonts w:ascii="Garamond" w:hAnsi="Garamond"/>
                <w:b/>
                <w:sz w:val="20"/>
                <w:szCs w:val="20"/>
                <w:lang w:val="es-AR"/>
              </w:rPr>
            </w:pPr>
            <w:r w:rsidRPr="00AF4AB2">
              <w:rPr>
                <w:rFonts w:ascii="Garamond" w:hAnsi="Garamond"/>
                <w:b/>
                <w:sz w:val="20"/>
                <w:szCs w:val="20"/>
                <w:lang w:val="es-AR"/>
              </w:rPr>
              <w:t xml:space="preserve">Funciones Generales </w:t>
            </w:r>
          </w:p>
          <w:p w:rsidR="001619FD" w:rsidRPr="00AF4AB2" w:rsidRDefault="001619FD" w:rsidP="00E227AB">
            <w:pPr>
              <w:rPr>
                <w:rFonts w:ascii="Garamond" w:hAnsi="Garamond"/>
                <w:b/>
                <w:sz w:val="20"/>
                <w:szCs w:val="20"/>
                <w:lang w:val="es-AR"/>
              </w:rPr>
            </w:pPr>
          </w:p>
          <w:p w:rsidR="001619FD" w:rsidRPr="00AF4AB2" w:rsidRDefault="001619FD" w:rsidP="00E227AB">
            <w:pPr>
              <w:rPr>
                <w:rFonts w:ascii="Garamond" w:hAnsi="Garamond"/>
                <w:b/>
                <w:sz w:val="20"/>
                <w:szCs w:val="20"/>
                <w:lang w:val="es-AR"/>
              </w:rPr>
            </w:pPr>
          </w:p>
          <w:p w:rsidR="001619FD" w:rsidRPr="00AF4AB2" w:rsidRDefault="001619FD" w:rsidP="00E227AB">
            <w:pPr>
              <w:rPr>
                <w:rFonts w:ascii="Garamond" w:hAnsi="Garamond"/>
                <w:b/>
                <w:sz w:val="20"/>
                <w:szCs w:val="20"/>
                <w:lang w:val="es-AR"/>
              </w:rPr>
            </w:pPr>
          </w:p>
        </w:tc>
        <w:tc>
          <w:tcPr>
            <w:tcW w:w="1620" w:type="dxa"/>
            <w:vMerge w:val="restart"/>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Políticas, planes y programas </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Elaborar y aprobar las políticas, planes y programas de desarrollo de la región, así como proyectos de presupuesto, los que deberán ajustar a la política nacional de desarrollo y al presupuesto de la nación. </w:t>
            </w:r>
          </w:p>
        </w:tc>
        <w:tc>
          <w:tcPr>
            <w:tcW w:w="2700" w:type="dxa"/>
            <w:vMerge w:val="restart"/>
            <w:shd w:val="clear" w:color="auto" w:fill="auto"/>
          </w:tcPr>
          <w:p w:rsidR="001619FD" w:rsidRPr="00AF4AB2" w:rsidRDefault="001619FD" w:rsidP="00E227AB">
            <w:pPr>
              <w:rPr>
                <w:rFonts w:ascii="Garamond" w:hAnsi="Garamond"/>
                <w:sz w:val="20"/>
                <w:szCs w:val="20"/>
                <w:lang w:val="es-AR"/>
              </w:rPr>
            </w:pPr>
          </w:p>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Aprobar y modificar las normas reglamentarias regionales que le encomienden las leyes;</w:t>
            </w:r>
          </w:p>
          <w:p w:rsidR="001619FD" w:rsidRPr="00AF4AB2" w:rsidRDefault="001619FD" w:rsidP="00E227AB">
            <w:pPr>
              <w:rPr>
                <w:rFonts w:ascii="Garamond" w:hAnsi="Garamond"/>
                <w:sz w:val="20"/>
                <w:szCs w:val="20"/>
                <w:lang w:val="es-AR"/>
              </w:rPr>
            </w:pPr>
          </w:p>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 Adquirir, administrar y disponer de bienes y recursos, conforme a lo dispuesto por la ley. </w:t>
            </w:r>
          </w:p>
          <w:p w:rsidR="001619FD" w:rsidRPr="00AF4AB2" w:rsidRDefault="001619FD" w:rsidP="00E227AB">
            <w:pPr>
              <w:rPr>
                <w:rFonts w:ascii="Garamond" w:hAnsi="Garamond"/>
                <w:sz w:val="20"/>
                <w:szCs w:val="20"/>
                <w:lang w:val="es-AR"/>
              </w:rPr>
            </w:pPr>
          </w:p>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 Convenir, con los ministerios, programas anuales o plurianuales de inversiones de impacto regionales. </w:t>
            </w:r>
          </w:p>
          <w:p w:rsidR="001619FD" w:rsidRPr="00AF4AB2" w:rsidRDefault="001619FD" w:rsidP="00E227AB">
            <w:pPr>
              <w:rPr>
                <w:rFonts w:ascii="Garamond" w:hAnsi="Garamond"/>
                <w:sz w:val="20"/>
                <w:szCs w:val="20"/>
                <w:lang w:val="es-AR"/>
              </w:rPr>
            </w:pPr>
          </w:p>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 Aplicar políticas definidas por </w:t>
            </w:r>
            <w:smartTag w:uri="urn:schemas-microsoft-com:office:smarttags" w:element="PersonName">
              <w:smartTagPr>
                <w:attr w:name="ProductID" w:val="la EDR."/>
              </w:smartTagPr>
              <w:r w:rsidRPr="00AF4AB2">
                <w:rPr>
                  <w:rFonts w:ascii="Garamond" w:hAnsi="Garamond"/>
                  <w:sz w:val="20"/>
                  <w:szCs w:val="20"/>
                  <w:lang w:val="es-AR"/>
                </w:rPr>
                <w:t>la EDR.</w:t>
              </w:r>
            </w:smartTag>
          </w:p>
          <w:p w:rsidR="001619FD" w:rsidRPr="00AF4AB2" w:rsidRDefault="001619FD" w:rsidP="00E227AB">
            <w:pPr>
              <w:rPr>
                <w:rFonts w:ascii="Garamond" w:hAnsi="Garamond"/>
                <w:sz w:val="20"/>
                <w:szCs w:val="20"/>
                <w:lang w:val="es-AR"/>
              </w:rPr>
            </w:pPr>
          </w:p>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Otras atribuciones : </w:t>
            </w:r>
          </w:p>
          <w:p w:rsidR="001619FD" w:rsidRPr="00AF4AB2" w:rsidRDefault="001619FD" w:rsidP="00E227AB">
            <w:pPr>
              <w:numPr>
                <w:ilvl w:val="0"/>
                <w:numId w:val="3"/>
              </w:numPr>
              <w:rPr>
                <w:rFonts w:ascii="Garamond" w:hAnsi="Garamond"/>
                <w:sz w:val="20"/>
                <w:szCs w:val="20"/>
                <w:lang w:val="es-AR"/>
              </w:rPr>
            </w:pPr>
            <w:r w:rsidRPr="00AF4AB2">
              <w:rPr>
                <w:rFonts w:ascii="Garamond" w:hAnsi="Garamond"/>
                <w:sz w:val="20"/>
                <w:szCs w:val="20"/>
                <w:lang w:val="es-AR"/>
              </w:rPr>
              <w:t xml:space="preserve">Resolver </w:t>
            </w:r>
            <w:smartTag w:uri="urn:schemas-microsoft-com:office:smarttags" w:element="PersonName">
              <w:smartTagPr>
                <w:attr w:name="ProductID" w:val="la Inversi￳n"/>
              </w:smartTagPr>
              <w:r w:rsidRPr="00AF4AB2">
                <w:rPr>
                  <w:rFonts w:ascii="Garamond" w:hAnsi="Garamond"/>
                  <w:sz w:val="20"/>
                  <w:szCs w:val="20"/>
                  <w:lang w:val="es-AR"/>
                </w:rPr>
                <w:t>la Inversión</w:t>
              </w:r>
            </w:smartTag>
            <w:r w:rsidRPr="00AF4AB2">
              <w:rPr>
                <w:rFonts w:ascii="Garamond" w:hAnsi="Garamond"/>
                <w:sz w:val="20"/>
                <w:szCs w:val="20"/>
                <w:lang w:val="es-AR"/>
              </w:rPr>
              <w:t xml:space="preserve"> de los recursos del FNDR</w:t>
            </w:r>
          </w:p>
          <w:p w:rsidR="001619FD" w:rsidRPr="00AF4AB2" w:rsidRDefault="001619FD" w:rsidP="00E227AB">
            <w:pPr>
              <w:numPr>
                <w:ilvl w:val="0"/>
                <w:numId w:val="3"/>
              </w:numPr>
              <w:rPr>
                <w:rFonts w:ascii="Garamond" w:hAnsi="Garamond"/>
                <w:b/>
                <w:sz w:val="20"/>
                <w:szCs w:val="20"/>
                <w:lang w:val="es-AR"/>
              </w:rPr>
            </w:pPr>
            <w:r w:rsidRPr="00AF4AB2">
              <w:rPr>
                <w:rFonts w:ascii="Garamond" w:hAnsi="Garamond"/>
                <w:sz w:val="20"/>
                <w:szCs w:val="20"/>
                <w:lang w:val="es-AR"/>
              </w:rPr>
              <w:t xml:space="preserve">Resolver sobre proyectos ISAR </w:t>
            </w:r>
          </w:p>
          <w:p w:rsidR="001619FD" w:rsidRPr="00AF4AB2" w:rsidRDefault="001619FD" w:rsidP="00E227AB">
            <w:pPr>
              <w:numPr>
                <w:ilvl w:val="0"/>
                <w:numId w:val="3"/>
              </w:numPr>
              <w:rPr>
                <w:rFonts w:ascii="Garamond" w:hAnsi="Garamond"/>
                <w:b/>
                <w:sz w:val="20"/>
                <w:szCs w:val="20"/>
                <w:lang w:val="es-AR"/>
              </w:rPr>
            </w:pPr>
            <w:r w:rsidRPr="00AF4AB2">
              <w:rPr>
                <w:rFonts w:ascii="Garamond" w:hAnsi="Garamond"/>
                <w:sz w:val="20"/>
                <w:szCs w:val="20"/>
                <w:lang w:val="es-AR"/>
              </w:rPr>
              <w:t>Elaborar y aprobar proyectos de presupuestos del gobierno regional (Inversión y Operacional).</w:t>
            </w:r>
          </w:p>
          <w:p w:rsidR="001619FD" w:rsidRPr="00AF4AB2" w:rsidRDefault="001619FD" w:rsidP="00E227AB">
            <w:pPr>
              <w:numPr>
                <w:ilvl w:val="0"/>
                <w:numId w:val="3"/>
              </w:numPr>
              <w:rPr>
                <w:rFonts w:ascii="Garamond" w:hAnsi="Garamond"/>
                <w:b/>
                <w:sz w:val="20"/>
                <w:szCs w:val="20"/>
                <w:lang w:val="es-AR"/>
              </w:rPr>
            </w:pPr>
            <w:r w:rsidRPr="00AF4AB2">
              <w:rPr>
                <w:rFonts w:ascii="Garamond" w:hAnsi="Garamond"/>
                <w:sz w:val="20"/>
                <w:szCs w:val="20"/>
                <w:lang w:val="es-AR"/>
              </w:rPr>
              <w:t xml:space="preserve">Conocer planes y programas de la administración regional. </w:t>
            </w:r>
          </w:p>
          <w:p w:rsidR="001619FD" w:rsidRPr="00186EC7" w:rsidRDefault="001619FD" w:rsidP="00E227AB">
            <w:pPr>
              <w:numPr>
                <w:ilvl w:val="0"/>
                <w:numId w:val="3"/>
              </w:numPr>
              <w:rPr>
                <w:rFonts w:ascii="Garamond" w:hAnsi="Garamond"/>
                <w:b/>
                <w:sz w:val="16"/>
                <w:szCs w:val="16"/>
                <w:lang w:val="es-AR"/>
              </w:rPr>
            </w:pPr>
            <w:r w:rsidRPr="00186EC7">
              <w:rPr>
                <w:rFonts w:ascii="Garamond" w:hAnsi="Garamond"/>
                <w:sz w:val="16"/>
                <w:szCs w:val="16"/>
                <w:lang w:val="es-AR"/>
              </w:rPr>
              <w:t xml:space="preserve">Conocer los presupuestos y planes de desarrollo de los municipios. </w:t>
            </w:r>
          </w:p>
        </w:tc>
      </w:tr>
      <w:tr w:rsidR="001619FD" w:rsidRPr="00186EC7" w:rsidTr="00AF4AB2">
        <w:trPr>
          <w:trHeight w:val="415"/>
          <w:jc w:val="center"/>
        </w:trPr>
        <w:tc>
          <w:tcPr>
            <w:tcW w:w="1440" w:type="dxa"/>
            <w:vMerge/>
          </w:tcPr>
          <w:p w:rsidR="001619FD" w:rsidRPr="00AF4AB2" w:rsidRDefault="001619FD" w:rsidP="00E227AB">
            <w:pPr>
              <w:rPr>
                <w:rFonts w:ascii="Garamond" w:hAnsi="Garamond"/>
                <w:b/>
                <w:sz w:val="20"/>
                <w:szCs w:val="20"/>
                <w:lang w:val="es-AR"/>
              </w:rPr>
            </w:pPr>
          </w:p>
        </w:tc>
        <w:tc>
          <w:tcPr>
            <w:tcW w:w="1620" w:type="dxa"/>
            <w:vMerge/>
          </w:tcPr>
          <w:p w:rsidR="001619FD" w:rsidRPr="00AF4AB2" w:rsidRDefault="001619FD" w:rsidP="00E227AB">
            <w:pPr>
              <w:rPr>
                <w:rFonts w:ascii="Garamond" w:hAnsi="Garamond"/>
                <w:sz w:val="20"/>
                <w:szCs w:val="20"/>
                <w:lang w:val="es-AR"/>
              </w:rPr>
            </w:pPr>
          </w:p>
        </w:tc>
        <w:tc>
          <w:tcPr>
            <w:tcW w:w="4320" w:type="dxa"/>
            <w:shd w:val="clear" w:color="auto" w:fill="E6E6E6"/>
          </w:tcPr>
          <w:p w:rsidR="001619FD" w:rsidRPr="00AF4AB2" w:rsidRDefault="006C0E4F" w:rsidP="006C0E4F">
            <w:pPr>
              <w:rPr>
                <w:rFonts w:ascii="Garamond" w:hAnsi="Garamond"/>
                <w:sz w:val="20"/>
                <w:szCs w:val="20"/>
                <w:lang w:val="es-AR"/>
              </w:rPr>
            </w:pPr>
            <w:r w:rsidRPr="007E2A1C">
              <w:rPr>
                <w:rFonts w:ascii="Garamond" w:hAnsi="Garamond"/>
                <w:i/>
                <w:sz w:val="20"/>
                <w:szCs w:val="20"/>
                <w:lang w:val="es-AR"/>
              </w:rPr>
              <w:t>Definir las políticas para el desarrollo de la región y evaluarlas permanentemente</w:t>
            </w:r>
            <w:r w:rsidRPr="00AF4AB2">
              <w:rPr>
                <w:rFonts w:ascii="Garamond" w:hAnsi="Garamond"/>
                <w:sz w:val="20"/>
                <w:szCs w:val="20"/>
                <w:lang w:val="es-AR"/>
              </w:rPr>
              <w:t xml:space="preserve"> </w:t>
            </w:r>
            <w:r>
              <w:rPr>
                <w:rFonts w:ascii="Garamond" w:hAnsi="Garamond"/>
                <w:sz w:val="20"/>
                <w:szCs w:val="20"/>
                <w:lang w:val="es-AR"/>
              </w:rPr>
              <w:t>(</w:t>
            </w:r>
            <w:r w:rsidR="00390C02">
              <w:rPr>
                <w:rFonts w:ascii="Garamond" w:hAnsi="Garamond"/>
                <w:b/>
                <w:sz w:val="20"/>
                <w:szCs w:val="20"/>
                <w:lang w:val="es-AR"/>
              </w:rPr>
              <w:t>Año 2007</w:t>
            </w:r>
            <w:r w:rsidRPr="006C0E4F">
              <w:rPr>
                <w:rFonts w:ascii="Garamond" w:hAnsi="Garamond"/>
                <w:b/>
                <w:sz w:val="20"/>
                <w:szCs w:val="20"/>
                <w:lang w:val="es-AR"/>
              </w:rPr>
              <w:t>:</w:t>
            </w:r>
            <w:r w:rsidR="00064AB6">
              <w:rPr>
                <w:rFonts w:ascii="Garamond" w:hAnsi="Garamond"/>
                <w:b/>
                <w:sz w:val="20"/>
                <w:szCs w:val="20"/>
                <w:lang w:val="es-AR"/>
              </w:rPr>
              <w:t xml:space="preserve"> A</w:t>
            </w:r>
            <w:r w:rsidR="001619FD" w:rsidRPr="006C0E4F">
              <w:rPr>
                <w:rFonts w:ascii="Garamond" w:hAnsi="Garamond"/>
                <w:b/>
                <w:sz w:val="20"/>
                <w:szCs w:val="20"/>
                <w:lang w:val="es-AR"/>
              </w:rPr>
              <w:t>cu</w:t>
            </w:r>
            <w:r w:rsidRPr="006C0E4F">
              <w:rPr>
                <w:rFonts w:ascii="Garamond" w:hAnsi="Garamond"/>
                <w:b/>
                <w:sz w:val="20"/>
                <w:szCs w:val="20"/>
                <w:lang w:val="es-AR"/>
              </w:rPr>
              <w:t>erdo político SUBDERE/ MIDEPLAN</w:t>
            </w:r>
            <w:r>
              <w:rPr>
                <w:rFonts w:ascii="Garamond" w:hAnsi="Garamond"/>
                <w:sz w:val="20"/>
                <w:szCs w:val="20"/>
                <w:lang w:val="es-AR"/>
              </w:rPr>
              <w:t>)</w:t>
            </w:r>
            <w:r w:rsidR="001619FD" w:rsidRPr="00AF4AB2">
              <w:rPr>
                <w:rFonts w:ascii="Garamond" w:hAnsi="Garamond"/>
                <w:sz w:val="20"/>
                <w:szCs w:val="20"/>
                <w:lang w:val="es-AR"/>
              </w:rPr>
              <w:t xml:space="preserve">.  </w:t>
            </w:r>
          </w:p>
        </w:tc>
        <w:tc>
          <w:tcPr>
            <w:tcW w:w="2700" w:type="dxa"/>
            <w:vMerge/>
            <w:shd w:val="clear" w:color="auto" w:fill="auto"/>
          </w:tcPr>
          <w:p w:rsidR="001619FD" w:rsidRPr="00186EC7" w:rsidRDefault="001619FD" w:rsidP="00E227AB">
            <w:pPr>
              <w:rPr>
                <w:rFonts w:ascii="Garamond" w:hAnsi="Garamond"/>
                <w:sz w:val="16"/>
                <w:szCs w:val="16"/>
                <w:lang w:val="es-AR"/>
              </w:rPr>
            </w:pPr>
          </w:p>
        </w:tc>
      </w:tr>
      <w:tr w:rsidR="001619FD" w:rsidRPr="00186EC7" w:rsidTr="00AF4AB2">
        <w:trPr>
          <w:jc w:val="center"/>
        </w:trPr>
        <w:tc>
          <w:tcPr>
            <w:tcW w:w="1440" w:type="dxa"/>
            <w:vMerge/>
          </w:tcPr>
          <w:p w:rsidR="001619FD" w:rsidRPr="00AF4AB2" w:rsidRDefault="001619FD" w:rsidP="00E227AB">
            <w:pPr>
              <w:rPr>
                <w:rFonts w:ascii="Garamond" w:hAnsi="Garamond"/>
                <w:b/>
                <w:sz w:val="20"/>
                <w:szCs w:val="20"/>
                <w:lang w:val="es-AR"/>
              </w:rPr>
            </w:pPr>
          </w:p>
        </w:tc>
        <w:tc>
          <w:tcPr>
            <w:tcW w:w="16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FNDR (Fondo Nacional de desarrollo Regional) </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Resolver la inversión de los recursos de la región que correspondan al FNDR y de aquellos que procedan de acuerdo al artículo 74 de la ley. </w:t>
            </w:r>
          </w:p>
        </w:tc>
        <w:tc>
          <w:tcPr>
            <w:tcW w:w="2700" w:type="dxa"/>
            <w:vMerge/>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jc w:val="center"/>
        </w:trPr>
        <w:tc>
          <w:tcPr>
            <w:tcW w:w="1440" w:type="dxa"/>
            <w:vMerge/>
          </w:tcPr>
          <w:p w:rsidR="001619FD" w:rsidRPr="00AF4AB2" w:rsidRDefault="001619FD" w:rsidP="00E227AB">
            <w:pPr>
              <w:rPr>
                <w:rFonts w:ascii="Garamond" w:hAnsi="Garamond"/>
                <w:b/>
                <w:sz w:val="20"/>
                <w:szCs w:val="20"/>
                <w:lang w:val="es-AR"/>
              </w:rPr>
            </w:pPr>
          </w:p>
        </w:tc>
        <w:tc>
          <w:tcPr>
            <w:tcW w:w="16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ISAR (Inversión sectorial de asignación Regional)</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Decidir la destinación a proyectos específicos de los recursos de los programas ISAR, que contemple la ley de presupuesto</w:t>
            </w:r>
          </w:p>
        </w:tc>
        <w:tc>
          <w:tcPr>
            <w:tcW w:w="2700" w:type="dxa"/>
            <w:vMerge/>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jc w:val="center"/>
        </w:trPr>
        <w:tc>
          <w:tcPr>
            <w:tcW w:w="1440" w:type="dxa"/>
            <w:vMerge w:val="restart"/>
          </w:tcPr>
          <w:p w:rsidR="001619FD" w:rsidRPr="00AF4AB2" w:rsidRDefault="001619FD" w:rsidP="00E227AB">
            <w:pPr>
              <w:rPr>
                <w:rFonts w:ascii="Garamond" w:hAnsi="Garamond"/>
                <w:b/>
                <w:sz w:val="20"/>
                <w:szCs w:val="20"/>
                <w:lang w:val="es-AR"/>
              </w:rPr>
            </w:pPr>
          </w:p>
        </w:tc>
        <w:tc>
          <w:tcPr>
            <w:tcW w:w="16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Normas de carácter general </w:t>
            </w:r>
          </w:p>
        </w:tc>
        <w:tc>
          <w:tcPr>
            <w:tcW w:w="4320" w:type="dxa"/>
          </w:tcPr>
          <w:p w:rsidR="001619FD" w:rsidRDefault="001619FD" w:rsidP="00E227AB">
            <w:pPr>
              <w:rPr>
                <w:rFonts w:ascii="Garamond" w:hAnsi="Garamond"/>
                <w:sz w:val="20"/>
                <w:szCs w:val="20"/>
                <w:lang w:val="es-AR"/>
              </w:rPr>
            </w:pPr>
            <w:r w:rsidRPr="00AF4AB2">
              <w:rPr>
                <w:rFonts w:ascii="Garamond" w:hAnsi="Garamond"/>
                <w:sz w:val="20"/>
                <w:szCs w:val="20"/>
                <w:lang w:val="es-AR"/>
              </w:rPr>
              <w:t>Dictar normas de carácter general para regular las materias de su competencia</w:t>
            </w:r>
          </w:p>
          <w:p w:rsidR="006D281E" w:rsidRPr="00AF4AB2" w:rsidRDefault="006D281E" w:rsidP="00E227AB">
            <w:pPr>
              <w:rPr>
                <w:rFonts w:ascii="Garamond" w:hAnsi="Garamond"/>
                <w:sz w:val="20"/>
                <w:szCs w:val="20"/>
                <w:lang w:val="es-AR"/>
              </w:rPr>
            </w:pPr>
          </w:p>
        </w:tc>
        <w:tc>
          <w:tcPr>
            <w:tcW w:w="2700" w:type="dxa"/>
            <w:vMerge w:val="restart"/>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jc w:val="center"/>
        </w:trPr>
        <w:tc>
          <w:tcPr>
            <w:tcW w:w="1440" w:type="dxa"/>
            <w:vMerge/>
          </w:tcPr>
          <w:p w:rsidR="001619FD" w:rsidRPr="00AF4AB2" w:rsidRDefault="001619FD" w:rsidP="00E227AB">
            <w:pPr>
              <w:rPr>
                <w:rFonts w:ascii="Garamond" w:hAnsi="Garamond"/>
                <w:b/>
                <w:sz w:val="20"/>
                <w:szCs w:val="20"/>
                <w:lang w:val="es-AR"/>
              </w:rPr>
            </w:pPr>
          </w:p>
        </w:tc>
        <w:tc>
          <w:tcPr>
            <w:tcW w:w="16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Asesoría de municipios </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Asesorar a las municipalidades, cuando estas los soliciten, especialmente en la formulación de sus planes y programas de desarrollo</w:t>
            </w:r>
          </w:p>
        </w:tc>
        <w:tc>
          <w:tcPr>
            <w:tcW w:w="2700" w:type="dxa"/>
            <w:vMerge/>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trHeight w:val="295"/>
          <w:jc w:val="center"/>
        </w:trPr>
        <w:tc>
          <w:tcPr>
            <w:tcW w:w="1440" w:type="dxa"/>
            <w:vMerge/>
          </w:tcPr>
          <w:p w:rsidR="001619FD" w:rsidRPr="00AF4AB2" w:rsidRDefault="001619FD" w:rsidP="00E227AB">
            <w:pPr>
              <w:rPr>
                <w:rFonts w:ascii="Garamond" w:hAnsi="Garamond"/>
                <w:b/>
                <w:sz w:val="20"/>
                <w:szCs w:val="20"/>
                <w:lang w:val="es-AR"/>
              </w:rPr>
            </w:pPr>
          </w:p>
        </w:tc>
        <w:tc>
          <w:tcPr>
            <w:tcW w:w="1620" w:type="dxa"/>
            <w:shd w:val="clear" w:color="auto" w:fill="auto"/>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Cooperación Internacional </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Participar en acciones de cooperación internacional </w:t>
            </w:r>
          </w:p>
          <w:p w:rsidR="001619FD" w:rsidRPr="00AF4AB2" w:rsidRDefault="001619FD" w:rsidP="00E227AB">
            <w:pPr>
              <w:jc w:val="right"/>
              <w:rPr>
                <w:rFonts w:ascii="Garamond" w:hAnsi="Garamond"/>
                <w:sz w:val="20"/>
                <w:szCs w:val="20"/>
                <w:lang w:val="es-AR"/>
              </w:rPr>
            </w:pPr>
          </w:p>
        </w:tc>
        <w:tc>
          <w:tcPr>
            <w:tcW w:w="2700" w:type="dxa"/>
            <w:vMerge/>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trHeight w:val="295"/>
          <w:jc w:val="center"/>
        </w:trPr>
        <w:tc>
          <w:tcPr>
            <w:tcW w:w="1440" w:type="dxa"/>
            <w:vMerge/>
          </w:tcPr>
          <w:p w:rsidR="001619FD" w:rsidRPr="00AF4AB2" w:rsidRDefault="001619FD" w:rsidP="00E227AB">
            <w:pPr>
              <w:rPr>
                <w:rFonts w:ascii="Garamond" w:hAnsi="Garamond"/>
                <w:b/>
                <w:sz w:val="20"/>
                <w:szCs w:val="20"/>
                <w:lang w:val="es-AR"/>
              </w:rPr>
            </w:pPr>
          </w:p>
        </w:tc>
        <w:tc>
          <w:tcPr>
            <w:tcW w:w="1620" w:type="dxa"/>
            <w:shd w:val="clear" w:color="auto" w:fill="auto"/>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Situaciones de emergencia</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Adoptar medidas para enfrentar situaciones de emergencia o catástrofe</w:t>
            </w:r>
          </w:p>
        </w:tc>
        <w:tc>
          <w:tcPr>
            <w:tcW w:w="2700" w:type="dxa"/>
            <w:vMerge/>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trHeight w:val="771"/>
          <w:jc w:val="center"/>
        </w:trPr>
        <w:tc>
          <w:tcPr>
            <w:tcW w:w="1440" w:type="dxa"/>
            <w:vMerge/>
          </w:tcPr>
          <w:p w:rsidR="001619FD" w:rsidRPr="00AF4AB2" w:rsidRDefault="001619FD" w:rsidP="00E227AB">
            <w:pPr>
              <w:rPr>
                <w:rFonts w:ascii="Garamond" w:hAnsi="Garamond"/>
                <w:b/>
                <w:sz w:val="20"/>
                <w:szCs w:val="20"/>
                <w:lang w:val="es-AR"/>
              </w:rPr>
            </w:pPr>
          </w:p>
        </w:tc>
        <w:tc>
          <w:tcPr>
            <w:tcW w:w="16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Relación entre gobierno regional y nacional </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Mantener relación permanente con el gobierno nacional y sus distintos organismos </w:t>
            </w:r>
          </w:p>
        </w:tc>
        <w:tc>
          <w:tcPr>
            <w:tcW w:w="2700" w:type="dxa"/>
            <w:vMerge/>
            <w:shd w:val="clear" w:color="auto" w:fill="auto"/>
          </w:tcPr>
          <w:p w:rsidR="001619FD" w:rsidRPr="00186EC7" w:rsidRDefault="001619FD" w:rsidP="00E227AB">
            <w:pPr>
              <w:rPr>
                <w:rFonts w:ascii="Garamond" w:hAnsi="Garamond"/>
                <w:b/>
                <w:sz w:val="16"/>
                <w:szCs w:val="16"/>
                <w:lang w:val="es-AR"/>
              </w:rPr>
            </w:pPr>
          </w:p>
        </w:tc>
      </w:tr>
      <w:tr w:rsidR="001619FD" w:rsidRPr="00186EC7" w:rsidTr="00AF4AB2">
        <w:trPr>
          <w:trHeight w:val="771"/>
          <w:jc w:val="center"/>
        </w:trPr>
        <w:tc>
          <w:tcPr>
            <w:tcW w:w="1440" w:type="dxa"/>
            <w:vMerge/>
          </w:tcPr>
          <w:p w:rsidR="001619FD" w:rsidRPr="00186EC7" w:rsidRDefault="001619FD" w:rsidP="00E227AB">
            <w:pPr>
              <w:rPr>
                <w:rFonts w:ascii="Garamond" w:hAnsi="Garamond"/>
                <w:b/>
                <w:sz w:val="18"/>
                <w:szCs w:val="18"/>
                <w:lang w:val="es-AR"/>
              </w:rPr>
            </w:pPr>
          </w:p>
        </w:tc>
        <w:tc>
          <w:tcPr>
            <w:tcW w:w="16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Transferencia de competencias </w:t>
            </w:r>
          </w:p>
        </w:tc>
        <w:tc>
          <w:tcPr>
            <w:tcW w:w="4320" w:type="dxa"/>
          </w:tcPr>
          <w:p w:rsidR="001619FD" w:rsidRPr="00AF4AB2" w:rsidRDefault="001619FD" w:rsidP="00E227AB">
            <w:pPr>
              <w:rPr>
                <w:rFonts w:ascii="Garamond" w:hAnsi="Garamond"/>
                <w:sz w:val="20"/>
                <w:szCs w:val="20"/>
                <w:lang w:val="es-AR"/>
              </w:rPr>
            </w:pPr>
            <w:r w:rsidRPr="00AF4AB2">
              <w:rPr>
                <w:rFonts w:ascii="Garamond" w:hAnsi="Garamond"/>
                <w:sz w:val="20"/>
                <w:szCs w:val="20"/>
                <w:lang w:val="es-AR"/>
              </w:rPr>
              <w:t xml:space="preserve">Ejercer las competencias que les sean transferidas de conformidad con lo dispuesto en el artículo 67 de esta ley. </w:t>
            </w:r>
          </w:p>
        </w:tc>
        <w:tc>
          <w:tcPr>
            <w:tcW w:w="2700" w:type="dxa"/>
            <w:vMerge/>
            <w:shd w:val="clear" w:color="auto" w:fill="auto"/>
          </w:tcPr>
          <w:p w:rsidR="001619FD" w:rsidRPr="00AF4AB2" w:rsidRDefault="001619FD" w:rsidP="00E227AB">
            <w:pPr>
              <w:rPr>
                <w:rFonts w:ascii="Garamond" w:hAnsi="Garamond"/>
                <w:b/>
                <w:sz w:val="20"/>
                <w:szCs w:val="20"/>
                <w:lang w:val="es-AR"/>
              </w:rPr>
            </w:pPr>
          </w:p>
        </w:tc>
      </w:tr>
      <w:tr w:rsidR="001619FD" w:rsidRPr="00186EC7" w:rsidTr="00AF4AB2">
        <w:trPr>
          <w:trHeight w:val="771"/>
          <w:jc w:val="center"/>
        </w:trPr>
        <w:tc>
          <w:tcPr>
            <w:tcW w:w="1440" w:type="dxa"/>
            <w:vMerge/>
          </w:tcPr>
          <w:p w:rsidR="001619FD" w:rsidRPr="00186EC7" w:rsidRDefault="001619FD" w:rsidP="00E227AB">
            <w:pPr>
              <w:rPr>
                <w:rFonts w:ascii="Garamond" w:hAnsi="Garamond"/>
                <w:b/>
                <w:sz w:val="18"/>
                <w:szCs w:val="18"/>
                <w:lang w:val="es-AR"/>
              </w:rPr>
            </w:pPr>
          </w:p>
        </w:tc>
        <w:tc>
          <w:tcPr>
            <w:tcW w:w="1620" w:type="dxa"/>
          </w:tcPr>
          <w:p w:rsidR="001619FD" w:rsidRPr="00AF4AB2" w:rsidRDefault="001619FD" w:rsidP="00E227AB">
            <w:pPr>
              <w:rPr>
                <w:rFonts w:ascii="Garamond" w:hAnsi="Garamond"/>
                <w:sz w:val="20"/>
                <w:szCs w:val="20"/>
                <w:lang w:val="es-AR"/>
              </w:rPr>
            </w:pPr>
          </w:p>
        </w:tc>
        <w:tc>
          <w:tcPr>
            <w:tcW w:w="4320" w:type="dxa"/>
          </w:tcPr>
          <w:p w:rsidR="001619FD" w:rsidRPr="00AF4AB2" w:rsidRDefault="001619FD" w:rsidP="00E227AB">
            <w:pPr>
              <w:rPr>
                <w:rFonts w:ascii="Garamond" w:hAnsi="Garamond"/>
                <w:sz w:val="20"/>
                <w:szCs w:val="20"/>
                <w:lang w:val="es-AR"/>
              </w:rPr>
            </w:pPr>
          </w:p>
        </w:tc>
        <w:tc>
          <w:tcPr>
            <w:tcW w:w="2700" w:type="dxa"/>
            <w:vMerge/>
            <w:shd w:val="clear" w:color="auto" w:fill="auto"/>
          </w:tcPr>
          <w:p w:rsidR="001619FD" w:rsidRPr="00AF4AB2" w:rsidRDefault="001619FD" w:rsidP="00E227AB">
            <w:pPr>
              <w:rPr>
                <w:rFonts w:ascii="Garamond" w:hAnsi="Garamond"/>
                <w:b/>
                <w:sz w:val="20"/>
                <w:szCs w:val="20"/>
                <w:lang w:val="es-AR"/>
              </w:rPr>
            </w:pPr>
          </w:p>
        </w:tc>
      </w:tr>
      <w:tr w:rsidR="000260E5" w:rsidRPr="00186EC7" w:rsidTr="00AF4AB2">
        <w:trPr>
          <w:jc w:val="center"/>
        </w:trPr>
        <w:tc>
          <w:tcPr>
            <w:tcW w:w="1440" w:type="dxa"/>
            <w:vMerge w:val="restart"/>
          </w:tcPr>
          <w:p w:rsidR="000260E5" w:rsidRPr="00AF4AB2" w:rsidRDefault="000260E5" w:rsidP="00E227AB">
            <w:pPr>
              <w:rPr>
                <w:rFonts w:ascii="Garamond" w:hAnsi="Garamond"/>
                <w:b/>
                <w:sz w:val="20"/>
                <w:szCs w:val="20"/>
                <w:lang w:val="es-AR"/>
              </w:rPr>
            </w:pPr>
            <w:r w:rsidRPr="00AF4AB2">
              <w:rPr>
                <w:rFonts w:ascii="Garamond" w:hAnsi="Garamond"/>
                <w:b/>
                <w:sz w:val="20"/>
                <w:szCs w:val="20"/>
                <w:lang w:val="es-AR"/>
              </w:rPr>
              <w:t xml:space="preserve">Ordenamiento territorial </w:t>
            </w:r>
          </w:p>
        </w:tc>
        <w:tc>
          <w:tcPr>
            <w:tcW w:w="16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 xml:space="preserve">Asentamientos urbanos  </w:t>
            </w:r>
          </w:p>
        </w:tc>
        <w:tc>
          <w:tcPr>
            <w:tcW w:w="43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 xml:space="preserve">Establecer políticas para su desarrollo integral </w:t>
            </w:r>
          </w:p>
        </w:tc>
        <w:tc>
          <w:tcPr>
            <w:tcW w:w="2700" w:type="dxa"/>
            <w:vMerge w:val="restart"/>
            <w:shd w:val="clear" w:color="auto" w:fill="auto"/>
          </w:tcPr>
          <w:p w:rsidR="000260E5" w:rsidRPr="00AF4AB2" w:rsidRDefault="000260E5" w:rsidP="00E227AB">
            <w:pPr>
              <w:rPr>
                <w:rFonts w:ascii="Garamond" w:hAnsi="Garamond"/>
                <w:sz w:val="20"/>
                <w:szCs w:val="20"/>
                <w:lang w:val="es-AR"/>
              </w:rPr>
            </w:pPr>
          </w:p>
          <w:p w:rsidR="000260E5" w:rsidRPr="00AF4AB2" w:rsidRDefault="000260E5" w:rsidP="00E227AB">
            <w:pPr>
              <w:rPr>
                <w:rFonts w:ascii="Garamond" w:hAnsi="Garamond"/>
                <w:sz w:val="20"/>
                <w:szCs w:val="20"/>
                <w:lang w:val="es-AR"/>
              </w:rPr>
            </w:pPr>
            <w:r w:rsidRPr="00AF4AB2">
              <w:rPr>
                <w:rFonts w:ascii="Garamond" w:hAnsi="Garamond"/>
                <w:sz w:val="20"/>
                <w:szCs w:val="20"/>
                <w:lang w:val="es-AR"/>
              </w:rPr>
              <w:t>- Disponer, supervisar y fiscalizar las obras que se ejecu</w:t>
            </w:r>
            <w:r>
              <w:rPr>
                <w:rFonts w:ascii="Garamond" w:hAnsi="Garamond"/>
                <w:sz w:val="20"/>
                <w:szCs w:val="20"/>
                <w:lang w:val="es-AR"/>
              </w:rPr>
              <w:t>ten con cargo a su presupuesto</w:t>
            </w:r>
          </w:p>
          <w:p w:rsidR="000260E5" w:rsidRPr="00AF4AB2" w:rsidRDefault="000260E5" w:rsidP="00E227AB">
            <w:pPr>
              <w:rPr>
                <w:rFonts w:ascii="Garamond" w:hAnsi="Garamond"/>
                <w:sz w:val="20"/>
                <w:szCs w:val="20"/>
                <w:lang w:val="es-AR"/>
              </w:rPr>
            </w:pPr>
          </w:p>
          <w:p w:rsidR="000260E5" w:rsidRDefault="000260E5" w:rsidP="00E227AB">
            <w:pPr>
              <w:rPr>
                <w:rFonts w:ascii="Garamond" w:hAnsi="Garamond"/>
                <w:sz w:val="20"/>
                <w:szCs w:val="20"/>
                <w:lang w:val="es-AR"/>
              </w:rPr>
            </w:pPr>
            <w:r w:rsidRPr="00AF4AB2">
              <w:rPr>
                <w:rFonts w:ascii="Garamond" w:hAnsi="Garamond"/>
                <w:sz w:val="20"/>
                <w:szCs w:val="20"/>
                <w:lang w:val="es-AR"/>
              </w:rPr>
              <w:t>- Formular y priorizar proyectos de infraestructura social básica y evaluar programas cuando corresponda</w:t>
            </w:r>
          </w:p>
          <w:p w:rsidR="000260E5" w:rsidRDefault="000260E5" w:rsidP="00E227AB">
            <w:pPr>
              <w:rPr>
                <w:rFonts w:ascii="Garamond" w:hAnsi="Garamond"/>
                <w:sz w:val="20"/>
                <w:szCs w:val="20"/>
                <w:lang w:val="es-AR"/>
              </w:rPr>
            </w:pPr>
          </w:p>
          <w:p w:rsidR="000260E5" w:rsidRPr="004867E4" w:rsidRDefault="000260E5" w:rsidP="00E227AB">
            <w:pPr>
              <w:rPr>
                <w:rFonts w:ascii="Garamond" w:hAnsi="Garamond"/>
                <w:color w:val="0070C0"/>
                <w:sz w:val="20"/>
                <w:szCs w:val="20"/>
                <w:lang w:val="es-AR"/>
              </w:rPr>
            </w:pPr>
          </w:p>
        </w:tc>
      </w:tr>
      <w:tr w:rsidR="000260E5" w:rsidRPr="00186EC7" w:rsidTr="00AF4AB2">
        <w:trPr>
          <w:jc w:val="center"/>
        </w:trPr>
        <w:tc>
          <w:tcPr>
            <w:tcW w:w="1440" w:type="dxa"/>
            <w:vMerge/>
          </w:tcPr>
          <w:p w:rsidR="000260E5" w:rsidRPr="00AF4AB2" w:rsidRDefault="000260E5" w:rsidP="00E227AB">
            <w:pPr>
              <w:rPr>
                <w:rFonts w:ascii="Garamond" w:hAnsi="Garamond"/>
                <w:sz w:val="20"/>
                <w:szCs w:val="20"/>
                <w:lang w:val="es-AR"/>
              </w:rPr>
            </w:pPr>
          </w:p>
        </w:tc>
        <w:tc>
          <w:tcPr>
            <w:tcW w:w="16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Obras de infraestructura y equipamiento</w:t>
            </w:r>
          </w:p>
        </w:tc>
        <w:tc>
          <w:tcPr>
            <w:tcW w:w="43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Participar en co</w:t>
            </w:r>
            <w:r>
              <w:rPr>
                <w:rFonts w:ascii="Garamond" w:hAnsi="Garamond"/>
                <w:sz w:val="20"/>
                <w:szCs w:val="20"/>
                <w:lang w:val="es-AR"/>
              </w:rPr>
              <w:t>ordinación con las autoridades nacionales</w:t>
            </w:r>
            <w:r w:rsidRPr="00AF4AB2">
              <w:rPr>
                <w:rFonts w:ascii="Garamond" w:hAnsi="Garamond"/>
                <w:sz w:val="20"/>
                <w:szCs w:val="20"/>
                <w:lang w:val="es-AR"/>
              </w:rPr>
              <w:t xml:space="preserve"> y comunales competentes en programas y proyectos </w:t>
            </w:r>
          </w:p>
        </w:tc>
        <w:tc>
          <w:tcPr>
            <w:tcW w:w="2700" w:type="dxa"/>
            <w:vMerge/>
            <w:shd w:val="clear" w:color="auto" w:fill="auto"/>
          </w:tcPr>
          <w:p w:rsidR="000260E5" w:rsidRPr="00AF4AB2" w:rsidRDefault="000260E5" w:rsidP="00E227AB">
            <w:pPr>
              <w:rPr>
                <w:rFonts w:ascii="Garamond" w:hAnsi="Garamond"/>
                <w:sz w:val="20"/>
                <w:szCs w:val="20"/>
                <w:lang w:val="es-AR"/>
              </w:rPr>
            </w:pPr>
          </w:p>
        </w:tc>
      </w:tr>
      <w:tr w:rsidR="000260E5" w:rsidRPr="00186EC7" w:rsidTr="00AF4AB2">
        <w:trPr>
          <w:jc w:val="center"/>
        </w:trPr>
        <w:tc>
          <w:tcPr>
            <w:tcW w:w="1440" w:type="dxa"/>
            <w:vMerge/>
          </w:tcPr>
          <w:p w:rsidR="000260E5" w:rsidRPr="00AF4AB2" w:rsidRDefault="000260E5" w:rsidP="00E227AB">
            <w:pPr>
              <w:rPr>
                <w:rFonts w:ascii="Garamond" w:hAnsi="Garamond"/>
                <w:sz w:val="20"/>
                <w:szCs w:val="20"/>
                <w:lang w:val="es-AR"/>
              </w:rPr>
            </w:pPr>
          </w:p>
        </w:tc>
        <w:tc>
          <w:tcPr>
            <w:tcW w:w="16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Medio ambiente</w:t>
            </w:r>
          </w:p>
        </w:tc>
        <w:tc>
          <w:tcPr>
            <w:tcW w:w="43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 xml:space="preserve">Fomentar y velar para su protección y conservación </w:t>
            </w:r>
          </w:p>
        </w:tc>
        <w:tc>
          <w:tcPr>
            <w:tcW w:w="2700" w:type="dxa"/>
            <w:vMerge/>
            <w:shd w:val="clear" w:color="auto" w:fill="auto"/>
          </w:tcPr>
          <w:p w:rsidR="000260E5" w:rsidRPr="00AF4AB2" w:rsidRDefault="000260E5" w:rsidP="00E227AB">
            <w:pPr>
              <w:rPr>
                <w:rFonts w:ascii="Garamond" w:hAnsi="Garamond"/>
                <w:sz w:val="20"/>
                <w:szCs w:val="20"/>
                <w:lang w:val="es-AR"/>
              </w:rPr>
            </w:pPr>
          </w:p>
        </w:tc>
      </w:tr>
      <w:tr w:rsidR="000260E5" w:rsidRPr="00186EC7" w:rsidTr="00AF4AB2">
        <w:trPr>
          <w:jc w:val="center"/>
        </w:trPr>
        <w:tc>
          <w:tcPr>
            <w:tcW w:w="1440" w:type="dxa"/>
            <w:vMerge/>
          </w:tcPr>
          <w:p w:rsidR="000260E5" w:rsidRPr="00AF4AB2" w:rsidRDefault="000260E5" w:rsidP="00E227AB">
            <w:pPr>
              <w:rPr>
                <w:rFonts w:ascii="Garamond" w:hAnsi="Garamond"/>
                <w:sz w:val="20"/>
                <w:szCs w:val="20"/>
                <w:lang w:val="es-AR"/>
              </w:rPr>
            </w:pPr>
          </w:p>
        </w:tc>
        <w:tc>
          <w:tcPr>
            <w:tcW w:w="16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 xml:space="preserve">Transporte </w:t>
            </w:r>
          </w:p>
        </w:tc>
        <w:tc>
          <w:tcPr>
            <w:tcW w:w="4320" w:type="dxa"/>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 xml:space="preserve">Fomentar y velar por el buen funcionamiento de los servicios intercomunales, interprovinciales e internacionales </w:t>
            </w:r>
          </w:p>
        </w:tc>
        <w:tc>
          <w:tcPr>
            <w:tcW w:w="2700" w:type="dxa"/>
            <w:vMerge/>
            <w:shd w:val="clear" w:color="auto" w:fill="auto"/>
          </w:tcPr>
          <w:p w:rsidR="000260E5" w:rsidRPr="00AF4AB2" w:rsidRDefault="000260E5" w:rsidP="00E227AB">
            <w:pPr>
              <w:rPr>
                <w:rFonts w:ascii="Garamond" w:hAnsi="Garamond"/>
                <w:sz w:val="20"/>
                <w:szCs w:val="20"/>
                <w:lang w:val="es-AR"/>
              </w:rPr>
            </w:pPr>
          </w:p>
        </w:tc>
      </w:tr>
      <w:tr w:rsidR="000260E5" w:rsidRPr="00186EC7" w:rsidTr="00A37C9E">
        <w:trPr>
          <w:jc w:val="center"/>
        </w:trPr>
        <w:tc>
          <w:tcPr>
            <w:tcW w:w="1440" w:type="dxa"/>
            <w:vMerge/>
          </w:tcPr>
          <w:p w:rsidR="000260E5" w:rsidRPr="00AF4AB2" w:rsidRDefault="000260E5" w:rsidP="00E227AB">
            <w:pPr>
              <w:rPr>
                <w:rFonts w:ascii="Garamond" w:hAnsi="Garamond"/>
                <w:sz w:val="20"/>
                <w:szCs w:val="20"/>
                <w:lang w:val="es-AR"/>
              </w:rPr>
            </w:pPr>
          </w:p>
        </w:tc>
        <w:tc>
          <w:tcPr>
            <w:tcW w:w="1620" w:type="dxa"/>
            <w:tcBorders>
              <w:bottom w:val="single" w:sz="4" w:space="0" w:color="000000"/>
            </w:tcBorders>
          </w:tcPr>
          <w:p w:rsidR="000260E5" w:rsidRPr="00AF4AB2" w:rsidRDefault="000260E5" w:rsidP="00E227AB">
            <w:pPr>
              <w:rPr>
                <w:rFonts w:ascii="Garamond" w:hAnsi="Garamond"/>
                <w:sz w:val="20"/>
                <w:szCs w:val="20"/>
                <w:lang w:val="es-AR"/>
              </w:rPr>
            </w:pPr>
            <w:r>
              <w:rPr>
                <w:rFonts w:ascii="Garamond" w:hAnsi="Garamond"/>
                <w:sz w:val="20"/>
                <w:szCs w:val="20"/>
                <w:lang w:val="es-AR"/>
              </w:rPr>
              <w:t>Inf. ec. y s</w:t>
            </w:r>
            <w:r w:rsidRPr="00AF4AB2">
              <w:rPr>
                <w:rFonts w:ascii="Garamond" w:hAnsi="Garamond"/>
                <w:sz w:val="20"/>
                <w:szCs w:val="20"/>
                <w:lang w:val="es-AR"/>
              </w:rPr>
              <w:t xml:space="preserve">ocial de áreas rurales </w:t>
            </w:r>
          </w:p>
        </w:tc>
        <w:tc>
          <w:tcPr>
            <w:tcW w:w="4320" w:type="dxa"/>
            <w:tcBorders>
              <w:bottom w:val="single" w:sz="4" w:space="0" w:color="000000"/>
            </w:tcBorders>
          </w:tcPr>
          <w:p w:rsidR="000260E5" w:rsidRPr="00AF4AB2" w:rsidRDefault="000260E5" w:rsidP="00E227AB">
            <w:pPr>
              <w:rPr>
                <w:rFonts w:ascii="Garamond" w:hAnsi="Garamond"/>
                <w:sz w:val="20"/>
                <w:szCs w:val="20"/>
                <w:lang w:val="es-AR"/>
              </w:rPr>
            </w:pPr>
            <w:r w:rsidRPr="00AF4AB2">
              <w:rPr>
                <w:rFonts w:ascii="Garamond" w:hAnsi="Garamond"/>
                <w:sz w:val="20"/>
                <w:szCs w:val="20"/>
                <w:lang w:val="es-AR"/>
              </w:rPr>
              <w:t>Fomentar</w:t>
            </w:r>
            <w:r>
              <w:rPr>
                <w:rFonts w:ascii="Garamond" w:hAnsi="Garamond"/>
                <w:sz w:val="20"/>
                <w:szCs w:val="20"/>
                <w:lang w:val="es-AR"/>
              </w:rPr>
              <w:t xml:space="preserve"> y</w:t>
            </w:r>
            <w:r w:rsidRPr="00AF4AB2">
              <w:rPr>
                <w:rFonts w:ascii="Garamond" w:hAnsi="Garamond"/>
                <w:sz w:val="20"/>
                <w:szCs w:val="20"/>
                <w:lang w:val="es-AR"/>
              </w:rPr>
              <w:t xml:space="preserve"> propender al desarrollo de áreas rurales, procurando la acción multisectorial </w:t>
            </w:r>
          </w:p>
        </w:tc>
        <w:tc>
          <w:tcPr>
            <w:tcW w:w="2700" w:type="dxa"/>
            <w:vMerge/>
            <w:tcBorders>
              <w:bottom w:val="single" w:sz="4" w:space="0" w:color="000000"/>
            </w:tcBorders>
            <w:shd w:val="clear" w:color="auto" w:fill="auto"/>
          </w:tcPr>
          <w:p w:rsidR="000260E5" w:rsidRPr="00AF4AB2" w:rsidRDefault="000260E5" w:rsidP="00E227AB">
            <w:pPr>
              <w:rPr>
                <w:rFonts w:ascii="Garamond" w:hAnsi="Garamond"/>
                <w:sz w:val="20"/>
                <w:szCs w:val="20"/>
                <w:lang w:val="es-AR"/>
              </w:rPr>
            </w:pPr>
          </w:p>
        </w:tc>
      </w:tr>
      <w:tr w:rsidR="000260E5" w:rsidRPr="00186EC7" w:rsidTr="00A37C9E">
        <w:trPr>
          <w:trHeight w:val="56"/>
          <w:jc w:val="center"/>
        </w:trPr>
        <w:tc>
          <w:tcPr>
            <w:tcW w:w="1440" w:type="dxa"/>
            <w:vMerge/>
          </w:tcPr>
          <w:p w:rsidR="000260E5" w:rsidRPr="00AF4AB2" w:rsidRDefault="000260E5" w:rsidP="00E227AB">
            <w:pPr>
              <w:rPr>
                <w:rFonts w:ascii="Garamond" w:hAnsi="Garamond"/>
                <w:sz w:val="20"/>
                <w:szCs w:val="20"/>
                <w:lang w:val="es-AR"/>
              </w:rPr>
            </w:pPr>
          </w:p>
        </w:tc>
        <w:tc>
          <w:tcPr>
            <w:tcW w:w="1620" w:type="dxa"/>
            <w:shd w:val="pct15" w:color="auto" w:fill="auto"/>
          </w:tcPr>
          <w:p w:rsidR="000260E5" w:rsidRDefault="000260E5" w:rsidP="008B3419">
            <w:pPr>
              <w:rPr>
                <w:rFonts w:ascii="Garamond" w:hAnsi="Garamond"/>
                <w:i/>
                <w:sz w:val="20"/>
                <w:szCs w:val="20"/>
                <w:lang w:val="es-AR"/>
              </w:rPr>
            </w:pPr>
            <w:r w:rsidRPr="007E2A1C">
              <w:rPr>
                <w:rFonts w:ascii="Garamond" w:hAnsi="Garamond"/>
                <w:i/>
                <w:sz w:val="20"/>
                <w:szCs w:val="20"/>
                <w:lang w:val="es-AR"/>
              </w:rPr>
              <w:t xml:space="preserve">Pavimentación de aceras y calzadas </w:t>
            </w:r>
          </w:p>
          <w:p w:rsidR="000260E5" w:rsidRPr="000260E5" w:rsidRDefault="000260E5" w:rsidP="008B3419">
            <w:pPr>
              <w:rPr>
                <w:rFonts w:ascii="Garamond" w:hAnsi="Garamond"/>
                <w:i/>
                <w:sz w:val="20"/>
                <w:szCs w:val="20"/>
                <w:lang w:val="es-AR"/>
              </w:rPr>
            </w:pPr>
          </w:p>
        </w:tc>
        <w:tc>
          <w:tcPr>
            <w:tcW w:w="4320" w:type="dxa"/>
            <w:shd w:val="pct15" w:color="auto" w:fill="auto"/>
          </w:tcPr>
          <w:p w:rsidR="000260E5" w:rsidRDefault="000260E5" w:rsidP="008B3419">
            <w:pPr>
              <w:rPr>
                <w:rFonts w:ascii="Garamond" w:hAnsi="Garamond"/>
                <w:b/>
                <w:sz w:val="20"/>
                <w:szCs w:val="20"/>
                <w:lang w:val="es-AR"/>
              </w:rPr>
            </w:pPr>
            <w:r w:rsidRPr="00FC211F">
              <w:rPr>
                <w:rFonts w:ascii="Garamond" w:hAnsi="Garamond"/>
                <w:i/>
                <w:sz w:val="20"/>
                <w:szCs w:val="20"/>
                <w:lang w:val="es-AR"/>
              </w:rPr>
              <w:t>Construir, reponer, conservar y administrar en las áreas urbanas las obras de pavimentación de aceras y calzadas, con cargo a los fondos que el afecto del asigne. Para lo cual se podrán celebrar convenios municipales y con otros organismos del Estado</w:t>
            </w:r>
            <w:r>
              <w:rPr>
                <w:rFonts w:ascii="Garamond" w:hAnsi="Garamond"/>
                <w:i/>
                <w:sz w:val="20"/>
                <w:szCs w:val="20"/>
                <w:lang w:val="es-AR"/>
              </w:rPr>
              <w:t xml:space="preserve"> </w:t>
            </w:r>
            <w:r w:rsidRPr="00AF4AB2">
              <w:rPr>
                <w:rFonts w:ascii="Garamond" w:hAnsi="Garamond"/>
                <w:sz w:val="20"/>
                <w:szCs w:val="20"/>
                <w:lang w:val="es-AR"/>
              </w:rPr>
              <w:t>(</w:t>
            </w:r>
            <w:r w:rsidRPr="00875F7E">
              <w:rPr>
                <w:rFonts w:ascii="Garamond" w:hAnsi="Garamond"/>
                <w:b/>
                <w:sz w:val="20"/>
                <w:szCs w:val="20"/>
                <w:lang w:val="es-AR"/>
              </w:rPr>
              <w:t>Año 2005</w:t>
            </w:r>
            <w:r>
              <w:rPr>
                <w:rFonts w:ascii="Garamond" w:hAnsi="Garamond"/>
                <w:sz w:val="20"/>
                <w:szCs w:val="20"/>
                <w:lang w:val="es-AR"/>
              </w:rPr>
              <w:t xml:space="preserve">: </w:t>
            </w:r>
            <w:r w:rsidRPr="007E2A1C">
              <w:rPr>
                <w:rFonts w:ascii="Garamond" w:hAnsi="Garamond"/>
                <w:b/>
                <w:sz w:val="20"/>
                <w:szCs w:val="20"/>
                <w:lang w:val="es-AR"/>
              </w:rPr>
              <w:t>Ley Nº 20.035</w:t>
            </w:r>
            <w:r>
              <w:rPr>
                <w:rFonts w:ascii="Garamond" w:hAnsi="Garamond"/>
                <w:b/>
                <w:sz w:val="20"/>
                <w:szCs w:val="20"/>
                <w:lang w:val="es-AR"/>
              </w:rPr>
              <w:t xml:space="preserve">, </w:t>
            </w:r>
            <w:r w:rsidRPr="00875F7E">
              <w:rPr>
                <w:rFonts w:ascii="Garamond" w:hAnsi="Garamond"/>
                <w:b/>
                <w:sz w:val="20"/>
                <w:szCs w:val="20"/>
                <w:lang w:val="es-AR"/>
              </w:rPr>
              <w:t>Art.1 Nº2</w:t>
            </w:r>
            <w:r>
              <w:rPr>
                <w:rFonts w:ascii="Garamond" w:hAnsi="Garamond"/>
                <w:b/>
                <w:sz w:val="20"/>
                <w:szCs w:val="20"/>
                <w:lang w:val="es-AR"/>
              </w:rPr>
              <w:t>)</w:t>
            </w:r>
          </w:p>
          <w:p w:rsidR="000260E5" w:rsidRPr="00AF4AB2" w:rsidRDefault="000260E5" w:rsidP="008B3419">
            <w:pPr>
              <w:rPr>
                <w:rFonts w:ascii="Garamond" w:hAnsi="Garamond"/>
                <w:sz w:val="20"/>
                <w:szCs w:val="20"/>
                <w:lang w:val="es-AR"/>
              </w:rPr>
            </w:pPr>
          </w:p>
        </w:tc>
        <w:tc>
          <w:tcPr>
            <w:tcW w:w="2700" w:type="dxa"/>
            <w:shd w:val="pct15" w:color="auto" w:fill="auto"/>
          </w:tcPr>
          <w:p w:rsidR="000260E5" w:rsidRDefault="000260E5" w:rsidP="00E84020">
            <w:pPr>
              <w:rPr>
                <w:rFonts w:ascii="Garamond" w:hAnsi="Garamond"/>
                <w:i/>
                <w:color w:val="0070C0"/>
                <w:sz w:val="20"/>
                <w:szCs w:val="20"/>
                <w:lang w:val="es-AR"/>
              </w:rPr>
            </w:pPr>
          </w:p>
          <w:p w:rsidR="000260E5" w:rsidRPr="00D75322" w:rsidRDefault="000260E5" w:rsidP="000260E5">
            <w:pPr>
              <w:rPr>
                <w:rFonts w:ascii="Garamond" w:hAnsi="Garamond"/>
                <w:i/>
                <w:sz w:val="20"/>
                <w:szCs w:val="20"/>
                <w:lang w:val="es-AR"/>
              </w:rPr>
            </w:pPr>
          </w:p>
        </w:tc>
      </w:tr>
      <w:tr w:rsidR="000260E5" w:rsidRPr="00186EC7" w:rsidTr="00A37C9E">
        <w:trPr>
          <w:trHeight w:val="56"/>
          <w:jc w:val="center"/>
        </w:trPr>
        <w:tc>
          <w:tcPr>
            <w:tcW w:w="1440" w:type="dxa"/>
            <w:vMerge/>
          </w:tcPr>
          <w:p w:rsidR="000260E5" w:rsidRPr="00AF4AB2" w:rsidRDefault="000260E5" w:rsidP="00E227AB">
            <w:pPr>
              <w:rPr>
                <w:rFonts w:ascii="Garamond" w:hAnsi="Garamond"/>
                <w:sz w:val="20"/>
                <w:szCs w:val="20"/>
                <w:lang w:val="es-AR"/>
              </w:rPr>
            </w:pPr>
          </w:p>
        </w:tc>
        <w:tc>
          <w:tcPr>
            <w:tcW w:w="1620" w:type="dxa"/>
            <w:shd w:val="pct15" w:color="auto" w:fill="auto"/>
          </w:tcPr>
          <w:p w:rsidR="000260E5" w:rsidRPr="000260E5" w:rsidRDefault="000260E5" w:rsidP="008B3419">
            <w:pPr>
              <w:rPr>
                <w:rFonts w:ascii="Garamond" w:hAnsi="Garamond"/>
                <w:i/>
                <w:sz w:val="20"/>
                <w:szCs w:val="20"/>
                <w:lang w:val="es-AR"/>
              </w:rPr>
            </w:pPr>
            <w:r w:rsidRPr="000260E5">
              <w:rPr>
                <w:rFonts w:ascii="Garamond" w:hAnsi="Garamond"/>
                <w:i/>
                <w:sz w:val="20"/>
                <w:szCs w:val="20"/>
                <w:lang w:val="es-AR"/>
              </w:rPr>
              <w:t>Políticas, planes y programas</w:t>
            </w:r>
          </w:p>
        </w:tc>
        <w:tc>
          <w:tcPr>
            <w:tcW w:w="4320" w:type="dxa"/>
            <w:shd w:val="pct15" w:color="auto" w:fill="auto"/>
          </w:tcPr>
          <w:p w:rsidR="000260E5" w:rsidRPr="000260E5" w:rsidRDefault="000260E5" w:rsidP="008B3419">
            <w:pPr>
              <w:rPr>
                <w:rFonts w:ascii="Garamond" w:hAnsi="Garamond"/>
                <w:i/>
                <w:sz w:val="20"/>
                <w:szCs w:val="20"/>
                <w:lang w:val="es-AR"/>
              </w:rPr>
            </w:pPr>
            <w:r w:rsidRPr="000260E5">
              <w:rPr>
                <w:rFonts w:ascii="Garamond" w:hAnsi="Garamond"/>
                <w:i/>
                <w:sz w:val="20"/>
                <w:szCs w:val="20"/>
                <w:lang w:val="es-AR"/>
              </w:rPr>
              <w:t>-</w:t>
            </w:r>
            <w:r>
              <w:rPr>
                <w:rFonts w:ascii="Garamond" w:hAnsi="Garamond"/>
                <w:i/>
                <w:sz w:val="20"/>
                <w:szCs w:val="20"/>
                <w:lang w:val="es-AR"/>
              </w:rPr>
              <w:t xml:space="preserve"> </w:t>
            </w:r>
            <w:r w:rsidRPr="000260E5">
              <w:rPr>
                <w:rFonts w:ascii="Garamond" w:hAnsi="Garamond"/>
                <w:i/>
                <w:sz w:val="20"/>
                <w:szCs w:val="20"/>
                <w:lang w:val="es-AR"/>
              </w:rPr>
              <w:t>Definir el Plan Regional de Ordenamiento Territorial (</w:t>
            </w:r>
            <w:r w:rsidRPr="000260E5">
              <w:rPr>
                <w:rFonts w:ascii="Garamond" w:hAnsi="Garamond"/>
                <w:b/>
                <w:sz w:val="20"/>
                <w:szCs w:val="20"/>
                <w:lang w:val="es-AR"/>
              </w:rPr>
              <w:t>Año 2008. Acuerdo político SUBDERE/MINVU)</w:t>
            </w:r>
          </w:p>
        </w:tc>
        <w:tc>
          <w:tcPr>
            <w:tcW w:w="2700" w:type="dxa"/>
            <w:shd w:val="pct15" w:color="auto" w:fill="auto"/>
          </w:tcPr>
          <w:p w:rsidR="000260E5" w:rsidRPr="000260E5" w:rsidRDefault="000260E5" w:rsidP="00E84020">
            <w:pPr>
              <w:rPr>
                <w:rFonts w:ascii="Garamond" w:hAnsi="Garamond"/>
                <w:b/>
                <w:sz w:val="20"/>
                <w:szCs w:val="20"/>
                <w:lang w:val="es-AR"/>
              </w:rPr>
            </w:pPr>
            <w:r w:rsidRPr="000260E5">
              <w:rPr>
                <w:rFonts w:ascii="Garamond" w:hAnsi="Garamond"/>
                <w:i/>
                <w:sz w:val="20"/>
                <w:szCs w:val="20"/>
                <w:lang w:val="es-AR"/>
              </w:rPr>
              <w:t>- Aprobar los planes regionales de desarrollo urbano, los planes reguladores metropolitanos o inter comunales y los planes reguladores comunales (</w:t>
            </w:r>
            <w:r w:rsidRPr="000260E5">
              <w:rPr>
                <w:rFonts w:ascii="Garamond" w:hAnsi="Garamond"/>
                <w:b/>
                <w:sz w:val="20"/>
                <w:szCs w:val="20"/>
                <w:lang w:val="es-AR"/>
              </w:rPr>
              <w:t>Año 2001: Ley Nº 19.778, Art.1 Nº3)</w:t>
            </w:r>
          </w:p>
        </w:tc>
      </w:tr>
      <w:tr w:rsidR="00A37C9E" w:rsidRPr="00186EC7" w:rsidTr="00AF4AB2">
        <w:trPr>
          <w:trHeight w:val="575"/>
          <w:jc w:val="center"/>
        </w:trPr>
        <w:tc>
          <w:tcPr>
            <w:tcW w:w="1440" w:type="dxa"/>
            <w:vMerge w:val="restart"/>
          </w:tcPr>
          <w:p w:rsidR="00A37C9E" w:rsidRPr="00AF4AB2" w:rsidRDefault="00A37C9E" w:rsidP="00E227AB">
            <w:pPr>
              <w:rPr>
                <w:rFonts w:ascii="Garamond" w:hAnsi="Garamond"/>
                <w:b/>
                <w:sz w:val="20"/>
                <w:szCs w:val="20"/>
                <w:lang w:val="es-AR"/>
              </w:rPr>
            </w:pPr>
            <w:r w:rsidRPr="00AF4AB2">
              <w:rPr>
                <w:rFonts w:ascii="Garamond" w:hAnsi="Garamond"/>
                <w:b/>
                <w:sz w:val="20"/>
                <w:szCs w:val="20"/>
                <w:lang w:val="es-AR"/>
              </w:rPr>
              <w:t xml:space="preserve">Fomento de actividades productivas </w:t>
            </w:r>
          </w:p>
        </w:tc>
        <w:tc>
          <w:tcPr>
            <w:tcW w:w="1620" w:type="dxa"/>
            <w:shd w:val="clear" w:color="auto" w:fill="auto"/>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Fomento productivo, de asistencias técnicas y capacitación laboral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Contribuir a la formulación de las políticas nacionales de fomento productivo, de asistencia técnica y de capacitación laboral, desde el punto de vista de la región. </w:t>
            </w:r>
          </w:p>
        </w:tc>
        <w:tc>
          <w:tcPr>
            <w:tcW w:w="2700" w:type="dxa"/>
            <w:vMerge w:val="restart"/>
            <w:shd w:val="clear" w:color="auto" w:fill="auto"/>
          </w:tcPr>
          <w:p w:rsidR="00A37C9E" w:rsidRPr="00AF4AB2" w:rsidRDefault="00A37C9E" w:rsidP="00E227AB">
            <w:pPr>
              <w:rPr>
                <w:rFonts w:ascii="Garamond" w:hAnsi="Garamond"/>
                <w:sz w:val="20"/>
                <w:szCs w:val="20"/>
                <w:lang w:val="es-AR"/>
              </w:rPr>
            </w:pPr>
          </w:p>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Aplicar, dentro del marco de la ley, tributos que graven actividades o bienes que tengan una clara identificación regional y se destinen para obras de desarrollo regional</w:t>
            </w:r>
          </w:p>
        </w:tc>
      </w:tr>
      <w:tr w:rsidR="00A37C9E" w:rsidRPr="00186EC7" w:rsidTr="00AF4AB2">
        <w:trPr>
          <w:trHeight w:val="575"/>
          <w:jc w:val="center"/>
        </w:trPr>
        <w:tc>
          <w:tcPr>
            <w:tcW w:w="1440" w:type="dxa"/>
            <w:vMerge/>
          </w:tcPr>
          <w:p w:rsidR="00A37C9E" w:rsidRPr="00186EC7" w:rsidRDefault="00A37C9E" w:rsidP="00E227AB">
            <w:pPr>
              <w:rPr>
                <w:rFonts w:ascii="Garamond" w:hAnsi="Garamond"/>
                <w:b/>
                <w:sz w:val="18"/>
                <w:szCs w:val="18"/>
                <w:lang w:val="es-AR"/>
              </w:rPr>
            </w:pPr>
          </w:p>
        </w:tc>
        <w:tc>
          <w:tcPr>
            <w:tcW w:w="1620" w:type="dxa"/>
            <w:shd w:val="clear" w:color="auto" w:fill="auto"/>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Aplicación de políticas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Desarrollar y aplicar las políticas nacionales así definidas en el ámbito regional</w:t>
            </w:r>
          </w:p>
          <w:p w:rsidR="00A37C9E" w:rsidRPr="00AF4AB2" w:rsidRDefault="00A37C9E" w:rsidP="00E227AB">
            <w:pPr>
              <w:rPr>
                <w:rFonts w:ascii="Garamond" w:hAnsi="Garamond"/>
                <w:sz w:val="20"/>
                <w:szCs w:val="20"/>
                <w:lang w:val="es-AR"/>
              </w:rPr>
            </w:pPr>
          </w:p>
        </w:tc>
        <w:tc>
          <w:tcPr>
            <w:tcW w:w="2700" w:type="dxa"/>
            <w:vMerge/>
            <w:shd w:val="clear" w:color="auto" w:fill="auto"/>
          </w:tcPr>
          <w:p w:rsidR="00A37C9E" w:rsidRPr="00AF4AB2" w:rsidRDefault="00A37C9E" w:rsidP="00E227AB">
            <w:pPr>
              <w:rPr>
                <w:rFonts w:ascii="Garamond" w:hAnsi="Garamond"/>
                <w:sz w:val="20"/>
                <w:szCs w:val="20"/>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Prioridades de fomento productivo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Establecer prioridades de fomento productivo en los distintos sectores, preocupándose principalmente en la explotación racional de los recursos naturales, coordinando entes públicos y concertando acciones con el sector privado</w:t>
            </w:r>
          </w:p>
        </w:tc>
        <w:tc>
          <w:tcPr>
            <w:tcW w:w="2700" w:type="dxa"/>
            <w:vMerge/>
            <w:shd w:val="clear" w:color="auto" w:fill="auto"/>
          </w:tcPr>
          <w:p w:rsidR="00A37C9E" w:rsidRPr="00AF4AB2" w:rsidRDefault="00A37C9E" w:rsidP="00E227AB">
            <w:pPr>
              <w:rPr>
                <w:rFonts w:ascii="Garamond" w:hAnsi="Garamond"/>
                <w:sz w:val="20"/>
                <w:szCs w:val="20"/>
                <w:lang w:val="es-AR"/>
              </w:rPr>
            </w:pPr>
          </w:p>
        </w:tc>
      </w:tr>
      <w:tr w:rsidR="00A37C9E" w:rsidRPr="00186EC7" w:rsidTr="00AF4AB2">
        <w:trPr>
          <w:trHeight w:val="345"/>
          <w:jc w:val="center"/>
        </w:trPr>
        <w:tc>
          <w:tcPr>
            <w:tcW w:w="1440" w:type="dxa"/>
            <w:vMerge/>
          </w:tcPr>
          <w:p w:rsidR="00A37C9E" w:rsidRPr="00186EC7" w:rsidRDefault="00A37C9E" w:rsidP="00E227AB">
            <w:pPr>
              <w:rPr>
                <w:rFonts w:ascii="Garamond" w:hAnsi="Garamond"/>
                <w:sz w:val="18"/>
                <w:szCs w:val="18"/>
                <w:lang w:val="es-AR"/>
              </w:rPr>
            </w:pPr>
          </w:p>
        </w:tc>
        <w:tc>
          <w:tcPr>
            <w:tcW w:w="1620" w:type="dxa"/>
            <w:shd w:val="clear" w:color="auto" w:fill="auto"/>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Investigación científica tecnológica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Promover la investigación científica tecnológica</w:t>
            </w:r>
          </w:p>
        </w:tc>
        <w:tc>
          <w:tcPr>
            <w:tcW w:w="2700" w:type="dxa"/>
            <w:vMerge/>
            <w:shd w:val="clear" w:color="auto" w:fill="auto"/>
          </w:tcPr>
          <w:p w:rsidR="00A37C9E" w:rsidRPr="00AF4AB2" w:rsidRDefault="00A37C9E" w:rsidP="00E227AB">
            <w:pPr>
              <w:rPr>
                <w:rFonts w:ascii="Garamond" w:hAnsi="Garamond"/>
                <w:sz w:val="20"/>
                <w:szCs w:val="20"/>
                <w:lang w:val="es-AR"/>
              </w:rPr>
            </w:pPr>
          </w:p>
        </w:tc>
      </w:tr>
      <w:tr w:rsidR="00A37C9E" w:rsidRPr="00186EC7" w:rsidTr="00AF4AB2">
        <w:trPr>
          <w:trHeight w:val="345"/>
          <w:jc w:val="center"/>
        </w:trPr>
        <w:tc>
          <w:tcPr>
            <w:tcW w:w="1440" w:type="dxa"/>
            <w:vMerge/>
          </w:tcPr>
          <w:p w:rsidR="00A37C9E" w:rsidRPr="00186EC7" w:rsidRDefault="00A37C9E" w:rsidP="00E227AB">
            <w:pPr>
              <w:rPr>
                <w:rFonts w:ascii="Garamond" w:hAnsi="Garamond"/>
                <w:sz w:val="18"/>
                <w:szCs w:val="18"/>
                <w:lang w:val="es-AR"/>
              </w:rPr>
            </w:pPr>
          </w:p>
        </w:tc>
        <w:tc>
          <w:tcPr>
            <w:tcW w:w="1620" w:type="dxa"/>
            <w:shd w:val="clear" w:color="auto" w:fill="auto"/>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Educación superior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Preocuparse por el desarrollo de la educación superior y técnica de la región</w:t>
            </w:r>
          </w:p>
        </w:tc>
        <w:tc>
          <w:tcPr>
            <w:tcW w:w="2700" w:type="dxa"/>
            <w:vMerge/>
            <w:shd w:val="clear" w:color="auto" w:fill="auto"/>
          </w:tcPr>
          <w:p w:rsidR="00A37C9E" w:rsidRPr="00AF4AB2" w:rsidRDefault="00A37C9E" w:rsidP="00E227AB">
            <w:pPr>
              <w:rPr>
                <w:rFonts w:ascii="Garamond" w:hAnsi="Garamond"/>
                <w:sz w:val="20"/>
                <w:szCs w:val="20"/>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Turismo </w:t>
            </w:r>
          </w:p>
        </w:tc>
        <w:tc>
          <w:tcPr>
            <w:tcW w:w="4320" w:type="dxa"/>
          </w:tcPr>
          <w:p w:rsidR="00A37C9E" w:rsidRDefault="00A37C9E" w:rsidP="00E227AB">
            <w:pPr>
              <w:rPr>
                <w:rFonts w:ascii="Garamond" w:hAnsi="Garamond"/>
                <w:sz w:val="20"/>
                <w:szCs w:val="20"/>
                <w:lang w:val="es-AR"/>
              </w:rPr>
            </w:pPr>
            <w:r w:rsidRPr="00AF4AB2">
              <w:rPr>
                <w:rFonts w:ascii="Garamond" w:hAnsi="Garamond"/>
                <w:sz w:val="20"/>
                <w:szCs w:val="20"/>
                <w:lang w:val="es-AR"/>
              </w:rPr>
              <w:t xml:space="preserve">Fomentar el turismo en los niveles regional y provincial, con arreglo a las políticas nacionales. </w:t>
            </w:r>
          </w:p>
          <w:p w:rsidR="000260E5" w:rsidRPr="00AF4AB2" w:rsidRDefault="000260E5" w:rsidP="00E227AB">
            <w:pPr>
              <w:rPr>
                <w:rFonts w:ascii="Garamond" w:hAnsi="Garamond"/>
                <w:sz w:val="20"/>
                <w:szCs w:val="20"/>
                <w:lang w:val="es-AR"/>
              </w:rPr>
            </w:pPr>
          </w:p>
        </w:tc>
        <w:tc>
          <w:tcPr>
            <w:tcW w:w="2700" w:type="dxa"/>
            <w:vMerge/>
            <w:shd w:val="clear" w:color="auto" w:fill="auto"/>
          </w:tcPr>
          <w:p w:rsidR="00A37C9E" w:rsidRPr="00AF4AB2" w:rsidRDefault="00A37C9E" w:rsidP="00E227AB">
            <w:pPr>
              <w:rPr>
                <w:rFonts w:ascii="Garamond" w:hAnsi="Garamond"/>
                <w:sz w:val="20"/>
                <w:szCs w:val="20"/>
                <w:lang w:val="es-AR"/>
              </w:rPr>
            </w:pPr>
          </w:p>
        </w:tc>
      </w:tr>
      <w:tr w:rsidR="00A37C9E" w:rsidRPr="00186EC7" w:rsidTr="00AF4AB2">
        <w:trPr>
          <w:jc w:val="center"/>
        </w:trPr>
        <w:tc>
          <w:tcPr>
            <w:tcW w:w="1440" w:type="dxa"/>
            <w:vMerge w:val="restart"/>
          </w:tcPr>
          <w:p w:rsidR="00A37C9E" w:rsidRPr="00AF4AB2" w:rsidRDefault="00A37C9E" w:rsidP="00E227AB">
            <w:pPr>
              <w:rPr>
                <w:rFonts w:ascii="Garamond" w:hAnsi="Garamond"/>
                <w:b/>
                <w:sz w:val="20"/>
                <w:szCs w:val="20"/>
                <w:lang w:val="es-AR"/>
              </w:rPr>
            </w:pPr>
            <w:r w:rsidRPr="00AF4AB2">
              <w:rPr>
                <w:rFonts w:ascii="Garamond" w:hAnsi="Garamond"/>
                <w:b/>
                <w:sz w:val="20"/>
                <w:szCs w:val="20"/>
                <w:lang w:val="es-AR"/>
              </w:rPr>
              <w:t xml:space="preserve">Desarrollo Social y Cultural </w:t>
            </w: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Erradicación de la pobreza</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Establecer prioridades regionales para la erradicación de la pobreza, haciéndolas compatibles con las políticas nacionales. </w:t>
            </w:r>
          </w:p>
        </w:tc>
        <w:tc>
          <w:tcPr>
            <w:tcW w:w="2700" w:type="dxa"/>
            <w:vMerge w:val="restart"/>
            <w:shd w:val="clear" w:color="auto" w:fill="auto"/>
          </w:tcPr>
          <w:p w:rsidR="00A37C9E" w:rsidRPr="00AF4AB2" w:rsidRDefault="00A37C9E" w:rsidP="00E227AB">
            <w:pPr>
              <w:rPr>
                <w:rFonts w:ascii="Garamond" w:hAnsi="Garamond"/>
                <w:sz w:val="20"/>
                <w:szCs w:val="20"/>
                <w:lang w:val="es-AR"/>
              </w:rPr>
            </w:pPr>
          </w:p>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Proponer criterios para la distribución y distribuir, cuando corresponda las subvenciones a los programas sociales, de acuerdo a la normativa nacional</w:t>
            </w:r>
          </w:p>
          <w:p w:rsidR="00A37C9E" w:rsidRPr="00AF4AB2" w:rsidRDefault="00A37C9E" w:rsidP="00E227AB">
            <w:pPr>
              <w:rPr>
                <w:rFonts w:ascii="Garamond" w:hAnsi="Garamond"/>
                <w:sz w:val="20"/>
                <w:szCs w:val="20"/>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b/>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Acceso de población de escasos recursos a beneficios y programas sociales</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Participar en coordinación con las autoridades competentes, en acciones destinadas a facilitar el acceso de la población de bajos recursos o que viva en lugares aislados, a beneficios y programas en el ámbito salud, educación y cultura, vivienda, seguridad social, deportes, recreación y asistencia judicial. </w:t>
            </w:r>
          </w:p>
        </w:tc>
        <w:tc>
          <w:tcPr>
            <w:tcW w:w="2700" w:type="dxa"/>
            <w:vMerge/>
            <w:shd w:val="clear" w:color="auto" w:fill="auto"/>
          </w:tcPr>
          <w:p w:rsidR="00A37C9E" w:rsidRPr="00186EC7" w:rsidRDefault="00A37C9E" w:rsidP="00E227AB">
            <w:pPr>
              <w:rPr>
                <w:rFonts w:ascii="Garamond" w:hAnsi="Garamond"/>
                <w:sz w:val="16"/>
                <w:szCs w:val="16"/>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b/>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Pertinencia de los proyectos de inversión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Determinar pertinencia de proyectos de inversión que sean sometidos a la consideración del consejo regional, teniendo en cuanta las EIA y social. </w:t>
            </w:r>
          </w:p>
        </w:tc>
        <w:tc>
          <w:tcPr>
            <w:tcW w:w="2700" w:type="dxa"/>
            <w:vMerge/>
            <w:shd w:val="clear" w:color="auto" w:fill="auto"/>
          </w:tcPr>
          <w:p w:rsidR="00A37C9E" w:rsidRPr="00186EC7" w:rsidRDefault="00A37C9E" w:rsidP="00E227AB">
            <w:pPr>
              <w:rPr>
                <w:rFonts w:ascii="Garamond" w:hAnsi="Garamond"/>
                <w:sz w:val="16"/>
                <w:szCs w:val="16"/>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b/>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Distribución entre las municipalidades recursos de los programas sociales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Distribuir entre las municipalidades de la región los recursos para el financiamiento de beneficios y programas sociales administrados por ésta, en virtud de sus atribuciones legales. </w:t>
            </w:r>
          </w:p>
        </w:tc>
        <w:tc>
          <w:tcPr>
            <w:tcW w:w="2700" w:type="dxa"/>
            <w:vMerge/>
            <w:shd w:val="clear" w:color="auto" w:fill="auto"/>
          </w:tcPr>
          <w:p w:rsidR="00A37C9E" w:rsidRPr="00186EC7" w:rsidRDefault="00A37C9E" w:rsidP="00E227AB">
            <w:pPr>
              <w:rPr>
                <w:rFonts w:ascii="Garamond" w:hAnsi="Garamond"/>
                <w:sz w:val="16"/>
                <w:szCs w:val="16"/>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b/>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Fomentar expresiones culturales</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Fomentar expresiones culturales, cautelar el patrimonio histórico, artístico y cultural de la región, además de los monumentos naturales y velar por la protección de las etnias originarias. </w:t>
            </w:r>
          </w:p>
        </w:tc>
        <w:tc>
          <w:tcPr>
            <w:tcW w:w="2700" w:type="dxa"/>
            <w:vMerge/>
            <w:shd w:val="clear" w:color="auto" w:fill="auto"/>
          </w:tcPr>
          <w:p w:rsidR="00A37C9E" w:rsidRPr="00186EC7" w:rsidRDefault="00A37C9E" w:rsidP="00E227AB">
            <w:pPr>
              <w:rPr>
                <w:rFonts w:ascii="Garamond" w:hAnsi="Garamond"/>
                <w:sz w:val="16"/>
                <w:szCs w:val="16"/>
                <w:lang w:val="es-AR"/>
              </w:rPr>
            </w:pPr>
          </w:p>
        </w:tc>
      </w:tr>
      <w:tr w:rsidR="00A37C9E" w:rsidRPr="00186EC7" w:rsidTr="00AF4AB2">
        <w:trPr>
          <w:jc w:val="center"/>
        </w:trPr>
        <w:tc>
          <w:tcPr>
            <w:tcW w:w="1440" w:type="dxa"/>
            <w:vMerge/>
          </w:tcPr>
          <w:p w:rsidR="00A37C9E" w:rsidRPr="00186EC7" w:rsidRDefault="00A37C9E" w:rsidP="00E227AB">
            <w:pPr>
              <w:rPr>
                <w:rFonts w:ascii="Garamond" w:hAnsi="Garamond"/>
                <w:b/>
                <w:sz w:val="18"/>
                <w:szCs w:val="18"/>
                <w:lang w:val="es-AR"/>
              </w:rPr>
            </w:pPr>
          </w:p>
        </w:tc>
        <w:tc>
          <w:tcPr>
            <w:tcW w:w="16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 xml:space="preserve">Estudios de los habitantes de la región </w:t>
            </w:r>
          </w:p>
        </w:tc>
        <w:tc>
          <w:tcPr>
            <w:tcW w:w="4320" w:type="dxa"/>
          </w:tcPr>
          <w:p w:rsidR="00A37C9E" w:rsidRPr="00AF4AB2" w:rsidRDefault="00A37C9E" w:rsidP="00E227AB">
            <w:pPr>
              <w:rPr>
                <w:rFonts w:ascii="Garamond" w:hAnsi="Garamond"/>
                <w:sz w:val="20"/>
                <w:szCs w:val="20"/>
                <w:lang w:val="es-AR"/>
              </w:rPr>
            </w:pPr>
            <w:r w:rsidRPr="00AF4AB2">
              <w:rPr>
                <w:rFonts w:ascii="Garamond" w:hAnsi="Garamond"/>
                <w:sz w:val="20"/>
                <w:szCs w:val="20"/>
                <w:lang w:val="es-AR"/>
              </w:rPr>
              <w:t>Realizar estudios relacionados con las condiciones, nivel y calidad de los habitantes de la región.</w:t>
            </w:r>
          </w:p>
        </w:tc>
        <w:tc>
          <w:tcPr>
            <w:tcW w:w="2700" w:type="dxa"/>
            <w:vMerge/>
            <w:shd w:val="clear" w:color="auto" w:fill="auto"/>
          </w:tcPr>
          <w:p w:rsidR="00A37C9E" w:rsidRPr="00186EC7" w:rsidRDefault="00A37C9E" w:rsidP="00E227AB">
            <w:pPr>
              <w:rPr>
                <w:rFonts w:ascii="Garamond" w:hAnsi="Garamond"/>
                <w:sz w:val="16"/>
                <w:szCs w:val="16"/>
                <w:lang w:val="es-AR"/>
              </w:rPr>
            </w:pPr>
          </w:p>
        </w:tc>
      </w:tr>
    </w:tbl>
    <w:p w:rsidR="00141027" w:rsidRDefault="000260E5" w:rsidP="000260E5">
      <w:pPr>
        <w:spacing w:before="120"/>
        <w:jc w:val="both"/>
        <w:rPr>
          <w:rFonts w:ascii="Garamond" w:hAnsi="Garamond"/>
          <w:sz w:val="20"/>
          <w:szCs w:val="20"/>
          <w:lang w:val="es-AR"/>
        </w:rPr>
      </w:pPr>
      <w:r>
        <w:rPr>
          <w:rFonts w:ascii="Garamond" w:hAnsi="Garamond"/>
          <w:sz w:val="20"/>
          <w:szCs w:val="20"/>
          <w:lang w:val="es-AR"/>
        </w:rPr>
        <w:t>Fuente: e</w:t>
      </w:r>
      <w:r w:rsidR="00321172" w:rsidRPr="00186EC7">
        <w:rPr>
          <w:rFonts w:ascii="Garamond" w:hAnsi="Garamond"/>
          <w:sz w:val="20"/>
          <w:szCs w:val="20"/>
          <w:lang w:val="es-AR"/>
        </w:rPr>
        <w:t xml:space="preserve">laboración propia a partir de </w:t>
      </w:r>
      <w:smartTag w:uri="urn:schemas-microsoft-com:office:smarttags" w:element="PersonName">
        <w:smartTagPr>
          <w:attr w:name="ProductID" w:val="la Ley"/>
        </w:smartTagPr>
        <w:r w:rsidR="00321172" w:rsidRPr="00186EC7">
          <w:rPr>
            <w:rFonts w:ascii="Garamond" w:hAnsi="Garamond"/>
            <w:sz w:val="20"/>
            <w:szCs w:val="20"/>
            <w:lang w:val="es-AR"/>
          </w:rPr>
          <w:t>la Ley</w:t>
        </w:r>
      </w:smartTag>
      <w:r w:rsidR="00321172" w:rsidRPr="00186EC7">
        <w:rPr>
          <w:rFonts w:ascii="Garamond" w:hAnsi="Garamond"/>
          <w:sz w:val="20"/>
          <w:szCs w:val="20"/>
          <w:lang w:val="es-AR"/>
        </w:rPr>
        <w:t xml:space="preserve"> 19.175 Orgánica Constitucional sobre Gobiernos y Administración Regional, 1992</w:t>
      </w:r>
      <w:r w:rsidR="00B92C13" w:rsidRPr="00186EC7">
        <w:rPr>
          <w:rFonts w:ascii="Garamond" w:hAnsi="Garamond"/>
          <w:sz w:val="20"/>
          <w:szCs w:val="20"/>
          <w:lang w:val="es-AR"/>
        </w:rPr>
        <w:t xml:space="preserve"> (texto refundido, coordinado y sistematizado fijado por </w:t>
      </w:r>
      <w:r w:rsidR="00F73AB8">
        <w:rPr>
          <w:rFonts w:ascii="Garamond" w:hAnsi="Garamond"/>
          <w:sz w:val="20"/>
          <w:szCs w:val="20"/>
          <w:lang w:val="es-AR"/>
        </w:rPr>
        <w:t>el D.F.L Nº 1- 19.175, de 2006</w:t>
      </w:r>
      <w:r w:rsidR="00B92C13" w:rsidRPr="00186EC7">
        <w:rPr>
          <w:rFonts w:ascii="Garamond" w:hAnsi="Garamond"/>
          <w:sz w:val="20"/>
          <w:szCs w:val="20"/>
          <w:lang w:val="es-AR"/>
        </w:rPr>
        <w:t xml:space="preserve"> por </w:t>
      </w:r>
      <w:smartTag w:uri="urn:schemas-microsoft-com:office:smarttags" w:element="PersonName">
        <w:smartTagPr>
          <w:attr w:name="ProductID" w:val="la SUBDERE"/>
        </w:smartTagPr>
        <w:r w:rsidR="00B92C13" w:rsidRPr="00186EC7">
          <w:rPr>
            <w:rFonts w:ascii="Garamond" w:hAnsi="Garamond"/>
            <w:sz w:val="20"/>
            <w:szCs w:val="20"/>
            <w:lang w:val="es-AR"/>
          </w:rPr>
          <w:t>la SUBDERE</w:t>
        </w:r>
      </w:smartTag>
      <w:r w:rsidR="00F73AB8">
        <w:rPr>
          <w:rFonts w:ascii="Garamond" w:hAnsi="Garamond"/>
          <w:sz w:val="20"/>
          <w:szCs w:val="20"/>
          <w:lang w:val="es-AR"/>
        </w:rPr>
        <w:t xml:space="preserve">, </w:t>
      </w:r>
      <w:r w:rsidR="00B92C13" w:rsidRPr="00186EC7">
        <w:rPr>
          <w:rFonts w:ascii="Garamond" w:hAnsi="Garamond"/>
          <w:sz w:val="20"/>
          <w:szCs w:val="20"/>
          <w:lang w:val="es-AR"/>
        </w:rPr>
        <w:t xml:space="preserve">2007). </w:t>
      </w:r>
      <w:r w:rsidR="00EF5C4A">
        <w:rPr>
          <w:rFonts w:ascii="Garamond" w:hAnsi="Garamond"/>
          <w:sz w:val="20"/>
          <w:szCs w:val="20"/>
          <w:lang w:val="es-AR"/>
        </w:rPr>
        <w:t>Los textos en cursiva corresponden a otras fuentes</w:t>
      </w:r>
      <w:r w:rsidR="00E87188">
        <w:rPr>
          <w:rFonts w:ascii="Garamond" w:hAnsi="Garamond"/>
          <w:sz w:val="20"/>
          <w:szCs w:val="20"/>
          <w:lang w:val="es-AR"/>
        </w:rPr>
        <w:t xml:space="preserve"> o a cambios posteriores de la referida ley</w:t>
      </w:r>
      <w:r w:rsidR="00EF5C4A">
        <w:rPr>
          <w:rFonts w:ascii="Garamond" w:hAnsi="Garamond"/>
          <w:sz w:val="20"/>
          <w:szCs w:val="20"/>
          <w:lang w:val="es-AR"/>
        </w:rPr>
        <w:t>.</w:t>
      </w:r>
    </w:p>
    <w:p w:rsidR="00F73AB8" w:rsidRPr="00186EC7" w:rsidRDefault="00F73AB8" w:rsidP="009F571C">
      <w:pPr>
        <w:jc w:val="both"/>
        <w:rPr>
          <w:rFonts w:ascii="Garamond" w:hAnsi="Garamond"/>
          <w:sz w:val="20"/>
          <w:szCs w:val="20"/>
        </w:rPr>
      </w:pPr>
    </w:p>
    <w:p w:rsidR="00CD5382" w:rsidRPr="00186EC7" w:rsidRDefault="00937C82" w:rsidP="009F571C">
      <w:pPr>
        <w:jc w:val="both"/>
        <w:rPr>
          <w:rFonts w:ascii="Garamond" w:hAnsi="Garamond"/>
        </w:rPr>
      </w:pPr>
      <w:r w:rsidRPr="00186EC7">
        <w:rPr>
          <w:rFonts w:ascii="Garamond" w:hAnsi="Garamond"/>
        </w:rPr>
        <w:t>Los cambios</w:t>
      </w:r>
      <w:r w:rsidR="00DC5192">
        <w:rPr>
          <w:rFonts w:ascii="Garamond" w:hAnsi="Garamond"/>
        </w:rPr>
        <w:t>,</w:t>
      </w:r>
      <w:r w:rsidRPr="00186EC7">
        <w:rPr>
          <w:rFonts w:ascii="Garamond" w:hAnsi="Garamond"/>
        </w:rPr>
        <w:t xml:space="preserve"> como se aprecia, están referidos a las funciones generales del gobierno regional</w:t>
      </w:r>
      <w:r w:rsidR="007B2B3B">
        <w:rPr>
          <w:rFonts w:ascii="Garamond" w:hAnsi="Garamond"/>
        </w:rPr>
        <w:t xml:space="preserve"> y a la ampliación</w:t>
      </w:r>
      <w:r w:rsidR="00CD5382" w:rsidRPr="00186EC7">
        <w:rPr>
          <w:rFonts w:ascii="Garamond" w:hAnsi="Garamond"/>
        </w:rPr>
        <w:t xml:space="preserve"> de sus atribuciones</w:t>
      </w:r>
      <w:r w:rsidRPr="00186EC7">
        <w:rPr>
          <w:rFonts w:ascii="Garamond" w:hAnsi="Garamond"/>
        </w:rPr>
        <w:t xml:space="preserve">. </w:t>
      </w:r>
    </w:p>
    <w:p w:rsidR="00CD5382" w:rsidRPr="00186EC7" w:rsidRDefault="00CD5382" w:rsidP="009F571C">
      <w:pPr>
        <w:jc w:val="both"/>
        <w:rPr>
          <w:rFonts w:ascii="Garamond" w:hAnsi="Garamond"/>
        </w:rPr>
      </w:pPr>
    </w:p>
    <w:p w:rsidR="007B2B3B" w:rsidRPr="00D47FF0" w:rsidRDefault="00CD5382" w:rsidP="009F571C">
      <w:pPr>
        <w:jc w:val="both"/>
        <w:rPr>
          <w:rFonts w:ascii="Garamond" w:hAnsi="Garamond"/>
        </w:rPr>
      </w:pPr>
      <w:r w:rsidRPr="00262CF5">
        <w:rPr>
          <w:rFonts w:ascii="Garamond" w:hAnsi="Garamond"/>
        </w:rPr>
        <w:t xml:space="preserve">En materia de </w:t>
      </w:r>
      <w:r w:rsidRPr="00EF5C4A">
        <w:rPr>
          <w:rFonts w:ascii="Garamond" w:hAnsi="Garamond"/>
          <w:b/>
        </w:rPr>
        <w:t>atribuciones</w:t>
      </w:r>
      <w:r w:rsidR="00F73AB8">
        <w:rPr>
          <w:rFonts w:ascii="Garamond" w:hAnsi="Garamond"/>
        </w:rPr>
        <w:t>,</w:t>
      </w:r>
      <w:r w:rsidR="007B2B3B" w:rsidRPr="00262CF5">
        <w:rPr>
          <w:rFonts w:ascii="Garamond" w:hAnsi="Garamond"/>
        </w:rPr>
        <w:t xml:space="preserve"> </w:t>
      </w:r>
      <w:r w:rsidR="00DC5192">
        <w:rPr>
          <w:rFonts w:ascii="Garamond" w:hAnsi="Garamond"/>
        </w:rPr>
        <w:t xml:space="preserve">en </w:t>
      </w:r>
      <w:r w:rsidR="003D2C42" w:rsidRPr="00262CF5">
        <w:rPr>
          <w:rFonts w:ascii="Garamond" w:hAnsi="Garamond"/>
        </w:rPr>
        <w:t>el año 2001, por medio de la modificación de la ley,</w:t>
      </w:r>
      <w:r w:rsidRPr="00262CF5">
        <w:rPr>
          <w:rFonts w:ascii="Garamond" w:hAnsi="Garamond"/>
        </w:rPr>
        <w:t xml:space="preserve"> </w:t>
      </w:r>
      <w:r w:rsidR="00DC5192" w:rsidRPr="00262CF5">
        <w:rPr>
          <w:rFonts w:ascii="Garamond" w:hAnsi="Garamond"/>
        </w:rPr>
        <w:t xml:space="preserve">se incorpora </w:t>
      </w:r>
      <w:r w:rsidRPr="00262CF5">
        <w:rPr>
          <w:rFonts w:ascii="Garamond" w:hAnsi="Garamond"/>
        </w:rPr>
        <w:t>la de aprobar los planes regionales de desarrollo urbano, los planes reguladores metropolitanos e intercomunales, y los planes regul</w:t>
      </w:r>
      <w:r w:rsidR="007B2B3B" w:rsidRPr="00262CF5">
        <w:rPr>
          <w:rFonts w:ascii="Garamond" w:hAnsi="Garamond"/>
        </w:rPr>
        <w:t>adores comunales y seccionales</w:t>
      </w:r>
      <w:r w:rsidR="00D47FF0">
        <w:rPr>
          <w:rFonts w:ascii="Garamond" w:hAnsi="Garamond"/>
        </w:rPr>
        <w:t>.</w:t>
      </w:r>
    </w:p>
    <w:p w:rsidR="007B2B3B" w:rsidRPr="00262CF5" w:rsidRDefault="007B2B3B" w:rsidP="009F571C">
      <w:pPr>
        <w:jc w:val="both"/>
        <w:rPr>
          <w:rFonts w:ascii="Garamond" w:hAnsi="Garamond"/>
        </w:rPr>
      </w:pPr>
    </w:p>
    <w:p w:rsidR="00937C82" w:rsidRPr="00186EC7" w:rsidRDefault="007B2B3B" w:rsidP="009F571C">
      <w:pPr>
        <w:jc w:val="both"/>
        <w:rPr>
          <w:rFonts w:ascii="Garamond" w:hAnsi="Garamond"/>
        </w:rPr>
      </w:pPr>
      <w:r w:rsidRPr="00262CF5">
        <w:rPr>
          <w:rFonts w:ascii="Garamond" w:hAnsi="Garamond"/>
        </w:rPr>
        <w:t>R</w:t>
      </w:r>
      <w:r w:rsidR="00CD5382" w:rsidRPr="00262CF5">
        <w:rPr>
          <w:rFonts w:ascii="Garamond" w:hAnsi="Garamond"/>
        </w:rPr>
        <w:t>esp</w:t>
      </w:r>
      <w:r w:rsidRPr="00262CF5">
        <w:rPr>
          <w:rFonts w:ascii="Garamond" w:hAnsi="Garamond"/>
        </w:rPr>
        <w:t xml:space="preserve">ecto de las </w:t>
      </w:r>
      <w:r w:rsidRPr="00FC211F">
        <w:rPr>
          <w:rFonts w:ascii="Garamond" w:hAnsi="Garamond"/>
          <w:b/>
        </w:rPr>
        <w:t>funciones generales</w:t>
      </w:r>
      <w:r w:rsidRPr="00262CF5">
        <w:rPr>
          <w:rFonts w:ascii="Garamond" w:hAnsi="Garamond"/>
        </w:rPr>
        <w:t xml:space="preserve">, hay dos cambios. Por una parte, en el año 2005 la ley </w:t>
      </w:r>
      <w:r w:rsidR="00937C82" w:rsidRPr="00262CF5">
        <w:rPr>
          <w:rFonts w:ascii="Garamond" w:hAnsi="Garamond"/>
        </w:rPr>
        <w:t>20.035 agrega una función de carácter específico</w:t>
      </w:r>
      <w:r w:rsidR="00CD5382" w:rsidRPr="00262CF5">
        <w:rPr>
          <w:rFonts w:ascii="Garamond" w:hAnsi="Garamond"/>
        </w:rPr>
        <w:t>, la de construir, reponer,  conservar y administrar en las áreas urbanas las obras de pavimentación de aceras y calzadas, con cargo</w:t>
      </w:r>
      <w:r w:rsidR="00CD5382" w:rsidRPr="00186EC7">
        <w:rPr>
          <w:rFonts w:ascii="Garamond" w:hAnsi="Garamond"/>
        </w:rPr>
        <w:t xml:space="preserve"> a los fondos que asigne la ley de presupuestos.  </w:t>
      </w:r>
    </w:p>
    <w:p w:rsidR="00CD5382" w:rsidRPr="00186EC7" w:rsidRDefault="00CD5382" w:rsidP="009F571C">
      <w:pPr>
        <w:jc w:val="both"/>
        <w:rPr>
          <w:rFonts w:ascii="Garamond" w:hAnsi="Garamond"/>
        </w:rPr>
      </w:pPr>
    </w:p>
    <w:p w:rsidR="003D2C42" w:rsidRDefault="00E87188" w:rsidP="009F571C">
      <w:pPr>
        <w:jc w:val="both"/>
        <w:rPr>
          <w:rFonts w:ascii="Garamond" w:hAnsi="Garamond"/>
        </w:rPr>
      </w:pPr>
      <w:r>
        <w:rPr>
          <w:rFonts w:ascii="Garamond" w:hAnsi="Garamond"/>
        </w:rPr>
        <w:t>El otro cambio se inicia a</w:t>
      </w:r>
      <w:r w:rsidR="00CD5382" w:rsidRPr="00186EC7">
        <w:rPr>
          <w:rFonts w:ascii="Garamond" w:hAnsi="Garamond"/>
        </w:rPr>
        <w:t xml:space="preserve"> fines del 2006 y es de mucho mayor enve</w:t>
      </w:r>
      <w:r w:rsidR="00B17B36" w:rsidRPr="00186EC7">
        <w:rPr>
          <w:rFonts w:ascii="Garamond" w:hAnsi="Garamond"/>
        </w:rPr>
        <w:t>rgadura puesto qu</w:t>
      </w:r>
      <w:r w:rsidR="00CD5382" w:rsidRPr="00186EC7">
        <w:rPr>
          <w:rFonts w:ascii="Garamond" w:hAnsi="Garamond"/>
        </w:rPr>
        <w:t>e “tiene por fin iniciar un segundo proceso en el modelo de regionalización con mayor des</w:t>
      </w:r>
      <w:r w:rsidR="00124AA1">
        <w:rPr>
          <w:rFonts w:ascii="Garamond" w:hAnsi="Garamond"/>
        </w:rPr>
        <w:t xml:space="preserve">centralización” (SUBDERE, 2008: </w:t>
      </w:r>
      <w:r w:rsidR="00CD5382" w:rsidRPr="00124AA1">
        <w:rPr>
          <w:rFonts w:ascii="Garamond" w:hAnsi="Garamond"/>
        </w:rPr>
        <w:t>2</w:t>
      </w:r>
      <w:r w:rsidR="00CD5382" w:rsidRPr="00186EC7">
        <w:rPr>
          <w:rFonts w:ascii="Garamond" w:hAnsi="Garamond"/>
        </w:rPr>
        <w:t>)</w:t>
      </w:r>
      <w:r w:rsidR="00064AB6">
        <w:rPr>
          <w:rFonts w:ascii="Garamond" w:hAnsi="Garamond"/>
        </w:rPr>
        <w:t xml:space="preserve"> </w:t>
      </w:r>
      <w:r>
        <w:rPr>
          <w:rFonts w:ascii="Garamond" w:hAnsi="Garamond"/>
        </w:rPr>
        <w:t>y, en términos más específicos, “dotar a los gobiernos regionales de las herramientas necesarias para la adecuada conducción del territorio” (SUBDERE, 2009:6). En ese marco</w:t>
      </w:r>
      <w:r w:rsidR="00CD5382" w:rsidRPr="00186EC7">
        <w:rPr>
          <w:rFonts w:ascii="Garamond" w:hAnsi="Garamond"/>
        </w:rPr>
        <w:t>, como producto de un acuerdo político alcanzado</w:t>
      </w:r>
      <w:r>
        <w:rPr>
          <w:rFonts w:ascii="Garamond" w:hAnsi="Garamond"/>
        </w:rPr>
        <w:t xml:space="preserve"> en febrero del 2007</w:t>
      </w:r>
      <w:r w:rsidR="00CD5382" w:rsidRPr="00186EC7">
        <w:rPr>
          <w:rFonts w:ascii="Garamond" w:hAnsi="Garamond"/>
        </w:rPr>
        <w:t xml:space="preserve"> entre </w:t>
      </w:r>
      <w:smartTag w:uri="urn:schemas-microsoft-com:office:smarttags" w:element="PersonName">
        <w:smartTagPr>
          <w:attr w:name="ProductID" w:val="la SUBDERE"/>
        </w:smartTagPr>
        <w:r w:rsidR="00CD5382" w:rsidRPr="00186EC7">
          <w:rPr>
            <w:rFonts w:ascii="Garamond" w:hAnsi="Garamond"/>
          </w:rPr>
          <w:t>la SUBDERE</w:t>
        </w:r>
      </w:smartTag>
      <w:r w:rsidR="00CD5382" w:rsidRPr="00186EC7">
        <w:rPr>
          <w:rFonts w:ascii="Garamond" w:hAnsi="Garamond"/>
        </w:rPr>
        <w:t xml:space="preserve"> y el MIDEPLAN por mandato presidencial</w:t>
      </w:r>
      <w:r w:rsidR="007B2B3B">
        <w:rPr>
          <w:rFonts w:ascii="Garamond" w:hAnsi="Garamond"/>
        </w:rPr>
        <w:t>,</w:t>
      </w:r>
      <w:r w:rsidR="00CD5382" w:rsidRPr="00186EC7">
        <w:rPr>
          <w:rFonts w:ascii="Garamond" w:hAnsi="Garamond"/>
        </w:rPr>
        <w:t xml:space="preserve"> se conviene traspasar la competencia de planificación re</w:t>
      </w:r>
      <w:r>
        <w:rPr>
          <w:rFonts w:ascii="Garamond" w:hAnsi="Garamond"/>
        </w:rPr>
        <w:t xml:space="preserve">gional </w:t>
      </w:r>
      <w:r w:rsidR="00CD5382" w:rsidRPr="00186EC7">
        <w:rPr>
          <w:rFonts w:ascii="Garamond" w:hAnsi="Garamond"/>
        </w:rPr>
        <w:t>a los gobiernos regionales</w:t>
      </w:r>
      <w:r w:rsidR="00761D13" w:rsidRPr="00186EC7">
        <w:rPr>
          <w:rStyle w:val="Refdenotaalpie"/>
          <w:rFonts w:ascii="Garamond" w:hAnsi="Garamond"/>
        </w:rPr>
        <w:footnoteReference w:id="7"/>
      </w:r>
      <w:r w:rsidR="00AE67F7" w:rsidRPr="00186EC7">
        <w:rPr>
          <w:rFonts w:ascii="Garamond" w:hAnsi="Garamond"/>
        </w:rPr>
        <w:t>,</w:t>
      </w:r>
      <w:r w:rsidR="007B2B3B">
        <w:rPr>
          <w:rFonts w:ascii="Garamond" w:hAnsi="Garamond"/>
        </w:rPr>
        <w:t xml:space="preserve"> la</w:t>
      </w:r>
      <w:r w:rsidR="00AE67F7" w:rsidRPr="00186EC7">
        <w:rPr>
          <w:rFonts w:ascii="Garamond" w:hAnsi="Garamond"/>
        </w:rPr>
        <w:t xml:space="preserve"> que hasta ese momento era compartida entre el gobierno regional y el nivel nacional repr</w:t>
      </w:r>
      <w:r w:rsidR="00B17B36" w:rsidRPr="00186EC7">
        <w:rPr>
          <w:rFonts w:ascii="Garamond" w:hAnsi="Garamond"/>
        </w:rPr>
        <w:t>esentado principalmente por el M</w:t>
      </w:r>
      <w:r w:rsidR="00AE67F7" w:rsidRPr="00186EC7">
        <w:rPr>
          <w:rFonts w:ascii="Garamond" w:hAnsi="Garamond"/>
        </w:rPr>
        <w:t xml:space="preserve">inisterio de </w:t>
      </w:r>
      <w:r w:rsidR="00B17B36" w:rsidRPr="00186EC7">
        <w:rPr>
          <w:rFonts w:ascii="Garamond" w:hAnsi="Garamond"/>
        </w:rPr>
        <w:t>P</w:t>
      </w:r>
      <w:r w:rsidR="00AE67F7" w:rsidRPr="00186EC7">
        <w:rPr>
          <w:rFonts w:ascii="Garamond" w:hAnsi="Garamond"/>
        </w:rPr>
        <w:t xml:space="preserve">lanificación y </w:t>
      </w:r>
      <w:r w:rsidR="00B17B36" w:rsidRPr="00186EC7">
        <w:rPr>
          <w:rFonts w:ascii="Garamond" w:hAnsi="Garamond"/>
        </w:rPr>
        <w:t>C</w:t>
      </w:r>
      <w:r w:rsidR="00AE67F7" w:rsidRPr="00186EC7">
        <w:rPr>
          <w:rFonts w:ascii="Garamond" w:hAnsi="Garamond"/>
        </w:rPr>
        <w:t>ooperación (MIDEPLA</w:t>
      </w:r>
      <w:r w:rsidR="00AE67F7" w:rsidRPr="001F6778">
        <w:rPr>
          <w:rFonts w:ascii="Garamond" w:hAnsi="Garamond"/>
        </w:rPr>
        <w:t>N)</w:t>
      </w:r>
      <w:r>
        <w:rPr>
          <w:rFonts w:ascii="Garamond" w:hAnsi="Garamond"/>
        </w:rPr>
        <w:t xml:space="preserve">. </w:t>
      </w:r>
      <w:r w:rsidR="00064AB6">
        <w:rPr>
          <w:rFonts w:ascii="Garamond" w:hAnsi="Garamond"/>
        </w:rPr>
        <w:t>En el</w:t>
      </w:r>
      <w:r>
        <w:rPr>
          <w:rFonts w:ascii="Garamond" w:hAnsi="Garamond"/>
        </w:rPr>
        <w:t xml:space="preserve"> año 2007 comienza también</w:t>
      </w:r>
      <w:r w:rsidR="00064AB6">
        <w:rPr>
          <w:rFonts w:ascii="Garamond" w:hAnsi="Garamond"/>
        </w:rPr>
        <w:t xml:space="preserve"> un proceso de acuerdo con el Ministerio de Vivienda y Urbanismo (MINVU) para transformar el Plan General de Urbanismo y Construcciones en un Plan Regional de Ordenamiento Territorial y hacer así viable el cumplimiento de las funciones que en esta materia establece el artículo 17 de la LOCGAR (SUBDERE, 2009:9)</w:t>
      </w:r>
      <w:r w:rsidR="0061757B">
        <w:rPr>
          <w:rStyle w:val="Refdenotaalpie"/>
          <w:rFonts w:ascii="Garamond" w:hAnsi="Garamond"/>
        </w:rPr>
        <w:footnoteReference w:id="8"/>
      </w:r>
      <w:r w:rsidR="00064AB6">
        <w:rPr>
          <w:rFonts w:ascii="Garamond" w:hAnsi="Garamond"/>
        </w:rPr>
        <w:t>.</w:t>
      </w:r>
    </w:p>
    <w:p w:rsidR="00761D13" w:rsidRDefault="00761D13" w:rsidP="009F571C">
      <w:pPr>
        <w:jc w:val="both"/>
        <w:rPr>
          <w:rFonts w:ascii="Garamond" w:hAnsi="Garamond"/>
        </w:rPr>
      </w:pPr>
    </w:p>
    <w:p w:rsidR="00B35C69" w:rsidRDefault="00905490" w:rsidP="00AE4664">
      <w:pPr>
        <w:jc w:val="both"/>
        <w:rPr>
          <w:rFonts w:ascii="Garamond" w:hAnsi="Garamond"/>
          <w:lang w:val="es-AR"/>
        </w:rPr>
      </w:pPr>
      <w:r>
        <w:rPr>
          <w:rFonts w:ascii="Garamond" w:hAnsi="Garamond"/>
        </w:rPr>
        <w:t>No obstante que</w:t>
      </w:r>
      <w:r w:rsidR="00531E9A">
        <w:rPr>
          <w:rFonts w:ascii="Garamond" w:hAnsi="Garamond"/>
        </w:rPr>
        <w:t>,</w:t>
      </w:r>
      <w:r>
        <w:rPr>
          <w:rFonts w:ascii="Garamond" w:hAnsi="Garamond"/>
        </w:rPr>
        <w:t xml:space="preserve"> según lo postula la SUBDERE (2009:7), “el traspaso de competencias en curso busca articular en torno a una sola institución, el Gobierno Regional, la planificación del desarrollo territorial”, cabe destacar que</w:t>
      </w:r>
      <w:r w:rsidR="007F28D1">
        <w:rPr>
          <w:rFonts w:ascii="Garamond" w:hAnsi="Garamond"/>
        </w:rPr>
        <w:t xml:space="preserve"> respecto de la función de planificación regional</w:t>
      </w:r>
      <w:r w:rsidR="00531E9A">
        <w:rPr>
          <w:rFonts w:ascii="Garamond" w:hAnsi="Garamond"/>
        </w:rPr>
        <w:t>,</w:t>
      </w:r>
      <w:r w:rsidR="007F28D1">
        <w:rPr>
          <w:rFonts w:ascii="Garamond" w:hAnsi="Garamond"/>
        </w:rPr>
        <w:t xml:space="preserve"> s</w:t>
      </w:r>
      <w:r>
        <w:rPr>
          <w:rFonts w:ascii="Garamond" w:hAnsi="Garamond"/>
          <w:lang w:val="es-AR"/>
        </w:rPr>
        <w:t>e han suscitado</w:t>
      </w:r>
      <w:r w:rsidR="00B80D63">
        <w:rPr>
          <w:rFonts w:ascii="Garamond" w:hAnsi="Garamond"/>
          <w:lang w:val="es-AR"/>
        </w:rPr>
        <w:t xml:space="preserve"> dudas acerca </w:t>
      </w:r>
      <w:r w:rsidR="007F28D1">
        <w:rPr>
          <w:rFonts w:ascii="Garamond" w:hAnsi="Garamond"/>
          <w:lang w:val="es-AR"/>
        </w:rPr>
        <w:t xml:space="preserve">de si </w:t>
      </w:r>
      <w:r>
        <w:rPr>
          <w:rFonts w:ascii="Garamond" w:hAnsi="Garamond"/>
          <w:lang w:val="es-AR"/>
        </w:rPr>
        <w:t xml:space="preserve">en el caso de la función de planificación </w:t>
      </w:r>
      <w:r w:rsidR="007F28D1">
        <w:rPr>
          <w:rFonts w:ascii="Garamond" w:hAnsi="Garamond"/>
          <w:lang w:val="es-AR"/>
        </w:rPr>
        <w:t xml:space="preserve">se </w:t>
      </w:r>
      <w:r w:rsidR="00B35C69" w:rsidRPr="00186EC7">
        <w:rPr>
          <w:rFonts w:ascii="Garamond" w:hAnsi="Garamond"/>
          <w:lang w:val="es-AR"/>
        </w:rPr>
        <w:t>está o no frente a una transferencia de competencias. Esto porque los GOREs ya contaban con la función en referencia, al igual que el Minist</w:t>
      </w:r>
      <w:r w:rsidR="00CD6979">
        <w:rPr>
          <w:rFonts w:ascii="Garamond" w:hAnsi="Garamond"/>
          <w:lang w:val="es-AR"/>
        </w:rPr>
        <w:t xml:space="preserve">erio de Planificación a través </w:t>
      </w:r>
      <w:r w:rsidR="00B35C69" w:rsidRPr="00186EC7">
        <w:rPr>
          <w:rFonts w:ascii="Garamond" w:hAnsi="Garamond"/>
          <w:lang w:val="es-AR"/>
        </w:rPr>
        <w:t xml:space="preserve">de sus secretarías regionales. Por otra parte, porque no se ha producido una modificación legal que elimine esta competencia en tales </w:t>
      </w:r>
      <w:r w:rsidR="00F73AB8">
        <w:rPr>
          <w:rFonts w:ascii="Garamond" w:hAnsi="Garamond"/>
          <w:lang w:val="es-AR"/>
        </w:rPr>
        <w:t xml:space="preserve">secretarías </w:t>
      </w:r>
      <w:r w:rsidR="00B35C69" w:rsidRPr="00186EC7">
        <w:rPr>
          <w:rFonts w:ascii="Garamond" w:hAnsi="Garamond"/>
          <w:lang w:val="es-AR"/>
        </w:rPr>
        <w:t xml:space="preserve">(Libertad y Desarrollo, 2007). </w:t>
      </w:r>
    </w:p>
    <w:p w:rsidR="00FC211F" w:rsidRDefault="00FC211F" w:rsidP="00AE4664">
      <w:pPr>
        <w:jc w:val="both"/>
        <w:rPr>
          <w:rFonts w:ascii="Garamond" w:hAnsi="Garamond"/>
          <w:lang w:val="es-AR"/>
        </w:rPr>
      </w:pPr>
    </w:p>
    <w:p w:rsidR="00B80D63" w:rsidRDefault="008047C6" w:rsidP="00AE4664">
      <w:pPr>
        <w:jc w:val="both"/>
        <w:rPr>
          <w:rFonts w:ascii="Garamond" w:hAnsi="Garamond"/>
        </w:rPr>
      </w:pPr>
      <w:r>
        <w:rPr>
          <w:rFonts w:ascii="Garamond" w:hAnsi="Garamond"/>
          <w:lang w:val="es-AR"/>
        </w:rPr>
        <w:t>Lo mismo es sugerido por las</w:t>
      </w:r>
      <w:r w:rsidR="00FC211F" w:rsidRPr="00F5272F">
        <w:rPr>
          <w:rFonts w:ascii="Garamond" w:hAnsi="Garamond"/>
        </w:rPr>
        <w:t xml:space="preserve"> evidencias empíricas aportadas </w:t>
      </w:r>
      <w:r w:rsidR="00905490">
        <w:rPr>
          <w:rFonts w:ascii="Garamond" w:hAnsi="Garamond"/>
        </w:rPr>
        <w:t>por el estudio de campo</w:t>
      </w:r>
      <w:r>
        <w:rPr>
          <w:rFonts w:ascii="Garamond" w:hAnsi="Garamond"/>
        </w:rPr>
        <w:t>. De hecho, en la</w:t>
      </w:r>
      <w:r w:rsidR="00B80D63" w:rsidRPr="00F5272F">
        <w:rPr>
          <w:rFonts w:ascii="Garamond" w:hAnsi="Garamond"/>
        </w:rPr>
        <w:t xml:space="preserve"> perspectiva</w:t>
      </w:r>
      <w:r>
        <w:rPr>
          <w:rFonts w:ascii="Garamond" w:hAnsi="Garamond"/>
        </w:rPr>
        <w:t xml:space="preserve"> de la mayoría de los entrevistados</w:t>
      </w:r>
      <w:r w:rsidR="00B80D63" w:rsidRPr="00F5272F">
        <w:rPr>
          <w:rFonts w:ascii="Garamond" w:hAnsi="Garamond"/>
        </w:rPr>
        <w:t>, más bien</w:t>
      </w:r>
      <w:r w:rsidR="00B80D63">
        <w:rPr>
          <w:rFonts w:ascii="Garamond" w:hAnsi="Garamond"/>
        </w:rPr>
        <w:t xml:space="preserve"> se trata de</w:t>
      </w:r>
      <w:r w:rsidR="00B80D63" w:rsidRPr="00F5272F">
        <w:rPr>
          <w:rFonts w:ascii="Garamond" w:hAnsi="Garamond"/>
        </w:rPr>
        <w:t xml:space="preserve"> un convenio que se inició desde el gobierno central entre dos servicios</w:t>
      </w:r>
      <w:r w:rsidR="00B80D63">
        <w:rPr>
          <w:rFonts w:ascii="Garamond" w:hAnsi="Garamond"/>
        </w:rPr>
        <w:t>,</w:t>
      </w:r>
      <w:r w:rsidR="00B80D63" w:rsidRPr="00F5272F">
        <w:rPr>
          <w:rFonts w:ascii="Garamond" w:hAnsi="Garamond"/>
        </w:rPr>
        <w:t xml:space="preserve"> el MIDEPLAN y </w:t>
      </w:r>
      <w:smartTag w:uri="urn:schemas-microsoft-com:office:smarttags" w:element="PersonName">
        <w:smartTagPr>
          <w:attr w:name="ProductID" w:val="la SUBDERE"/>
        </w:smartTagPr>
        <w:r w:rsidR="00B80D63" w:rsidRPr="00F5272F">
          <w:rPr>
            <w:rFonts w:ascii="Garamond" w:hAnsi="Garamond"/>
          </w:rPr>
          <w:t>la SUBDERE</w:t>
        </w:r>
      </w:smartTag>
      <w:r w:rsidR="00B80D63" w:rsidRPr="00F5272F">
        <w:rPr>
          <w:rFonts w:ascii="Garamond" w:hAnsi="Garamond"/>
        </w:rPr>
        <w:t>, sin injerencia de los actores directos que debían hacerse cargo de esta competencia</w:t>
      </w:r>
      <w:r w:rsidR="00BA5A35">
        <w:rPr>
          <w:rFonts w:ascii="Garamond" w:hAnsi="Garamond"/>
        </w:rPr>
        <w:t>.</w:t>
      </w:r>
    </w:p>
    <w:p w:rsidR="00B80D63" w:rsidRDefault="00B80D63" w:rsidP="00AE4664">
      <w:pPr>
        <w:jc w:val="both"/>
        <w:rPr>
          <w:rFonts w:ascii="Garamond" w:hAnsi="Garamond"/>
        </w:rPr>
      </w:pPr>
    </w:p>
    <w:p w:rsidR="00FC211F" w:rsidRDefault="00B80D63" w:rsidP="00AE4664">
      <w:pPr>
        <w:jc w:val="both"/>
        <w:rPr>
          <w:rFonts w:ascii="Garamond" w:hAnsi="Garamond"/>
          <w:i/>
        </w:rPr>
      </w:pPr>
      <w:r>
        <w:rPr>
          <w:rFonts w:ascii="Garamond" w:hAnsi="Garamond"/>
        </w:rPr>
        <w:t>Pero las</w:t>
      </w:r>
      <w:r w:rsidR="00E81F86">
        <w:rPr>
          <w:rFonts w:ascii="Garamond" w:hAnsi="Garamond"/>
        </w:rPr>
        <w:t xml:space="preserve"> preocupaciones mayores se dan en relación a la competencia de o</w:t>
      </w:r>
      <w:r>
        <w:rPr>
          <w:rFonts w:ascii="Garamond" w:hAnsi="Garamond"/>
        </w:rPr>
        <w:t xml:space="preserve">rdenamiento territorial, ya </w:t>
      </w:r>
      <w:r w:rsidR="00E81F86">
        <w:rPr>
          <w:rFonts w:ascii="Garamond" w:hAnsi="Garamond"/>
        </w:rPr>
        <w:t>que, seg</w:t>
      </w:r>
      <w:r>
        <w:rPr>
          <w:rFonts w:ascii="Garamond" w:hAnsi="Garamond"/>
        </w:rPr>
        <w:t>ún la opinión de algunos de los entrevistados,</w:t>
      </w:r>
      <w:r w:rsidR="00E81F86">
        <w:rPr>
          <w:rFonts w:ascii="Garamond" w:hAnsi="Garamond"/>
        </w:rPr>
        <w:t xml:space="preserve"> </w:t>
      </w:r>
      <w:r>
        <w:rPr>
          <w:rFonts w:ascii="Garamond" w:hAnsi="Garamond"/>
        </w:rPr>
        <w:t>no</w:t>
      </w:r>
      <w:r w:rsidR="00420199" w:rsidRPr="00F5272F">
        <w:rPr>
          <w:rFonts w:ascii="Garamond" w:hAnsi="Garamond"/>
        </w:rPr>
        <w:t xml:space="preserve"> constituye</w:t>
      </w:r>
      <w:r w:rsidR="00FC211F" w:rsidRPr="00F5272F">
        <w:rPr>
          <w:rFonts w:ascii="Garamond" w:hAnsi="Garamond"/>
        </w:rPr>
        <w:t xml:space="preserve"> un requerimiento de los propios GOREs</w:t>
      </w:r>
      <w:r>
        <w:rPr>
          <w:rFonts w:ascii="Garamond" w:hAnsi="Garamond"/>
        </w:rPr>
        <w:t>. En cambio, s</w:t>
      </w:r>
      <w:r w:rsidR="00531E9A">
        <w:rPr>
          <w:rFonts w:ascii="Garamond" w:hAnsi="Garamond"/>
        </w:rPr>
        <w:t>í les parece</w:t>
      </w:r>
      <w:r>
        <w:rPr>
          <w:rFonts w:ascii="Garamond" w:hAnsi="Garamond"/>
        </w:rPr>
        <w:t xml:space="preserve"> importante tener </w:t>
      </w:r>
      <w:r w:rsidR="00531E9A">
        <w:rPr>
          <w:rFonts w:ascii="Garamond" w:hAnsi="Garamond"/>
        </w:rPr>
        <w:t>competencias en materia presupuestaria, específicamente mayor flexibilidad en el componente del gasto de funcionamiento</w:t>
      </w:r>
      <w:r w:rsidR="0037085C">
        <w:rPr>
          <w:rFonts w:ascii="Garamond" w:hAnsi="Garamond"/>
        </w:rPr>
        <w:t>. Esto</w:t>
      </w:r>
      <w:r w:rsidR="008303F1">
        <w:rPr>
          <w:rFonts w:ascii="Garamond" w:hAnsi="Garamond"/>
        </w:rPr>
        <w:t xml:space="preserve"> </w:t>
      </w:r>
      <w:r w:rsidR="0037085C">
        <w:rPr>
          <w:rFonts w:ascii="Garamond" w:hAnsi="Garamond"/>
        </w:rPr>
        <w:t xml:space="preserve">a fin de </w:t>
      </w:r>
      <w:r w:rsidR="00531E9A">
        <w:rPr>
          <w:rFonts w:ascii="Garamond" w:hAnsi="Garamond"/>
        </w:rPr>
        <w:t>que</w:t>
      </w:r>
      <w:r w:rsidR="008303F1">
        <w:rPr>
          <w:rFonts w:ascii="Garamond" w:hAnsi="Garamond"/>
        </w:rPr>
        <w:t>,</w:t>
      </w:r>
      <w:r w:rsidR="00531E9A">
        <w:rPr>
          <w:rFonts w:ascii="Garamond" w:hAnsi="Garamond"/>
        </w:rPr>
        <w:t xml:space="preserve"> en términos de uno de los jefes de divisi</w:t>
      </w:r>
      <w:r w:rsidR="008303F1">
        <w:rPr>
          <w:rFonts w:ascii="Garamond" w:hAnsi="Garamond"/>
        </w:rPr>
        <w:t xml:space="preserve">ón entrevistados: </w:t>
      </w:r>
      <w:r w:rsidR="008303F1" w:rsidRPr="008303F1">
        <w:rPr>
          <w:rFonts w:ascii="Garamond" w:hAnsi="Garamond"/>
          <w:i/>
        </w:rPr>
        <w:t xml:space="preserve">“por ejemplo, si hoy en día nuestra cartera es de infraestructura, permitir contratar gente de infraestructura. </w:t>
      </w:r>
      <w:r w:rsidR="0037085C">
        <w:rPr>
          <w:rFonts w:ascii="Garamond" w:hAnsi="Garamond"/>
          <w:i/>
        </w:rPr>
        <w:t>Si mañana, a lo mejor</w:t>
      </w:r>
      <w:r w:rsidR="008303F1" w:rsidRPr="008303F1">
        <w:rPr>
          <w:rFonts w:ascii="Garamond" w:hAnsi="Garamond"/>
          <w:i/>
        </w:rPr>
        <w:t>, nuestras obras son programas de fomento productivo, contratar gente de fomento productivo e irse desprendiendo del otro, de manera de tener un sano equilibrio en las competencias, de acuerdo a las temáticas más relevantes que se tienen”</w:t>
      </w:r>
      <w:r w:rsidR="0037085C">
        <w:rPr>
          <w:rFonts w:ascii="Garamond" w:hAnsi="Garamond"/>
          <w:i/>
        </w:rPr>
        <w:t>.</w:t>
      </w:r>
    </w:p>
    <w:p w:rsidR="0037085C" w:rsidRDefault="0037085C" w:rsidP="00AE4664">
      <w:pPr>
        <w:jc w:val="both"/>
        <w:rPr>
          <w:rFonts w:ascii="Garamond" w:hAnsi="Garamond"/>
          <w:i/>
        </w:rPr>
      </w:pPr>
    </w:p>
    <w:p w:rsidR="0037085C" w:rsidRPr="0037085C" w:rsidRDefault="002B6C4C" w:rsidP="00AE4664">
      <w:pPr>
        <w:jc w:val="both"/>
        <w:rPr>
          <w:rFonts w:ascii="Garamond" w:hAnsi="Garamond"/>
        </w:rPr>
      </w:pPr>
      <w:r>
        <w:rPr>
          <w:rFonts w:ascii="Garamond" w:hAnsi="Garamond"/>
        </w:rPr>
        <w:t>Los</w:t>
      </w:r>
      <w:r w:rsidR="0037085C">
        <w:rPr>
          <w:rFonts w:ascii="Garamond" w:hAnsi="Garamond"/>
        </w:rPr>
        <w:t xml:space="preserve"> reclamo</w:t>
      </w:r>
      <w:r>
        <w:rPr>
          <w:rFonts w:ascii="Garamond" w:hAnsi="Garamond"/>
        </w:rPr>
        <w:t>s</w:t>
      </w:r>
      <w:r w:rsidR="0037085C">
        <w:rPr>
          <w:rFonts w:ascii="Garamond" w:hAnsi="Garamond"/>
        </w:rPr>
        <w:t xml:space="preserve"> más general</w:t>
      </w:r>
      <w:r>
        <w:rPr>
          <w:rFonts w:ascii="Garamond" w:hAnsi="Garamond"/>
        </w:rPr>
        <w:t>es</w:t>
      </w:r>
      <w:r w:rsidR="0037085C">
        <w:rPr>
          <w:rFonts w:ascii="Garamond" w:hAnsi="Garamond"/>
        </w:rPr>
        <w:t xml:space="preserve"> atinge</w:t>
      </w:r>
      <w:r>
        <w:rPr>
          <w:rFonts w:ascii="Garamond" w:hAnsi="Garamond"/>
        </w:rPr>
        <w:t xml:space="preserve">n, por una parte, </w:t>
      </w:r>
      <w:r w:rsidR="0037085C">
        <w:rPr>
          <w:rFonts w:ascii="Garamond" w:hAnsi="Garamond"/>
        </w:rPr>
        <w:t xml:space="preserve">a que los procesos de transferencia de competencias se producen </w:t>
      </w:r>
      <w:r>
        <w:rPr>
          <w:rFonts w:ascii="Garamond" w:hAnsi="Garamond"/>
        </w:rPr>
        <w:t>sin consultar a los GOREs. Por otra parte, a que tanto tales procesos como los diversos programas que se encargan a las regiones y a los municipios</w:t>
      </w:r>
      <w:r w:rsidR="001C552F">
        <w:rPr>
          <w:rFonts w:ascii="Garamond" w:hAnsi="Garamond"/>
        </w:rPr>
        <w:t>,</w:t>
      </w:r>
      <w:r>
        <w:rPr>
          <w:rFonts w:ascii="Garamond" w:hAnsi="Garamond"/>
        </w:rPr>
        <w:t xml:space="preserve"> parten de la falsa premisa de que todos son iguales</w:t>
      </w:r>
      <w:r w:rsidR="00F71117">
        <w:rPr>
          <w:rStyle w:val="Refdenotaalpie"/>
          <w:rFonts w:ascii="Garamond" w:hAnsi="Garamond"/>
        </w:rPr>
        <w:footnoteReference w:id="9"/>
      </w:r>
      <w:r>
        <w:rPr>
          <w:rFonts w:ascii="Garamond" w:hAnsi="Garamond"/>
        </w:rPr>
        <w:t>.</w:t>
      </w:r>
    </w:p>
    <w:p w:rsidR="00B35C69" w:rsidRPr="00186EC7" w:rsidRDefault="00B35C69" w:rsidP="009F571C">
      <w:pPr>
        <w:jc w:val="both"/>
        <w:rPr>
          <w:rFonts w:ascii="Garamond" w:hAnsi="Garamond"/>
        </w:rPr>
      </w:pPr>
    </w:p>
    <w:p w:rsidR="00761D13" w:rsidRPr="00186EC7" w:rsidRDefault="00761D13" w:rsidP="009F571C">
      <w:pPr>
        <w:jc w:val="both"/>
        <w:rPr>
          <w:rFonts w:ascii="Garamond" w:hAnsi="Garamond"/>
        </w:rPr>
      </w:pPr>
      <w:r w:rsidRPr="00186EC7">
        <w:rPr>
          <w:rFonts w:ascii="Garamond" w:hAnsi="Garamond"/>
        </w:rPr>
        <w:t>E</w:t>
      </w:r>
      <w:r w:rsidR="00B35C69">
        <w:rPr>
          <w:rFonts w:ascii="Garamond" w:hAnsi="Garamond"/>
        </w:rPr>
        <w:t>n cualquier caso</w:t>
      </w:r>
      <w:r w:rsidR="00DC5192">
        <w:rPr>
          <w:rFonts w:ascii="Garamond" w:hAnsi="Garamond"/>
        </w:rPr>
        <w:t>,</w:t>
      </w:r>
      <w:r w:rsidR="00B35C69">
        <w:rPr>
          <w:rFonts w:ascii="Garamond" w:hAnsi="Garamond"/>
        </w:rPr>
        <w:t xml:space="preserve"> en</w:t>
      </w:r>
      <w:r w:rsidRPr="00186EC7">
        <w:rPr>
          <w:rFonts w:ascii="Garamond" w:hAnsi="Garamond"/>
        </w:rPr>
        <w:t xml:space="preserve"> estricto sentido, </w:t>
      </w:r>
      <w:r w:rsidR="002B6C4C">
        <w:rPr>
          <w:rFonts w:ascii="Garamond" w:hAnsi="Garamond"/>
        </w:rPr>
        <w:t xml:space="preserve">desde la perspectiva del nivel central, </w:t>
      </w:r>
      <w:r w:rsidRPr="00186EC7">
        <w:rPr>
          <w:rFonts w:ascii="Garamond" w:hAnsi="Garamond"/>
        </w:rPr>
        <w:t>el t</w:t>
      </w:r>
      <w:r w:rsidR="00531E9A">
        <w:rPr>
          <w:rFonts w:ascii="Garamond" w:hAnsi="Garamond"/>
        </w:rPr>
        <w:t>raspaso de las</w:t>
      </w:r>
      <w:r w:rsidR="007B2B3B">
        <w:rPr>
          <w:rFonts w:ascii="Garamond" w:hAnsi="Garamond"/>
        </w:rPr>
        <w:t xml:space="preserve"> competencia</w:t>
      </w:r>
      <w:r w:rsidR="00531E9A">
        <w:rPr>
          <w:rFonts w:ascii="Garamond" w:hAnsi="Garamond"/>
        </w:rPr>
        <w:t>s de planificación y ordenamiento territorial</w:t>
      </w:r>
      <w:r w:rsidR="007B2B3B">
        <w:rPr>
          <w:rFonts w:ascii="Garamond" w:hAnsi="Garamond"/>
        </w:rPr>
        <w:t xml:space="preserve"> forma</w:t>
      </w:r>
      <w:r w:rsidRPr="00186EC7">
        <w:rPr>
          <w:rFonts w:ascii="Garamond" w:hAnsi="Garamond"/>
        </w:rPr>
        <w:t xml:space="preserve"> parte de un esfuerzo más amplio que incluiría el traspaso progresivo y selectivo de competencias de planificación sobre </w:t>
      </w:r>
      <w:r w:rsidR="00DC5192">
        <w:rPr>
          <w:rFonts w:ascii="Garamond" w:hAnsi="Garamond"/>
        </w:rPr>
        <w:t xml:space="preserve">los </w:t>
      </w:r>
      <w:r w:rsidRPr="00186EC7">
        <w:rPr>
          <w:rFonts w:ascii="Garamond" w:hAnsi="Garamond"/>
        </w:rPr>
        <w:t xml:space="preserve">ámbitos productivos, infraestructura, social y cultural con el objetivo de que </w:t>
      </w:r>
      <w:r w:rsidR="007B2B3B">
        <w:rPr>
          <w:rFonts w:ascii="Garamond" w:hAnsi="Garamond"/>
        </w:rPr>
        <w:t xml:space="preserve">los GOREs </w:t>
      </w:r>
      <w:r w:rsidRPr="00186EC7">
        <w:rPr>
          <w:rFonts w:ascii="Garamond" w:hAnsi="Garamond"/>
        </w:rPr>
        <w:t xml:space="preserve">puedan decidir sobre la </w:t>
      </w:r>
      <w:r w:rsidR="00F73AB8">
        <w:rPr>
          <w:rFonts w:ascii="Garamond" w:hAnsi="Garamond"/>
        </w:rPr>
        <w:t xml:space="preserve">aplicación de políticas </w:t>
      </w:r>
      <w:r w:rsidR="006956C8">
        <w:rPr>
          <w:rFonts w:ascii="Garamond" w:hAnsi="Garamond"/>
        </w:rPr>
        <w:t>en e</w:t>
      </w:r>
      <w:r w:rsidRPr="00186EC7">
        <w:rPr>
          <w:rFonts w:ascii="Garamond" w:hAnsi="Garamond"/>
        </w:rPr>
        <w:t>stos ámbitos de</w:t>
      </w:r>
      <w:r w:rsidR="00F73AB8">
        <w:rPr>
          <w:rFonts w:ascii="Garamond" w:hAnsi="Garamond"/>
        </w:rPr>
        <w:t>l</w:t>
      </w:r>
      <w:r w:rsidRPr="00186EC7">
        <w:rPr>
          <w:rFonts w:ascii="Garamond" w:hAnsi="Garamond"/>
        </w:rPr>
        <w:t xml:space="preserve"> desarrollo en la</w:t>
      </w:r>
      <w:r w:rsidR="00F73AB8">
        <w:rPr>
          <w:rFonts w:ascii="Garamond" w:hAnsi="Garamond"/>
        </w:rPr>
        <w:t>s regiones</w:t>
      </w:r>
      <w:r w:rsidR="00BF3746">
        <w:rPr>
          <w:rFonts w:ascii="Garamond" w:hAnsi="Garamond"/>
        </w:rPr>
        <w:t>.</w:t>
      </w:r>
      <w:r w:rsidRPr="00186EC7">
        <w:rPr>
          <w:rFonts w:ascii="Garamond" w:hAnsi="Garamond"/>
        </w:rPr>
        <w:t xml:space="preserve"> Esto</w:t>
      </w:r>
      <w:r w:rsidR="00DC5192">
        <w:rPr>
          <w:rFonts w:ascii="Garamond" w:hAnsi="Garamond"/>
        </w:rPr>
        <w:t>,</w:t>
      </w:r>
      <w:r w:rsidRPr="00186EC7">
        <w:rPr>
          <w:rFonts w:ascii="Garamond" w:hAnsi="Garamond"/>
        </w:rPr>
        <w:t xml:space="preserve"> dependiendo tanto de los avance</w:t>
      </w:r>
      <w:r w:rsidR="00DC5192">
        <w:rPr>
          <w:rFonts w:ascii="Garamond" w:hAnsi="Garamond"/>
        </w:rPr>
        <w:t>s que cada región presente</w:t>
      </w:r>
      <w:r w:rsidR="007B2B3B">
        <w:rPr>
          <w:rFonts w:ascii="Garamond" w:hAnsi="Garamond"/>
        </w:rPr>
        <w:t xml:space="preserve"> en el</w:t>
      </w:r>
      <w:r w:rsidRPr="00186EC7">
        <w:rPr>
          <w:rFonts w:ascii="Garamond" w:hAnsi="Garamond"/>
        </w:rPr>
        <w:t xml:space="preserve"> proceso de acreditación, como de la aprobación de un conjunto de informes legales, principalmente referido</w:t>
      </w:r>
      <w:r w:rsidR="007B2B3B">
        <w:rPr>
          <w:rFonts w:ascii="Garamond" w:hAnsi="Garamond"/>
        </w:rPr>
        <w:t>s</w:t>
      </w:r>
      <w:r w:rsidRPr="00186EC7">
        <w:rPr>
          <w:rFonts w:ascii="Garamond" w:hAnsi="Garamond"/>
        </w:rPr>
        <w:t xml:space="preserve"> a </w:t>
      </w:r>
      <w:smartTag w:uri="urn:schemas-microsoft-com:office:smarttags" w:element="PersonName">
        <w:smartTagPr>
          <w:attr w:name="ProductID" w:val="La Ley Org￡nica"/>
        </w:smartTagPr>
        <w:smartTag w:uri="urn:schemas-microsoft-com:office:smarttags" w:element="PersonName">
          <w:smartTagPr>
            <w:attr w:name="ProductID" w:val="la Ley"/>
          </w:smartTagPr>
          <w:r w:rsidRPr="00186EC7">
            <w:rPr>
              <w:rFonts w:ascii="Garamond" w:hAnsi="Garamond"/>
            </w:rPr>
            <w:t>la Ley</w:t>
          </w:r>
        </w:smartTag>
        <w:r w:rsidRPr="00186EC7">
          <w:rPr>
            <w:rFonts w:ascii="Garamond" w:hAnsi="Garamond"/>
          </w:rPr>
          <w:t xml:space="preserve"> Orgánica</w:t>
        </w:r>
      </w:smartTag>
      <w:r w:rsidRPr="00186EC7">
        <w:rPr>
          <w:rFonts w:ascii="Garamond" w:hAnsi="Garamond"/>
        </w:rPr>
        <w:t xml:space="preserve"> Constitucional sobre Gobierno y Administración Regional, para dar sustentabilidad </w:t>
      </w:r>
      <w:r w:rsidR="00235035" w:rsidRPr="00186EC7">
        <w:rPr>
          <w:rFonts w:ascii="Garamond" w:hAnsi="Garamond"/>
        </w:rPr>
        <w:t>jurídica</w:t>
      </w:r>
      <w:r w:rsidRPr="00186EC7">
        <w:rPr>
          <w:rFonts w:ascii="Garamond" w:hAnsi="Garamond"/>
        </w:rPr>
        <w:t xml:space="preserve"> al proceso</w:t>
      </w:r>
      <w:r w:rsidR="00235035" w:rsidRPr="00186EC7">
        <w:rPr>
          <w:rStyle w:val="Refdenotaalpie"/>
          <w:rFonts w:ascii="Garamond" w:hAnsi="Garamond"/>
        </w:rPr>
        <w:footnoteReference w:id="10"/>
      </w:r>
      <w:r w:rsidR="00235035" w:rsidRPr="00186EC7">
        <w:rPr>
          <w:rFonts w:ascii="Garamond" w:hAnsi="Garamond"/>
        </w:rPr>
        <w:t xml:space="preserve">. </w:t>
      </w:r>
    </w:p>
    <w:p w:rsidR="0099329C" w:rsidRPr="00186EC7" w:rsidRDefault="0099329C" w:rsidP="009F571C">
      <w:pPr>
        <w:jc w:val="both"/>
        <w:rPr>
          <w:rFonts w:ascii="Garamond" w:hAnsi="Garamond"/>
        </w:rPr>
      </w:pPr>
    </w:p>
    <w:p w:rsidR="0099329C" w:rsidRPr="00186EC7" w:rsidRDefault="001F6778" w:rsidP="009F571C">
      <w:pPr>
        <w:jc w:val="both"/>
        <w:rPr>
          <w:rFonts w:ascii="Garamond" w:hAnsi="Garamond"/>
        </w:rPr>
      </w:pPr>
      <w:r>
        <w:rPr>
          <w:rFonts w:ascii="Garamond" w:hAnsi="Garamond"/>
        </w:rPr>
        <w:t xml:space="preserve">Se busca </w:t>
      </w:r>
      <w:r w:rsidR="0099329C" w:rsidRPr="00186EC7">
        <w:rPr>
          <w:rFonts w:ascii="Garamond" w:hAnsi="Garamond"/>
        </w:rPr>
        <w:t>que</w:t>
      </w:r>
      <w:r>
        <w:rPr>
          <w:rFonts w:ascii="Garamond" w:hAnsi="Garamond"/>
        </w:rPr>
        <w:t>,</w:t>
      </w:r>
      <w:r w:rsidR="0099329C" w:rsidRPr="00186EC7">
        <w:rPr>
          <w:rFonts w:ascii="Garamond" w:hAnsi="Garamond"/>
        </w:rPr>
        <w:t xml:space="preserve"> mediante este conjunto de competencias, que históricamente han ejercido ministerios sect</w:t>
      </w:r>
      <w:r w:rsidR="00B17B36" w:rsidRPr="00186EC7">
        <w:rPr>
          <w:rFonts w:ascii="Garamond" w:hAnsi="Garamond"/>
        </w:rPr>
        <w:t>oriales, los GOREs se posicionen</w:t>
      </w:r>
      <w:r w:rsidR="0099329C" w:rsidRPr="00186EC7">
        <w:rPr>
          <w:rFonts w:ascii="Garamond" w:hAnsi="Garamond"/>
        </w:rPr>
        <w:t xml:space="preserve"> como “la entidad líder en la región”  (</w:t>
      </w:r>
      <w:r w:rsidR="007B2B3B">
        <w:rPr>
          <w:rFonts w:ascii="Garamond" w:hAnsi="Garamond"/>
        </w:rPr>
        <w:t xml:space="preserve">Programa Región Activa, </w:t>
      </w:r>
      <w:r w:rsidR="0099329C" w:rsidRPr="007B2B3B">
        <w:rPr>
          <w:rFonts w:ascii="Garamond" w:hAnsi="Garamond"/>
        </w:rPr>
        <w:t>SUBDERE – GTZ, 2008: 8</w:t>
      </w:r>
      <w:r w:rsidR="0099329C" w:rsidRPr="00186EC7">
        <w:rPr>
          <w:rFonts w:ascii="Garamond" w:hAnsi="Garamond"/>
        </w:rPr>
        <w:t>) y se constituyan en “el principal gestor de desarrollo en la región”  (</w:t>
      </w:r>
      <w:r w:rsidR="0076256B" w:rsidRPr="00186EC7">
        <w:rPr>
          <w:rFonts w:ascii="Garamond" w:hAnsi="Garamond"/>
        </w:rPr>
        <w:t>Ibíd.</w:t>
      </w:r>
      <w:r w:rsidR="0099329C" w:rsidRPr="00186EC7">
        <w:rPr>
          <w:rFonts w:ascii="Garamond" w:hAnsi="Garamond"/>
        </w:rPr>
        <w:t>: 12). La</w:t>
      </w:r>
      <w:r w:rsidR="00436759" w:rsidRPr="00186EC7">
        <w:rPr>
          <w:rFonts w:ascii="Garamond" w:hAnsi="Garamond"/>
        </w:rPr>
        <w:t xml:space="preserve"> p</w:t>
      </w:r>
      <w:r w:rsidR="0099329C" w:rsidRPr="00186EC7">
        <w:rPr>
          <w:rFonts w:ascii="Garamond" w:hAnsi="Garamond"/>
        </w:rPr>
        <w:t xml:space="preserve">remisa en este sentido es que las competencias de planificación regional y ordenamiento </w:t>
      </w:r>
      <w:r w:rsidR="00436759" w:rsidRPr="00186EC7">
        <w:rPr>
          <w:rFonts w:ascii="Garamond" w:hAnsi="Garamond"/>
        </w:rPr>
        <w:t>territorial</w:t>
      </w:r>
      <w:r w:rsidR="0099329C" w:rsidRPr="00186EC7">
        <w:rPr>
          <w:rFonts w:ascii="Garamond" w:hAnsi="Garamond"/>
        </w:rPr>
        <w:t xml:space="preserve"> constituyen ámbitos claves para empoderar a las GOREs (</w:t>
      </w:r>
      <w:r w:rsidR="0076256B" w:rsidRPr="00186EC7">
        <w:rPr>
          <w:rFonts w:ascii="Garamond" w:hAnsi="Garamond"/>
        </w:rPr>
        <w:t>Ibíd.</w:t>
      </w:r>
      <w:r w:rsidR="0099329C" w:rsidRPr="00186EC7">
        <w:rPr>
          <w:rFonts w:ascii="Garamond" w:hAnsi="Garamond"/>
        </w:rPr>
        <w:t>: 10)</w:t>
      </w:r>
      <w:r w:rsidR="00436759" w:rsidRPr="00186EC7">
        <w:rPr>
          <w:rFonts w:ascii="Garamond" w:hAnsi="Garamond"/>
        </w:rPr>
        <w:t>. A su vez</w:t>
      </w:r>
      <w:r w:rsidR="00C7534A">
        <w:rPr>
          <w:rFonts w:ascii="Garamond" w:hAnsi="Garamond"/>
        </w:rPr>
        <w:t>,</w:t>
      </w:r>
      <w:r w:rsidR="00436759" w:rsidRPr="00186EC7">
        <w:rPr>
          <w:rFonts w:ascii="Garamond" w:hAnsi="Garamond"/>
        </w:rPr>
        <w:t xml:space="preserve"> que le</w:t>
      </w:r>
      <w:r w:rsidR="00C7534A">
        <w:rPr>
          <w:rFonts w:ascii="Garamond" w:hAnsi="Garamond"/>
        </w:rPr>
        <w:t>s</w:t>
      </w:r>
      <w:r w:rsidR="00436759" w:rsidRPr="00186EC7">
        <w:rPr>
          <w:rFonts w:ascii="Garamond" w:hAnsi="Garamond"/>
        </w:rPr>
        <w:t xml:space="preserve"> permite</w:t>
      </w:r>
      <w:r w:rsidR="00C7534A">
        <w:rPr>
          <w:rFonts w:ascii="Garamond" w:hAnsi="Garamond"/>
        </w:rPr>
        <w:t>n</w:t>
      </w:r>
      <w:r w:rsidR="00436759" w:rsidRPr="00186EC7">
        <w:rPr>
          <w:rFonts w:ascii="Garamond" w:hAnsi="Garamond"/>
        </w:rPr>
        <w:t xml:space="preserve"> a los intendentes “tener mayores argumentos para intentar alinear las posiciones sectoriales de los diferentes ministerios y servicios públicos bajo un enfoque de desarrollo regional</w:t>
      </w:r>
      <w:r w:rsidR="00B17B36" w:rsidRPr="00186EC7">
        <w:rPr>
          <w:rFonts w:ascii="Garamond" w:hAnsi="Garamond"/>
        </w:rPr>
        <w:t>”</w:t>
      </w:r>
      <w:r w:rsidR="00436759" w:rsidRPr="00186EC7">
        <w:rPr>
          <w:rFonts w:ascii="Garamond" w:hAnsi="Garamond"/>
        </w:rPr>
        <w:t xml:space="preserve"> (</w:t>
      </w:r>
      <w:r w:rsidR="00457DF9">
        <w:rPr>
          <w:rFonts w:ascii="Garamond" w:hAnsi="Garamond"/>
        </w:rPr>
        <w:t>Ibi</w:t>
      </w:r>
      <w:r w:rsidR="002C3487" w:rsidRPr="00186EC7">
        <w:rPr>
          <w:rFonts w:ascii="Garamond" w:hAnsi="Garamond"/>
        </w:rPr>
        <w:t>d.</w:t>
      </w:r>
      <w:r w:rsidR="00436759" w:rsidRPr="00186EC7">
        <w:rPr>
          <w:rFonts w:ascii="Garamond" w:hAnsi="Garamond"/>
        </w:rPr>
        <w:t xml:space="preserve">: 25). </w:t>
      </w:r>
    </w:p>
    <w:p w:rsidR="00436759" w:rsidRPr="00186EC7" w:rsidRDefault="00436759" w:rsidP="009F571C">
      <w:pPr>
        <w:jc w:val="both"/>
        <w:rPr>
          <w:rFonts w:ascii="Garamond" w:hAnsi="Garamond"/>
        </w:rPr>
      </w:pPr>
    </w:p>
    <w:p w:rsidR="00436759" w:rsidRPr="00186EC7" w:rsidRDefault="00796C56" w:rsidP="009F571C">
      <w:pPr>
        <w:jc w:val="both"/>
        <w:rPr>
          <w:rFonts w:ascii="Garamond" w:hAnsi="Garamond"/>
        </w:rPr>
      </w:pPr>
      <w:r>
        <w:rPr>
          <w:rFonts w:ascii="Garamond" w:hAnsi="Garamond"/>
        </w:rPr>
        <w:t>Otro</w:t>
      </w:r>
      <w:r w:rsidR="00436759" w:rsidRPr="00186EC7">
        <w:rPr>
          <w:rFonts w:ascii="Garamond" w:hAnsi="Garamond"/>
        </w:rPr>
        <w:t xml:space="preserve"> nudo crítico parece ser</w:t>
      </w:r>
      <w:r w:rsidR="00C7534A">
        <w:rPr>
          <w:rFonts w:ascii="Garamond" w:hAnsi="Garamond"/>
        </w:rPr>
        <w:t>,</w:t>
      </w:r>
      <w:r w:rsidR="00436759" w:rsidRPr="00186EC7">
        <w:rPr>
          <w:rFonts w:ascii="Garamond" w:hAnsi="Garamond"/>
        </w:rPr>
        <w:t xml:space="preserve"> sin embargo,  la propia percepción de los intendentes al respecto. De hecho, las evidencias obtenidas en los procesos de acreditación sugieren que la planificación tiene un bajo nivel de importancia entre las instancias directivas de los GOREs</w:t>
      </w:r>
      <w:r w:rsidR="00436759" w:rsidRPr="00186EC7">
        <w:rPr>
          <w:rStyle w:val="Refdenotaalpie"/>
          <w:rFonts w:ascii="Garamond" w:hAnsi="Garamond"/>
        </w:rPr>
        <w:footnoteReference w:id="11"/>
      </w:r>
      <w:r w:rsidR="00C7534A">
        <w:rPr>
          <w:rFonts w:ascii="Garamond" w:hAnsi="Garamond"/>
        </w:rPr>
        <w:t>. Esto ha planteado</w:t>
      </w:r>
      <w:r w:rsidR="00436759" w:rsidRPr="00186EC7">
        <w:rPr>
          <w:rFonts w:ascii="Garamond" w:hAnsi="Garamond"/>
        </w:rPr>
        <w:t xml:space="preserve"> de nuevo interrogantes sobre la pertinencia de decidir “desde arriba” las competencias a asumir por los GOREs. </w:t>
      </w:r>
    </w:p>
    <w:p w:rsidR="00436759" w:rsidRPr="00186EC7" w:rsidRDefault="00436759" w:rsidP="009F571C">
      <w:pPr>
        <w:jc w:val="both"/>
        <w:rPr>
          <w:rFonts w:ascii="Garamond" w:hAnsi="Garamond"/>
        </w:rPr>
      </w:pPr>
    </w:p>
    <w:p w:rsidR="00436759" w:rsidRPr="00186EC7" w:rsidRDefault="00F5272F" w:rsidP="009F571C">
      <w:pPr>
        <w:jc w:val="both"/>
        <w:rPr>
          <w:rFonts w:ascii="Garamond" w:hAnsi="Garamond"/>
        </w:rPr>
      </w:pPr>
      <w:r>
        <w:rPr>
          <w:rFonts w:ascii="Garamond" w:hAnsi="Garamond"/>
        </w:rPr>
        <w:t>Sin embargo</w:t>
      </w:r>
      <w:r w:rsidR="00436759" w:rsidRPr="00186EC7">
        <w:rPr>
          <w:rFonts w:ascii="Garamond" w:hAnsi="Garamond"/>
        </w:rPr>
        <w:t xml:space="preserve">, cabe destacar la flexibilidad que se pretende introducir </w:t>
      </w:r>
      <w:r w:rsidR="00607749" w:rsidRPr="00186EC7">
        <w:rPr>
          <w:rFonts w:ascii="Garamond" w:hAnsi="Garamond"/>
        </w:rPr>
        <w:t xml:space="preserve">a la </w:t>
      </w:r>
      <w:r w:rsidR="00291233">
        <w:rPr>
          <w:rFonts w:ascii="Garamond" w:hAnsi="Garamond"/>
        </w:rPr>
        <w:t>regulación de las competencias de</w:t>
      </w:r>
      <w:r w:rsidR="00607749" w:rsidRPr="00186EC7">
        <w:rPr>
          <w:rFonts w:ascii="Garamond" w:hAnsi="Garamond"/>
        </w:rPr>
        <w:t xml:space="preserve"> los GORE</w:t>
      </w:r>
      <w:r w:rsidR="00291233">
        <w:rPr>
          <w:rFonts w:ascii="Garamond" w:hAnsi="Garamond"/>
        </w:rPr>
        <w:t>s con la reforma constitucional actualmente</w:t>
      </w:r>
      <w:r>
        <w:rPr>
          <w:rFonts w:ascii="Garamond" w:hAnsi="Garamond"/>
        </w:rPr>
        <w:t xml:space="preserve"> (año 2009)</w:t>
      </w:r>
      <w:r w:rsidR="00291233">
        <w:rPr>
          <w:rFonts w:ascii="Garamond" w:hAnsi="Garamond"/>
        </w:rPr>
        <w:t xml:space="preserve"> en trámite</w:t>
      </w:r>
      <w:r w:rsidR="00607749" w:rsidRPr="00186EC7">
        <w:rPr>
          <w:rFonts w:ascii="Garamond" w:hAnsi="Garamond"/>
        </w:rPr>
        <w:t xml:space="preserve">. La </w:t>
      </w:r>
      <w:r w:rsidR="00607749" w:rsidRPr="00291233">
        <w:rPr>
          <w:rFonts w:ascii="Garamond" w:hAnsi="Garamond"/>
        </w:rPr>
        <w:t>enmienda</w:t>
      </w:r>
      <w:r w:rsidR="00291233">
        <w:rPr>
          <w:rFonts w:ascii="Garamond" w:hAnsi="Garamond"/>
        </w:rPr>
        <w:t>,</w:t>
      </w:r>
      <w:r w:rsidR="00607749" w:rsidRPr="00186EC7">
        <w:rPr>
          <w:rFonts w:ascii="Garamond" w:hAnsi="Garamond"/>
          <w:color w:val="FF0000"/>
        </w:rPr>
        <w:t xml:space="preserve"> </w:t>
      </w:r>
      <w:r w:rsidR="00607749" w:rsidRPr="00186EC7">
        <w:rPr>
          <w:rFonts w:ascii="Garamond" w:hAnsi="Garamond"/>
        </w:rPr>
        <w:t>en este sentido</w:t>
      </w:r>
      <w:r w:rsidR="00291233">
        <w:rPr>
          <w:rFonts w:ascii="Garamond" w:hAnsi="Garamond"/>
        </w:rPr>
        <w:t>, mandata</w:t>
      </w:r>
      <w:r w:rsidR="00607749" w:rsidRPr="00186EC7">
        <w:rPr>
          <w:rFonts w:ascii="Garamond" w:hAnsi="Garamond"/>
        </w:rPr>
        <w:t xml:space="preserve"> a </w:t>
      </w:r>
      <w:smartTag w:uri="urn:schemas-microsoft-com:office:smarttags" w:element="PersonName">
        <w:smartTagPr>
          <w:attr w:name="ProductID" w:val="La Ley Org￡nica"/>
        </w:smartTagPr>
        <w:smartTag w:uri="urn:schemas-microsoft-com:office:smarttags" w:element="PersonName">
          <w:smartTagPr>
            <w:attr w:name="ProductID" w:val="la Ley"/>
          </w:smartTagPr>
          <w:r w:rsidR="00607749" w:rsidRPr="00186EC7">
            <w:rPr>
              <w:rFonts w:ascii="Garamond" w:hAnsi="Garamond"/>
            </w:rPr>
            <w:t>la Ley</w:t>
          </w:r>
        </w:smartTag>
        <w:r w:rsidR="00607749" w:rsidRPr="00186EC7">
          <w:rPr>
            <w:rFonts w:ascii="Garamond" w:hAnsi="Garamond"/>
          </w:rPr>
          <w:t xml:space="preserve"> Orgánica</w:t>
        </w:r>
      </w:smartTag>
      <w:r w:rsidR="00607749" w:rsidRPr="00186EC7">
        <w:rPr>
          <w:rFonts w:ascii="Garamond" w:hAnsi="Garamond"/>
        </w:rPr>
        <w:t xml:space="preserve"> Constituci</w:t>
      </w:r>
      <w:r w:rsidR="00291233">
        <w:rPr>
          <w:rFonts w:ascii="Garamond" w:hAnsi="Garamond"/>
        </w:rPr>
        <w:t xml:space="preserve">onal respectiva determinar la </w:t>
      </w:r>
      <w:r w:rsidR="00607749" w:rsidRPr="00186EC7">
        <w:rPr>
          <w:rFonts w:ascii="Garamond" w:hAnsi="Garamond"/>
        </w:rPr>
        <w:t xml:space="preserve">forma y el modo en que el presidente de </w:t>
      </w:r>
      <w:smartTag w:uri="urn:schemas-microsoft-com:office:smarttags" w:element="PersonName">
        <w:smartTagPr>
          <w:attr w:name="ProductID" w:val="la Inversi￳n"/>
        </w:smartTagPr>
        <w:r w:rsidR="00607749" w:rsidRPr="00186EC7">
          <w:rPr>
            <w:rFonts w:ascii="Garamond" w:hAnsi="Garamond"/>
          </w:rPr>
          <w:t>la República</w:t>
        </w:r>
      </w:smartTag>
      <w:r w:rsidR="00607749" w:rsidRPr="00186EC7">
        <w:rPr>
          <w:rFonts w:ascii="Garamond" w:hAnsi="Garamond"/>
        </w:rPr>
        <w:t xml:space="preserve"> podrá transferir a uno o más gobiernos regionales, en carácter  temporal o definitivo</w:t>
      </w:r>
      <w:r w:rsidR="00291233">
        <w:rPr>
          <w:rFonts w:ascii="Garamond" w:hAnsi="Garamond"/>
        </w:rPr>
        <w:t>, una o más competencias de los ministerios y</w:t>
      </w:r>
      <w:r w:rsidR="00607749" w:rsidRPr="00186EC7">
        <w:rPr>
          <w:rFonts w:ascii="Garamond" w:hAnsi="Garamond"/>
        </w:rPr>
        <w:t xml:space="preserve"> servicios públicos. Con esta </w:t>
      </w:r>
      <w:r w:rsidR="001F6778">
        <w:rPr>
          <w:rFonts w:ascii="Garamond" w:hAnsi="Garamond"/>
        </w:rPr>
        <w:t>enmienda, según lo expresara</w:t>
      </w:r>
      <w:r w:rsidR="00607749" w:rsidRPr="00186EC7">
        <w:rPr>
          <w:rFonts w:ascii="Garamond" w:hAnsi="Garamond"/>
        </w:rPr>
        <w:t xml:space="preserve"> la titular de la SUBDERE</w:t>
      </w:r>
      <w:r w:rsidR="00607749" w:rsidRPr="00186EC7">
        <w:rPr>
          <w:rStyle w:val="Refdenotaalpie"/>
          <w:rFonts w:ascii="Garamond" w:hAnsi="Garamond"/>
        </w:rPr>
        <w:footnoteReference w:id="12"/>
      </w:r>
      <w:r w:rsidR="00607749" w:rsidRPr="00186EC7">
        <w:rPr>
          <w:rFonts w:ascii="Garamond" w:hAnsi="Garamond"/>
        </w:rPr>
        <w:t>, “se procura profundizar el proceso de descentraliza</w:t>
      </w:r>
      <w:r w:rsidR="004C1955" w:rsidRPr="00186EC7">
        <w:rPr>
          <w:rFonts w:ascii="Garamond" w:hAnsi="Garamond"/>
        </w:rPr>
        <w:t>ción, al generarse un mecanismo</w:t>
      </w:r>
      <w:r w:rsidR="00607749" w:rsidRPr="00186EC7">
        <w:rPr>
          <w:rFonts w:ascii="Garamond" w:hAnsi="Garamond"/>
        </w:rPr>
        <w:t xml:space="preserve"> efectivo para transferir funciones y atribuciones desde el nivel central al regional. Asimismo se refuerzan las capacidades de gestión de los gobiernos regionales, otorgándoles nuevos instrumentos de planificación y ejecución de políticas públicas </w:t>
      </w:r>
      <w:r w:rsidR="0049038F" w:rsidRPr="00186EC7">
        <w:rPr>
          <w:rFonts w:ascii="Garamond" w:hAnsi="Garamond"/>
        </w:rPr>
        <w:t xml:space="preserve">que a dichas instancias les corresponda formular y aplicar regionalmente” (Íbid, 15). </w:t>
      </w:r>
    </w:p>
    <w:p w:rsidR="0049038F" w:rsidRPr="00186EC7" w:rsidRDefault="0049038F" w:rsidP="009F571C">
      <w:pPr>
        <w:jc w:val="both"/>
        <w:rPr>
          <w:rFonts w:ascii="Garamond" w:hAnsi="Garamond"/>
        </w:rPr>
      </w:pPr>
    </w:p>
    <w:p w:rsidR="0049038F" w:rsidRPr="00186EC7" w:rsidRDefault="0049038F" w:rsidP="009F571C">
      <w:pPr>
        <w:jc w:val="both"/>
        <w:rPr>
          <w:rFonts w:ascii="Garamond" w:hAnsi="Garamond"/>
        </w:rPr>
      </w:pPr>
      <w:r w:rsidRPr="00186EC7">
        <w:rPr>
          <w:rFonts w:ascii="Garamond" w:hAnsi="Garamond"/>
        </w:rPr>
        <w:t>El proyecto de reforma constitucional aprobado el 2</w:t>
      </w:r>
      <w:r w:rsidR="00291233">
        <w:rPr>
          <w:rFonts w:ascii="Garamond" w:hAnsi="Garamond"/>
        </w:rPr>
        <w:t xml:space="preserve">4 de noviembre del 2008 </w:t>
      </w:r>
      <w:r w:rsidRPr="00186EC7">
        <w:rPr>
          <w:rFonts w:ascii="Garamond" w:hAnsi="Garamond"/>
        </w:rPr>
        <w:t xml:space="preserve">contempla </w:t>
      </w:r>
      <w:r w:rsidR="00291233">
        <w:rPr>
          <w:rFonts w:ascii="Garamond" w:hAnsi="Garamond"/>
        </w:rPr>
        <w:t>la sustitución d</w:t>
      </w:r>
      <w:r w:rsidRPr="00186EC7">
        <w:rPr>
          <w:rFonts w:ascii="Garamond" w:hAnsi="Garamond"/>
        </w:rPr>
        <w:t xml:space="preserve">el artículo 114 </w:t>
      </w:r>
      <w:r w:rsidR="00291233">
        <w:rPr>
          <w:rFonts w:ascii="Garamond" w:hAnsi="Garamond"/>
        </w:rPr>
        <w:t xml:space="preserve">por el siguiente: </w:t>
      </w:r>
      <w:r w:rsidRPr="00186EC7">
        <w:rPr>
          <w:rFonts w:ascii="Garamond" w:hAnsi="Garamond"/>
        </w:rPr>
        <w:t xml:space="preserve">“serán de competencia de los gobiernos regionales las siguientes funciones públicas: </w:t>
      </w:r>
    </w:p>
    <w:p w:rsidR="0049038F" w:rsidRPr="00186EC7" w:rsidRDefault="0049038F" w:rsidP="0049038F">
      <w:pPr>
        <w:numPr>
          <w:ilvl w:val="0"/>
          <w:numId w:val="4"/>
        </w:numPr>
        <w:jc w:val="both"/>
        <w:rPr>
          <w:rFonts w:ascii="Garamond" w:hAnsi="Garamond"/>
        </w:rPr>
      </w:pPr>
      <w:r w:rsidRPr="00186EC7">
        <w:rPr>
          <w:rFonts w:ascii="Garamond" w:hAnsi="Garamond"/>
        </w:rPr>
        <w:t>Ordenamiento territorial, planificación urbana y asentamientos humanos;</w:t>
      </w:r>
    </w:p>
    <w:p w:rsidR="0049038F" w:rsidRPr="00186EC7" w:rsidRDefault="0049038F" w:rsidP="0049038F">
      <w:pPr>
        <w:numPr>
          <w:ilvl w:val="0"/>
          <w:numId w:val="4"/>
        </w:numPr>
        <w:jc w:val="both"/>
        <w:rPr>
          <w:rFonts w:ascii="Garamond" w:hAnsi="Garamond"/>
        </w:rPr>
      </w:pPr>
      <w:r w:rsidRPr="00186EC7">
        <w:rPr>
          <w:rFonts w:ascii="Garamond" w:hAnsi="Garamond"/>
        </w:rPr>
        <w:t>Medio ambiente y desarrollo energético;</w:t>
      </w:r>
    </w:p>
    <w:p w:rsidR="0049038F" w:rsidRPr="00186EC7" w:rsidRDefault="0049038F" w:rsidP="0049038F">
      <w:pPr>
        <w:numPr>
          <w:ilvl w:val="0"/>
          <w:numId w:val="4"/>
        </w:numPr>
        <w:jc w:val="both"/>
        <w:rPr>
          <w:rFonts w:ascii="Garamond" w:hAnsi="Garamond"/>
        </w:rPr>
      </w:pPr>
      <w:r w:rsidRPr="00186EC7">
        <w:rPr>
          <w:rFonts w:ascii="Garamond" w:hAnsi="Garamond"/>
        </w:rPr>
        <w:t xml:space="preserve">Obras de infraestructura y equipamiento regional; </w:t>
      </w:r>
    </w:p>
    <w:p w:rsidR="0049038F" w:rsidRPr="00186EC7" w:rsidRDefault="0049038F" w:rsidP="0049038F">
      <w:pPr>
        <w:numPr>
          <w:ilvl w:val="0"/>
          <w:numId w:val="4"/>
        </w:numPr>
        <w:jc w:val="both"/>
        <w:rPr>
          <w:rFonts w:ascii="Garamond" w:hAnsi="Garamond"/>
        </w:rPr>
      </w:pPr>
      <w:r w:rsidRPr="00186EC7">
        <w:rPr>
          <w:rFonts w:ascii="Garamond" w:hAnsi="Garamond"/>
        </w:rPr>
        <w:t>Trasporte;</w:t>
      </w:r>
    </w:p>
    <w:p w:rsidR="0049038F" w:rsidRPr="00186EC7" w:rsidRDefault="0049038F" w:rsidP="0049038F">
      <w:pPr>
        <w:numPr>
          <w:ilvl w:val="0"/>
          <w:numId w:val="4"/>
        </w:numPr>
        <w:jc w:val="both"/>
        <w:rPr>
          <w:rFonts w:ascii="Garamond" w:hAnsi="Garamond"/>
        </w:rPr>
      </w:pPr>
      <w:r w:rsidRPr="00186EC7">
        <w:rPr>
          <w:rFonts w:ascii="Garamond" w:hAnsi="Garamond"/>
        </w:rPr>
        <w:t>Desarrollo rural y de localidades aisladas;</w:t>
      </w:r>
    </w:p>
    <w:p w:rsidR="0049038F" w:rsidRPr="00186EC7" w:rsidRDefault="0049038F" w:rsidP="0049038F">
      <w:pPr>
        <w:numPr>
          <w:ilvl w:val="0"/>
          <w:numId w:val="4"/>
        </w:numPr>
        <w:jc w:val="both"/>
        <w:rPr>
          <w:rFonts w:ascii="Garamond" w:hAnsi="Garamond"/>
        </w:rPr>
      </w:pPr>
      <w:r w:rsidRPr="00186EC7">
        <w:rPr>
          <w:rFonts w:ascii="Garamond" w:hAnsi="Garamond"/>
        </w:rPr>
        <w:t>Fomento de las actividades productivas;</w:t>
      </w:r>
    </w:p>
    <w:p w:rsidR="0049038F" w:rsidRPr="00186EC7" w:rsidRDefault="0049038F" w:rsidP="0049038F">
      <w:pPr>
        <w:numPr>
          <w:ilvl w:val="0"/>
          <w:numId w:val="4"/>
        </w:numPr>
        <w:jc w:val="both"/>
        <w:rPr>
          <w:rFonts w:ascii="Garamond" w:hAnsi="Garamond"/>
        </w:rPr>
      </w:pPr>
      <w:r w:rsidRPr="00186EC7">
        <w:rPr>
          <w:rFonts w:ascii="Garamond" w:hAnsi="Garamond"/>
        </w:rPr>
        <w:t>Promoción y ordenación del turismo;</w:t>
      </w:r>
    </w:p>
    <w:p w:rsidR="0049038F" w:rsidRPr="00186EC7" w:rsidRDefault="0049038F" w:rsidP="0049038F">
      <w:pPr>
        <w:numPr>
          <w:ilvl w:val="0"/>
          <w:numId w:val="4"/>
        </w:numPr>
        <w:jc w:val="both"/>
        <w:rPr>
          <w:rFonts w:ascii="Garamond" w:hAnsi="Garamond"/>
        </w:rPr>
      </w:pPr>
      <w:r w:rsidRPr="00186EC7">
        <w:rPr>
          <w:rFonts w:ascii="Garamond" w:hAnsi="Garamond"/>
        </w:rPr>
        <w:t xml:space="preserve">Desarrollo social y cultural; </w:t>
      </w:r>
    </w:p>
    <w:p w:rsidR="0049038F" w:rsidRPr="00186EC7" w:rsidRDefault="0049038F" w:rsidP="0049038F">
      <w:pPr>
        <w:numPr>
          <w:ilvl w:val="0"/>
          <w:numId w:val="4"/>
        </w:numPr>
        <w:jc w:val="both"/>
        <w:rPr>
          <w:rFonts w:ascii="Garamond" w:hAnsi="Garamond"/>
        </w:rPr>
      </w:pPr>
      <w:r w:rsidRPr="00186EC7">
        <w:rPr>
          <w:rFonts w:ascii="Garamond" w:hAnsi="Garamond"/>
        </w:rPr>
        <w:t xml:space="preserve">Educación y salud; </w:t>
      </w:r>
    </w:p>
    <w:p w:rsidR="0049038F" w:rsidRPr="00186EC7" w:rsidRDefault="0049038F" w:rsidP="0049038F">
      <w:pPr>
        <w:numPr>
          <w:ilvl w:val="0"/>
          <w:numId w:val="4"/>
        </w:numPr>
        <w:jc w:val="both"/>
        <w:rPr>
          <w:rFonts w:ascii="Garamond" w:hAnsi="Garamond"/>
        </w:rPr>
      </w:pPr>
      <w:r w:rsidRPr="00186EC7">
        <w:rPr>
          <w:rFonts w:ascii="Garamond" w:hAnsi="Garamond"/>
        </w:rPr>
        <w:t>Deporte;</w:t>
      </w:r>
    </w:p>
    <w:p w:rsidR="0049038F" w:rsidRPr="00186EC7" w:rsidRDefault="0049038F" w:rsidP="0049038F">
      <w:pPr>
        <w:numPr>
          <w:ilvl w:val="0"/>
          <w:numId w:val="4"/>
        </w:numPr>
        <w:jc w:val="both"/>
        <w:rPr>
          <w:rFonts w:ascii="Garamond" w:hAnsi="Garamond"/>
        </w:rPr>
      </w:pPr>
      <w:r w:rsidRPr="00186EC7">
        <w:rPr>
          <w:rFonts w:ascii="Garamond" w:hAnsi="Garamond"/>
        </w:rPr>
        <w:t>Ciencia y tecnología, y</w:t>
      </w:r>
    </w:p>
    <w:p w:rsidR="0076256B" w:rsidRPr="00556630" w:rsidRDefault="0049038F" w:rsidP="0049038F">
      <w:pPr>
        <w:numPr>
          <w:ilvl w:val="0"/>
          <w:numId w:val="4"/>
        </w:numPr>
        <w:jc w:val="both"/>
        <w:rPr>
          <w:rFonts w:ascii="Garamond" w:hAnsi="Garamond"/>
        </w:rPr>
      </w:pPr>
      <w:r w:rsidRPr="00186EC7">
        <w:rPr>
          <w:rFonts w:ascii="Garamond" w:hAnsi="Garamond"/>
        </w:rPr>
        <w:t>Conservación del patrimonio.</w:t>
      </w:r>
      <w:r w:rsidR="00F5272F">
        <w:rPr>
          <w:rFonts w:ascii="Garamond" w:hAnsi="Garamond"/>
        </w:rPr>
        <w:t>”</w:t>
      </w:r>
      <w:r w:rsidRPr="00186EC7">
        <w:rPr>
          <w:rFonts w:ascii="Garamond" w:hAnsi="Garamond"/>
        </w:rPr>
        <w:t xml:space="preserve"> </w:t>
      </w:r>
    </w:p>
    <w:p w:rsidR="00FD2DC4" w:rsidRDefault="00FD2DC4" w:rsidP="0049038F">
      <w:pPr>
        <w:jc w:val="both"/>
        <w:rPr>
          <w:rFonts w:ascii="Garamond" w:hAnsi="Garamond"/>
          <w:sz w:val="16"/>
          <w:szCs w:val="16"/>
        </w:rPr>
      </w:pPr>
    </w:p>
    <w:p w:rsidR="00556630" w:rsidRDefault="00796C56" w:rsidP="00556630">
      <w:pPr>
        <w:tabs>
          <w:tab w:val="left" w:pos="7635"/>
        </w:tabs>
        <w:jc w:val="both"/>
        <w:rPr>
          <w:rFonts w:ascii="Garamond" w:hAnsi="Garamond"/>
        </w:rPr>
      </w:pPr>
      <w:r>
        <w:rPr>
          <w:rFonts w:ascii="Garamond" w:hAnsi="Garamond"/>
        </w:rPr>
        <w:t xml:space="preserve">No obstante lo anterior, </w:t>
      </w:r>
      <w:r w:rsidR="007A5924">
        <w:rPr>
          <w:rFonts w:ascii="Garamond" w:hAnsi="Garamond"/>
        </w:rPr>
        <w:t xml:space="preserve">en la perspectiva de algunos de los entrevistados, el actual marco legal ya habilita a los GOREs para realizar todas las funciones que competen al desarrollo regional. Por ende, desde el punto de vista de las competencias, no se necesitaría de mayores modificaciones de orden normativo. </w:t>
      </w:r>
    </w:p>
    <w:p w:rsidR="00556630" w:rsidRDefault="00556630" w:rsidP="00556630">
      <w:pPr>
        <w:tabs>
          <w:tab w:val="left" w:pos="7635"/>
        </w:tabs>
        <w:jc w:val="both"/>
        <w:rPr>
          <w:rFonts w:ascii="Garamond" w:hAnsi="Garamond"/>
        </w:rPr>
      </w:pPr>
    </w:p>
    <w:p w:rsidR="00556630" w:rsidRDefault="00F5272F" w:rsidP="00556630">
      <w:pPr>
        <w:tabs>
          <w:tab w:val="left" w:pos="7635"/>
        </w:tabs>
        <w:jc w:val="both"/>
        <w:rPr>
          <w:rFonts w:ascii="Garamond" w:hAnsi="Garamond"/>
          <w:lang w:val="es-AR"/>
        </w:rPr>
      </w:pPr>
      <w:r w:rsidRPr="005553FE">
        <w:rPr>
          <w:rFonts w:ascii="Garamond" w:hAnsi="Garamond"/>
        </w:rPr>
        <w:t>De cualquier manera destaca el hecho de que</w:t>
      </w:r>
      <w:r w:rsidR="00556630">
        <w:rPr>
          <w:rFonts w:ascii="Garamond" w:hAnsi="Garamond"/>
          <w:color w:val="0070C0"/>
          <w:lang w:val="es-AR"/>
        </w:rPr>
        <w:t xml:space="preserve"> </w:t>
      </w:r>
      <w:r w:rsidR="00556630" w:rsidRPr="00556630">
        <w:rPr>
          <w:rFonts w:ascii="Garamond" w:hAnsi="Garamond"/>
          <w:lang w:val="es-AR"/>
        </w:rPr>
        <w:t xml:space="preserve">el Informe de la OCDE (2009), señala la necesidad de incrementar el apoyo institucional a los gobiernos regionales, de manera que estos tengan el poder de influir en la planificación de sus territorios, además de las atribuciones de coordinar las políticas que se implementan por los distintos sectores dentro de sus regiones, para lo cual se requiere de un mandato legal para implementar más atribuciones. </w:t>
      </w:r>
    </w:p>
    <w:p w:rsidR="00556630" w:rsidRPr="00556630" w:rsidRDefault="00556630" w:rsidP="00556630">
      <w:pPr>
        <w:tabs>
          <w:tab w:val="left" w:pos="7635"/>
        </w:tabs>
        <w:jc w:val="both"/>
        <w:rPr>
          <w:rFonts w:ascii="Garamond" w:hAnsi="Garamond"/>
          <w:lang w:val="es-AR"/>
        </w:rPr>
      </w:pPr>
    </w:p>
    <w:p w:rsidR="00D05539" w:rsidRDefault="00556630" w:rsidP="0049038F">
      <w:pPr>
        <w:jc w:val="both"/>
        <w:rPr>
          <w:rFonts w:ascii="Garamond" w:hAnsi="Garamond"/>
        </w:rPr>
      </w:pPr>
      <w:r>
        <w:rPr>
          <w:rFonts w:ascii="Garamond" w:hAnsi="Garamond"/>
          <w:lang w:val="es-AR"/>
        </w:rPr>
        <w:t>L</w:t>
      </w:r>
      <w:r>
        <w:rPr>
          <w:rFonts w:ascii="Garamond" w:hAnsi="Garamond"/>
        </w:rPr>
        <w:t xml:space="preserve">os actores entrevistados, en todo caso. tienden </w:t>
      </w:r>
      <w:r w:rsidRPr="005553FE">
        <w:rPr>
          <w:rFonts w:ascii="Garamond" w:hAnsi="Garamond"/>
        </w:rPr>
        <w:t>a coincid</w:t>
      </w:r>
      <w:r>
        <w:rPr>
          <w:rFonts w:ascii="Garamond" w:hAnsi="Garamond"/>
        </w:rPr>
        <w:t xml:space="preserve">ir </w:t>
      </w:r>
      <w:r w:rsidR="007A5924">
        <w:rPr>
          <w:rFonts w:ascii="Garamond" w:hAnsi="Garamond"/>
        </w:rPr>
        <w:t>en que actualmente ellos está</w:t>
      </w:r>
      <w:r w:rsidR="00F5272F" w:rsidRPr="005553FE">
        <w:rPr>
          <w:rFonts w:ascii="Garamond" w:hAnsi="Garamond"/>
        </w:rPr>
        <w:t>n sobre todo abocados a</w:t>
      </w:r>
      <w:r w:rsidR="00FD2DC4" w:rsidRPr="005553FE">
        <w:rPr>
          <w:rFonts w:ascii="Garamond" w:hAnsi="Garamond"/>
        </w:rPr>
        <w:t xml:space="preserve"> entregar “</w:t>
      </w:r>
      <w:r w:rsidR="00FD2DC4" w:rsidRPr="007A5924">
        <w:rPr>
          <w:rFonts w:ascii="Garamond" w:hAnsi="Garamond"/>
          <w:i/>
        </w:rPr>
        <w:t>soluciones administrativas, y</w:t>
      </w:r>
      <w:r w:rsidR="00F5272F" w:rsidRPr="007A5924">
        <w:rPr>
          <w:rFonts w:ascii="Garamond" w:hAnsi="Garamond"/>
          <w:i/>
        </w:rPr>
        <w:t xml:space="preserve">, desde la lógica del control, a </w:t>
      </w:r>
      <w:r w:rsidR="00FD2DC4" w:rsidRPr="007A5924">
        <w:rPr>
          <w:rFonts w:ascii="Garamond" w:hAnsi="Garamond"/>
          <w:i/>
        </w:rPr>
        <w:t>monitorear las acciones de los servicios públicos</w:t>
      </w:r>
      <w:r w:rsidR="00FD2DC4" w:rsidRPr="005553FE">
        <w:rPr>
          <w:rFonts w:ascii="Garamond" w:hAnsi="Garamond"/>
        </w:rPr>
        <w:t>”. Esto significa que las</w:t>
      </w:r>
      <w:r w:rsidR="00F5272F" w:rsidRPr="005553FE">
        <w:rPr>
          <w:rFonts w:ascii="Garamond" w:hAnsi="Garamond"/>
        </w:rPr>
        <w:t xml:space="preserve"> tareas están orientadas</w:t>
      </w:r>
      <w:r w:rsidR="0023410D" w:rsidRPr="005553FE">
        <w:rPr>
          <w:rFonts w:ascii="Garamond" w:hAnsi="Garamond"/>
        </w:rPr>
        <w:t xml:space="preserve"> principalmente a acciones de</w:t>
      </w:r>
      <w:r w:rsidR="00FD2DC4" w:rsidRPr="005553FE">
        <w:rPr>
          <w:rFonts w:ascii="Garamond" w:hAnsi="Garamond"/>
        </w:rPr>
        <w:t xml:space="preserve"> corto plazo, </w:t>
      </w:r>
      <w:r w:rsidR="005553FE" w:rsidRPr="005553FE">
        <w:rPr>
          <w:rFonts w:ascii="Garamond" w:hAnsi="Garamond"/>
        </w:rPr>
        <w:t xml:space="preserve"> lo que desde su perspectiva les impide</w:t>
      </w:r>
      <w:r w:rsidR="00FD2DC4" w:rsidRPr="005553FE">
        <w:rPr>
          <w:rFonts w:ascii="Garamond" w:hAnsi="Garamond"/>
        </w:rPr>
        <w:t xml:space="preserve"> una mirada </w:t>
      </w:r>
      <w:r w:rsidR="005553FE">
        <w:rPr>
          <w:rFonts w:ascii="Garamond" w:hAnsi="Garamond"/>
        </w:rPr>
        <w:t>más amplia del desarrollo de sus respectivas</w:t>
      </w:r>
      <w:r w:rsidR="00FD2DC4" w:rsidRPr="005553FE">
        <w:rPr>
          <w:rFonts w:ascii="Garamond" w:hAnsi="Garamond"/>
        </w:rPr>
        <w:t xml:space="preserve"> regiones. </w:t>
      </w:r>
    </w:p>
    <w:p w:rsidR="00556630" w:rsidRPr="005553FE" w:rsidRDefault="00556630" w:rsidP="0049038F">
      <w:pPr>
        <w:jc w:val="both"/>
        <w:rPr>
          <w:rFonts w:ascii="Garamond" w:hAnsi="Garamond"/>
        </w:rPr>
      </w:pPr>
    </w:p>
    <w:p w:rsidR="00D05539" w:rsidRDefault="00D05539" w:rsidP="0049038F">
      <w:pPr>
        <w:jc w:val="both"/>
        <w:rPr>
          <w:rFonts w:ascii="Garamond" w:hAnsi="Garamond"/>
        </w:rPr>
      </w:pPr>
    </w:p>
    <w:p w:rsidR="0049038F" w:rsidRPr="00291233" w:rsidRDefault="0049038F" w:rsidP="0049038F">
      <w:pPr>
        <w:pStyle w:val="Ttulo3"/>
        <w:numPr>
          <w:ilvl w:val="0"/>
          <w:numId w:val="1"/>
        </w:numPr>
        <w:jc w:val="both"/>
        <w:rPr>
          <w:rFonts w:ascii="Garamond" w:hAnsi="Garamond"/>
        </w:rPr>
      </w:pPr>
      <w:r w:rsidRPr="00291233">
        <w:rPr>
          <w:rFonts w:ascii="Garamond" w:hAnsi="Garamond"/>
        </w:rPr>
        <w:t xml:space="preserve">La consistencia de las competencias: brechas entre competencias </w:t>
      </w:r>
      <w:r w:rsidRPr="0076256B">
        <w:rPr>
          <w:rFonts w:ascii="Garamond" w:hAnsi="Garamond"/>
        </w:rPr>
        <w:t>nominales y reales y los efectiv</w:t>
      </w:r>
      <w:r w:rsidR="002A5869">
        <w:rPr>
          <w:rFonts w:ascii="Garamond" w:hAnsi="Garamond"/>
        </w:rPr>
        <w:t>os grados de autonomía regional</w:t>
      </w:r>
    </w:p>
    <w:p w:rsidR="00E1767E" w:rsidRPr="00157678" w:rsidRDefault="00E1767E" w:rsidP="0049038F">
      <w:pPr>
        <w:rPr>
          <w:rFonts w:ascii="Garamond" w:hAnsi="Garamond"/>
          <w:sz w:val="16"/>
          <w:szCs w:val="16"/>
        </w:rPr>
      </w:pPr>
    </w:p>
    <w:p w:rsidR="002112A5" w:rsidRDefault="001F6778" w:rsidP="00E1767E">
      <w:pPr>
        <w:jc w:val="both"/>
        <w:rPr>
          <w:rFonts w:ascii="Garamond" w:hAnsi="Garamond"/>
        </w:rPr>
      </w:pPr>
      <w:r>
        <w:rPr>
          <w:rFonts w:ascii="Garamond" w:hAnsi="Garamond"/>
        </w:rPr>
        <w:t>L</w:t>
      </w:r>
      <w:r w:rsidR="0086596C" w:rsidRPr="00186EC7">
        <w:rPr>
          <w:rFonts w:ascii="Garamond" w:hAnsi="Garamond"/>
        </w:rPr>
        <w:t>a consistencia d</w:t>
      </w:r>
      <w:r>
        <w:rPr>
          <w:rFonts w:ascii="Garamond" w:hAnsi="Garamond"/>
        </w:rPr>
        <w:t xml:space="preserve">e las competencias de los GOREs depende de sus </w:t>
      </w:r>
      <w:r w:rsidR="0086596C" w:rsidRPr="00186EC7">
        <w:rPr>
          <w:rFonts w:ascii="Garamond" w:hAnsi="Garamond"/>
        </w:rPr>
        <w:t xml:space="preserve">facultades </w:t>
      </w:r>
      <w:r w:rsidR="004C1955" w:rsidRPr="00291233">
        <w:rPr>
          <w:rFonts w:ascii="Garamond" w:hAnsi="Garamond"/>
        </w:rPr>
        <w:t>decisorias</w:t>
      </w:r>
      <w:r w:rsidR="00291233">
        <w:rPr>
          <w:rFonts w:ascii="Garamond" w:hAnsi="Garamond"/>
        </w:rPr>
        <w:t>, así como de lo</w:t>
      </w:r>
      <w:r w:rsidR="0086596C" w:rsidRPr="00186EC7">
        <w:rPr>
          <w:rFonts w:ascii="Garamond" w:hAnsi="Garamond"/>
        </w:rPr>
        <w:t xml:space="preserve">s </w:t>
      </w:r>
      <w:r w:rsidR="00291233" w:rsidRPr="00291233">
        <w:rPr>
          <w:rFonts w:ascii="Garamond" w:hAnsi="Garamond"/>
        </w:rPr>
        <w:t>montos</w:t>
      </w:r>
      <w:r>
        <w:rPr>
          <w:rFonts w:ascii="Garamond" w:hAnsi="Garamond"/>
        </w:rPr>
        <w:t xml:space="preserve"> y </w:t>
      </w:r>
      <w:r w:rsidR="0086596C" w:rsidRPr="00186EC7">
        <w:rPr>
          <w:rFonts w:ascii="Garamond" w:hAnsi="Garamond"/>
        </w:rPr>
        <w:t>condiciones en que se generan, utilizan y transfieren los recursos financieros, que respaldan el ejerci</w:t>
      </w:r>
      <w:r w:rsidR="00704A2B">
        <w:rPr>
          <w:rFonts w:ascii="Garamond" w:hAnsi="Garamond"/>
        </w:rPr>
        <w:t>cio de cada competencia. El</w:t>
      </w:r>
      <w:r w:rsidR="0086596C" w:rsidRPr="00186EC7">
        <w:rPr>
          <w:rFonts w:ascii="Garamond" w:hAnsi="Garamond"/>
        </w:rPr>
        <w:t xml:space="preserve"> supuesto</w:t>
      </w:r>
      <w:r w:rsidR="00704A2B">
        <w:rPr>
          <w:rFonts w:ascii="Garamond" w:hAnsi="Garamond"/>
        </w:rPr>
        <w:t xml:space="preserve"> acá manejado</w:t>
      </w:r>
      <w:r w:rsidR="0086596C" w:rsidRPr="00186EC7">
        <w:rPr>
          <w:rFonts w:ascii="Garamond" w:hAnsi="Garamond"/>
        </w:rPr>
        <w:t xml:space="preserve"> es que </w:t>
      </w:r>
      <w:r w:rsidR="00704A2B">
        <w:rPr>
          <w:rFonts w:ascii="Garamond" w:hAnsi="Garamond"/>
        </w:rPr>
        <w:t xml:space="preserve">los </w:t>
      </w:r>
      <w:r w:rsidR="0086596C" w:rsidRPr="00186EC7">
        <w:rPr>
          <w:rFonts w:ascii="Garamond" w:hAnsi="Garamond"/>
        </w:rPr>
        <w:t>análisis de este tipo pueden dar cuenta de brechas entre las competencias reales y</w:t>
      </w:r>
      <w:r>
        <w:rPr>
          <w:rFonts w:ascii="Garamond" w:hAnsi="Garamond"/>
        </w:rPr>
        <w:t xml:space="preserve"> las </w:t>
      </w:r>
      <w:r w:rsidR="0086596C" w:rsidRPr="00186EC7">
        <w:rPr>
          <w:rFonts w:ascii="Garamond" w:hAnsi="Garamond"/>
        </w:rPr>
        <w:t>nominales, así como de grados de autonomía de los GOREs</w:t>
      </w:r>
      <w:r w:rsidR="00291233">
        <w:rPr>
          <w:rFonts w:ascii="Garamond" w:hAnsi="Garamond"/>
        </w:rPr>
        <w:t xml:space="preserve"> menores de los </w:t>
      </w:r>
      <w:r w:rsidR="002112A5">
        <w:rPr>
          <w:rFonts w:ascii="Garamond" w:hAnsi="Garamond"/>
        </w:rPr>
        <w:t>establecidos normativamente</w:t>
      </w:r>
      <w:r w:rsidR="00291233">
        <w:rPr>
          <w:rFonts w:ascii="Garamond" w:hAnsi="Garamond"/>
        </w:rPr>
        <w:t>.</w:t>
      </w:r>
    </w:p>
    <w:p w:rsidR="002112A5" w:rsidRPr="00157678" w:rsidRDefault="002112A5" w:rsidP="00E1767E">
      <w:pPr>
        <w:jc w:val="both"/>
        <w:rPr>
          <w:rFonts w:ascii="Garamond" w:hAnsi="Garamond"/>
          <w:sz w:val="12"/>
          <w:szCs w:val="12"/>
        </w:rPr>
      </w:pPr>
    </w:p>
    <w:p w:rsidR="0049038F" w:rsidRDefault="001F6778" w:rsidP="00E1767E">
      <w:pPr>
        <w:jc w:val="both"/>
        <w:rPr>
          <w:rFonts w:ascii="Garamond" w:hAnsi="Garamond"/>
        </w:rPr>
      </w:pPr>
      <w:r>
        <w:rPr>
          <w:rFonts w:ascii="Garamond" w:hAnsi="Garamond"/>
        </w:rPr>
        <w:t>Bajo este marco</w:t>
      </w:r>
      <w:r w:rsidR="002A5869">
        <w:rPr>
          <w:rFonts w:ascii="Garamond" w:hAnsi="Garamond"/>
        </w:rPr>
        <w:t>,</w:t>
      </w:r>
      <w:r>
        <w:rPr>
          <w:rFonts w:ascii="Garamond" w:hAnsi="Garamond"/>
        </w:rPr>
        <w:t xml:space="preserve"> primero</w:t>
      </w:r>
      <w:r w:rsidR="002112A5">
        <w:rPr>
          <w:rFonts w:ascii="Garamond" w:hAnsi="Garamond"/>
        </w:rPr>
        <w:t xml:space="preserve"> identificar</w:t>
      </w:r>
      <w:r w:rsidR="00704A2B">
        <w:rPr>
          <w:rFonts w:ascii="Garamond" w:hAnsi="Garamond"/>
        </w:rPr>
        <w:t>emos</w:t>
      </w:r>
      <w:r>
        <w:rPr>
          <w:rFonts w:ascii="Garamond" w:hAnsi="Garamond"/>
        </w:rPr>
        <w:t xml:space="preserve"> </w:t>
      </w:r>
      <w:r w:rsidR="0086596C" w:rsidRPr="00186EC7">
        <w:rPr>
          <w:rFonts w:ascii="Garamond" w:hAnsi="Garamond"/>
        </w:rPr>
        <w:t>las funciones y atribuciones de lo</w:t>
      </w:r>
      <w:r w:rsidR="002112A5">
        <w:rPr>
          <w:rFonts w:ascii="Garamond" w:hAnsi="Garamond"/>
        </w:rPr>
        <w:t>s GOREs en relación a cada área</w:t>
      </w:r>
      <w:r w:rsidR="0086596C" w:rsidRPr="00186EC7">
        <w:rPr>
          <w:rFonts w:ascii="Garamond" w:hAnsi="Garamond"/>
        </w:rPr>
        <w:t xml:space="preserve"> </w:t>
      </w:r>
      <w:r>
        <w:rPr>
          <w:rFonts w:ascii="Garamond" w:hAnsi="Garamond"/>
        </w:rPr>
        <w:t>d</w:t>
      </w:r>
      <w:r w:rsidR="00704A2B">
        <w:rPr>
          <w:rFonts w:ascii="Garamond" w:hAnsi="Garamond"/>
        </w:rPr>
        <w:t>e competencia, para discernir acerca de</w:t>
      </w:r>
      <w:r w:rsidR="00DA1A21" w:rsidRPr="00186EC7">
        <w:rPr>
          <w:rFonts w:ascii="Garamond" w:hAnsi="Garamond"/>
        </w:rPr>
        <w:t xml:space="preserve"> las facultades decisorias que</w:t>
      </w:r>
      <w:r>
        <w:rPr>
          <w:rFonts w:ascii="Garamond" w:hAnsi="Garamond"/>
        </w:rPr>
        <w:t xml:space="preserve"> efectivamente </w:t>
      </w:r>
      <w:r w:rsidR="00DA1A21" w:rsidRPr="00186EC7">
        <w:rPr>
          <w:rFonts w:ascii="Garamond" w:hAnsi="Garamond"/>
        </w:rPr>
        <w:t>disponen</w:t>
      </w:r>
      <w:r w:rsidR="00525274">
        <w:rPr>
          <w:rFonts w:ascii="Garamond" w:hAnsi="Garamond"/>
        </w:rPr>
        <w:t>. En segundo lugar</w:t>
      </w:r>
      <w:r w:rsidR="002112A5">
        <w:rPr>
          <w:rFonts w:ascii="Garamond" w:hAnsi="Garamond"/>
        </w:rPr>
        <w:t>,</w:t>
      </w:r>
      <w:r w:rsidR="00DA1A21" w:rsidRPr="00186EC7">
        <w:rPr>
          <w:rFonts w:ascii="Garamond" w:hAnsi="Garamond"/>
        </w:rPr>
        <w:t xml:space="preserve"> presentaremos la inversión r</w:t>
      </w:r>
      <w:r w:rsidR="002112A5">
        <w:rPr>
          <w:rFonts w:ascii="Garamond" w:hAnsi="Garamond"/>
        </w:rPr>
        <w:t>egional en cada área, de modo d</w:t>
      </w:r>
      <w:r w:rsidR="00DA1A21" w:rsidRPr="00186EC7">
        <w:rPr>
          <w:rFonts w:ascii="Garamond" w:hAnsi="Garamond"/>
        </w:rPr>
        <w:t xml:space="preserve">e </w:t>
      </w:r>
      <w:r w:rsidR="001E398B">
        <w:rPr>
          <w:rFonts w:ascii="Garamond" w:hAnsi="Garamond"/>
        </w:rPr>
        <w:t>determinar cuál es su</w:t>
      </w:r>
      <w:r w:rsidR="00DA1A21" w:rsidRPr="00186EC7">
        <w:rPr>
          <w:rFonts w:ascii="Garamond" w:hAnsi="Garamond"/>
        </w:rPr>
        <w:t xml:space="preserve"> importancia </w:t>
      </w:r>
      <w:r w:rsidR="001E398B">
        <w:rPr>
          <w:rFonts w:ascii="Garamond" w:hAnsi="Garamond"/>
        </w:rPr>
        <w:t>relativa.</w:t>
      </w:r>
      <w:r w:rsidR="00DA1A21" w:rsidRPr="00186EC7">
        <w:rPr>
          <w:rFonts w:ascii="Garamond" w:hAnsi="Garamond"/>
        </w:rPr>
        <w:t xml:space="preserve"> Finalmente</w:t>
      </w:r>
      <w:r w:rsidR="00525274">
        <w:rPr>
          <w:rFonts w:ascii="Garamond" w:hAnsi="Garamond"/>
        </w:rPr>
        <w:t>,</w:t>
      </w:r>
      <w:r w:rsidR="00DA1A21" w:rsidRPr="00186EC7">
        <w:rPr>
          <w:rFonts w:ascii="Garamond" w:hAnsi="Garamond"/>
        </w:rPr>
        <w:t xml:space="preserve"> haremos algunas consideraciones sobre el financiamiento regional.</w:t>
      </w:r>
    </w:p>
    <w:p w:rsidR="000035A3" w:rsidRPr="00186EC7" w:rsidRDefault="000035A3" w:rsidP="00E1767E">
      <w:pPr>
        <w:jc w:val="both"/>
        <w:rPr>
          <w:rFonts w:ascii="Garamond" w:hAnsi="Garamond"/>
        </w:rPr>
      </w:pPr>
    </w:p>
    <w:p w:rsidR="00DA1A21" w:rsidRDefault="00DA1A21" w:rsidP="00E1767E">
      <w:pPr>
        <w:jc w:val="both"/>
        <w:rPr>
          <w:rFonts w:ascii="Garamond" w:hAnsi="Garamond"/>
          <w:sz w:val="12"/>
          <w:szCs w:val="12"/>
        </w:rPr>
      </w:pPr>
    </w:p>
    <w:p w:rsidR="0042245B" w:rsidRDefault="0042245B" w:rsidP="00E1767E">
      <w:pPr>
        <w:jc w:val="both"/>
        <w:rPr>
          <w:rFonts w:ascii="Garamond" w:hAnsi="Garamond"/>
          <w:sz w:val="12"/>
          <w:szCs w:val="12"/>
        </w:rPr>
      </w:pPr>
    </w:p>
    <w:p w:rsidR="0042245B" w:rsidRPr="00157678" w:rsidRDefault="0042245B" w:rsidP="00E1767E">
      <w:pPr>
        <w:jc w:val="both"/>
        <w:rPr>
          <w:rFonts w:ascii="Garamond" w:hAnsi="Garamond"/>
          <w:sz w:val="12"/>
          <w:szCs w:val="12"/>
        </w:rPr>
      </w:pPr>
    </w:p>
    <w:p w:rsidR="00DA1A21" w:rsidRPr="002112A5" w:rsidRDefault="00DA1A21" w:rsidP="00DA1A21">
      <w:pPr>
        <w:numPr>
          <w:ilvl w:val="0"/>
          <w:numId w:val="6"/>
        </w:numPr>
        <w:jc w:val="both"/>
        <w:rPr>
          <w:rFonts w:ascii="Garamond" w:hAnsi="Garamond"/>
          <w:b/>
        </w:rPr>
      </w:pPr>
      <w:r w:rsidRPr="002112A5">
        <w:rPr>
          <w:rFonts w:ascii="Garamond" w:hAnsi="Garamond"/>
          <w:b/>
        </w:rPr>
        <w:t>Facultades decisorias de los GOREs</w:t>
      </w:r>
    </w:p>
    <w:p w:rsidR="00DA1A21" w:rsidRPr="00157678" w:rsidRDefault="00DA1A21" w:rsidP="00DA1A21">
      <w:pPr>
        <w:jc w:val="both"/>
        <w:rPr>
          <w:rFonts w:ascii="Garamond" w:hAnsi="Garamond"/>
          <w:sz w:val="12"/>
          <w:szCs w:val="12"/>
          <w:u w:val="single"/>
        </w:rPr>
      </w:pPr>
    </w:p>
    <w:p w:rsidR="00DA1A21" w:rsidRPr="00186EC7" w:rsidRDefault="00DA1A21" w:rsidP="00DA1A21">
      <w:pPr>
        <w:jc w:val="both"/>
        <w:rPr>
          <w:rFonts w:ascii="Garamond" w:hAnsi="Garamond"/>
        </w:rPr>
      </w:pPr>
      <w:r w:rsidRPr="00186EC7">
        <w:rPr>
          <w:rFonts w:ascii="Garamond" w:hAnsi="Garamond"/>
        </w:rPr>
        <w:t xml:space="preserve">Según un estudio de </w:t>
      </w:r>
      <w:smartTag w:uri="urn:schemas-microsoft-com:office:smarttags" w:element="PersonName">
        <w:smartTagPr>
          <w:attr w:name="ProductID" w:val="la SUBDERE"/>
        </w:smartTagPr>
        <w:r w:rsidRPr="00186EC7">
          <w:rPr>
            <w:rFonts w:ascii="Garamond" w:hAnsi="Garamond"/>
          </w:rPr>
          <w:t>la SUBDERE</w:t>
        </w:r>
      </w:smartTag>
      <w:r w:rsidRPr="00186EC7">
        <w:rPr>
          <w:rFonts w:ascii="Garamond" w:hAnsi="Garamond"/>
        </w:rPr>
        <w:t xml:space="preserve"> (2005:8)</w:t>
      </w:r>
      <w:r w:rsidR="00525274">
        <w:rPr>
          <w:rFonts w:ascii="Garamond" w:hAnsi="Garamond"/>
        </w:rPr>
        <w:t>,</w:t>
      </w:r>
      <w:r w:rsidRPr="00186EC7">
        <w:rPr>
          <w:rFonts w:ascii="Garamond" w:hAnsi="Garamond"/>
        </w:rPr>
        <w:t xml:space="preserve"> “existe una marcada asimetría entre las competencias, funciones y atribuciones que la ley concede a los gobiernos regionales. </w:t>
      </w:r>
      <w:r w:rsidR="005024D7" w:rsidRPr="00186EC7">
        <w:rPr>
          <w:rFonts w:ascii="Garamond" w:hAnsi="Garamond"/>
        </w:rPr>
        <w:t>Las primeras son vastas y, de hecho, l</w:t>
      </w:r>
      <w:r w:rsidR="002112A5">
        <w:rPr>
          <w:rFonts w:ascii="Garamond" w:hAnsi="Garamond"/>
        </w:rPr>
        <w:t>o</w:t>
      </w:r>
      <w:r w:rsidR="005024D7" w:rsidRPr="00186EC7">
        <w:rPr>
          <w:rFonts w:ascii="Garamond" w:hAnsi="Garamond"/>
        </w:rPr>
        <w:t xml:space="preserve"> transforman en responsable principal del desarrollo de su territorio y comunidad. Sin embargo, las atribuciones limitan en la práctica el cumplimiento de este rol</w:t>
      </w:r>
      <w:r w:rsidR="004C1955" w:rsidRPr="00186EC7">
        <w:rPr>
          <w:rFonts w:ascii="Garamond" w:hAnsi="Garamond"/>
        </w:rPr>
        <w:t>”</w:t>
      </w:r>
      <w:r w:rsidR="005024D7" w:rsidRPr="00186EC7">
        <w:rPr>
          <w:rFonts w:ascii="Garamond" w:hAnsi="Garamond"/>
        </w:rPr>
        <w:t xml:space="preserve">. </w:t>
      </w:r>
    </w:p>
    <w:p w:rsidR="009E5947" w:rsidRPr="00157678" w:rsidRDefault="009E5947" w:rsidP="00DA1A21">
      <w:pPr>
        <w:jc w:val="both"/>
        <w:rPr>
          <w:rFonts w:ascii="Garamond" w:hAnsi="Garamond"/>
          <w:sz w:val="12"/>
          <w:szCs w:val="12"/>
        </w:rPr>
      </w:pPr>
    </w:p>
    <w:p w:rsidR="00AF4AB2" w:rsidRDefault="005024D7" w:rsidP="004B6B2A">
      <w:pPr>
        <w:jc w:val="both"/>
        <w:rPr>
          <w:rFonts w:ascii="Garamond" w:hAnsi="Garamond"/>
        </w:rPr>
      </w:pPr>
      <w:r w:rsidRPr="00186EC7">
        <w:rPr>
          <w:rFonts w:ascii="Garamond" w:hAnsi="Garamond"/>
        </w:rPr>
        <w:t>Los gráficos 1,</w:t>
      </w:r>
      <w:r w:rsidR="004C1955" w:rsidRPr="00186EC7">
        <w:rPr>
          <w:rFonts w:ascii="Garamond" w:hAnsi="Garamond"/>
        </w:rPr>
        <w:t xml:space="preserve"> </w:t>
      </w:r>
      <w:r w:rsidRPr="00186EC7">
        <w:rPr>
          <w:rFonts w:ascii="Garamond" w:hAnsi="Garamond"/>
        </w:rPr>
        <w:t>2 y 3  mu</w:t>
      </w:r>
      <w:r w:rsidR="009672D6" w:rsidRPr="00186EC7">
        <w:rPr>
          <w:rFonts w:ascii="Garamond" w:hAnsi="Garamond"/>
        </w:rPr>
        <w:t>e</w:t>
      </w:r>
      <w:r w:rsidRPr="00186EC7">
        <w:rPr>
          <w:rFonts w:ascii="Garamond" w:hAnsi="Garamond"/>
        </w:rPr>
        <w:t xml:space="preserve">stran las funciones del GORE en las áreas de fomento productivo, ordenamiento territorial y desarrollo social y cultural, respectivamente. </w:t>
      </w:r>
    </w:p>
    <w:p w:rsidR="00CF0DBE" w:rsidRDefault="00CF0DBE" w:rsidP="005024D7">
      <w:pPr>
        <w:tabs>
          <w:tab w:val="left" w:pos="7635"/>
        </w:tabs>
        <w:rPr>
          <w:rFonts w:ascii="Garamond" w:hAnsi="Garamond"/>
        </w:rPr>
      </w:pPr>
    </w:p>
    <w:p w:rsidR="005024D7" w:rsidRPr="00525274" w:rsidRDefault="00322508" w:rsidP="005024D7">
      <w:pPr>
        <w:tabs>
          <w:tab w:val="left" w:pos="7635"/>
        </w:tabs>
        <w:rPr>
          <w:rFonts w:ascii="Garamond" w:hAnsi="Garamond"/>
          <w:b/>
          <w:lang w:val="es-AR"/>
        </w:rPr>
      </w:pPr>
      <w:r w:rsidRPr="00525274">
        <w:rPr>
          <w:rFonts w:ascii="Garamond" w:hAnsi="Garamond"/>
          <w:b/>
          <w:lang w:val="es-AR"/>
        </w:rPr>
        <w:t xml:space="preserve"> </w:t>
      </w:r>
      <w:r w:rsidR="005024D7" w:rsidRPr="00525274">
        <w:rPr>
          <w:rFonts w:ascii="Garamond" w:hAnsi="Garamond"/>
          <w:b/>
          <w:lang w:val="es-AR"/>
        </w:rPr>
        <w:t>G</w:t>
      </w:r>
      <w:r w:rsidR="009672D6" w:rsidRPr="00525274">
        <w:rPr>
          <w:rFonts w:ascii="Garamond" w:hAnsi="Garamond"/>
          <w:b/>
          <w:lang w:val="es-AR"/>
        </w:rPr>
        <w:t>rafico 1</w:t>
      </w:r>
      <w:r w:rsidR="005024D7" w:rsidRPr="00525274">
        <w:rPr>
          <w:rFonts w:ascii="Garamond" w:hAnsi="Garamond"/>
          <w:b/>
          <w:lang w:val="es-AR"/>
        </w:rPr>
        <w:t xml:space="preserve">: Funciones del Gobierno Regional en el área del Fomento Productivo </w:t>
      </w:r>
    </w:p>
    <w:p w:rsidR="002C55A0" w:rsidRDefault="00D00350" w:rsidP="009672D6">
      <w:pPr>
        <w:tabs>
          <w:tab w:val="left" w:pos="7635"/>
        </w:tabs>
        <w:rPr>
          <w:rFonts w:ascii="Garamond" w:hAnsi="Garamond"/>
          <w:sz w:val="20"/>
          <w:szCs w:val="20"/>
          <w:lang w:val="es-AR"/>
        </w:rPr>
      </w:pPr>
      <w:r>
        <w:rPr>
          <w:rFonts w:ascii="Garamond" w:hAnsi="Garamond"/>
          <w:noProof/>
          <w:lang w:val="es-CL" w:eastAsia="es-CL"/>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219075</wp:posOffset>
            </wp:positionV>
            <wp:extent cx="895350" cy="382905"/>
            <wp:effectExtent l="19050" t="0" r="0" b="0"/>
            <wp:wrapNone/>
            <wp:docPr id="2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95350" cy="382905"/>
                    </a:xfrm>
                    <a:prstGeom prst="rect">
                      <a:avLst/>
                    </a:prstGeom>
                    <a:noFill/>
                    <a:ln w="9525">
                      <a:noFill/>
                      <a:miter lim="800000"/>
                      <a:headEnd/>
                      <a:tailEnd/>
                    </a:ln>
                  </pic:spPr>
                </pic:pic>
              </a:graphicData>
            </a:graphic>
          </wp:anchor>
        </w:drawing>
      </w:r>
      <w:r>
        <w:rPr>
          <w:noProof/>
          <w:lang w:val="es-CL" w:eastAsia="es-CL"/>
        </w:rPr>
        <w:drawing>
          <wp:inline distT="0" distB="0" distL="0" distR="0">
            <wp:extent cx="4110990" cy="21945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110990" cy="2194560"/>
                    </a:xfrm>
                    <a:prstGeom prst="rect">
                      <a:avLst/>
                    </a:prstGeom>
                    <a:noFill/>
                    <a:ln w="9525">
                      <a:noFill/>
                      <a:miter lim="800000"/>
                      <a:headEnd/>
                      <a:tailEnd/>
                    </a:ln>
                  </pic:spPr>
                </pic:pic>
              </a:graphicData>
            </a:graphic>
          </wp:inline>
        </w:drawing>
      </w:r>
      <w:r w:rsidR="00DD2444">
        <w:rPr>
          <w:rFonts w:ascii="Garamond" w:hAnsi="Garamond"/>
        </w:rPr>
        <w:t xml:space="preserve">                </w:t>
      </w:r>
      <w:r w:rsidR="00322508">
        <w:rPr>
          <w:rFonts w:ascii="Garamond" w:hAnsi="Garamond"/>
        </w:rPr>
        <w:t xml:space="preserve">                </w:t>
      </w:r>
      <w:r w:rsidR="00DD2444">
        <w:rPr>
          <w:rFonts w:ascii="Garamond" w:hAnsi="Garamond"/>
        </w:rPr>
        <w:t xml:space="preserve">  </w:t>
      </w:r>
      <w:r w:rsidR="005024D7" w:rsidRPr="00186EC7">
        <w:rPr>
          <w:rFonts w:ascii="Garamond" w:hAnsi="Garamond"/>
          <w:sz w:val="20"/>
          <w:szCs w:val="20"/>
          <w:lang w:val="es-AR"/>
        </w:rPr>
        <w:t>Fuente: Elaboración propia a partir de datos de</w:t>
      </w:r>
      <w:r w:rsidR="00525274">
        <w:rPr>
          <w:rFonts w:ascii="Garamond" w:hAnsi="Garamond"/>
          <w:sz w:val="20"/>
          <w:szCs w:val="20"/>
          <w:lang w:val="es-AR"/>
        </w:rPr>
        <w:t>l</w:t>
      </w:r>
      <w:r w:rsidR="005024D7" w:rsidRPr="00186EC7">
        <w:rPr>
          <w:rFonts w:ascii="Garamond" w:hAnsi="Garamond"/>
          <w:sz w:val="20"/>
          <w:szCs w:val="20"/>
          <w:lang w:val="es-AR"/>
        </w:rPr>
        <w:t xml:space="preserve"> estudio Consistorial</w:t>
      </w:r>
      <w:r w:rsidR="00262CF5">
        <w:rPr>
          <w:rFonts w:ascii="Garamond" w:hAnsi="Garamond"/>
          <w:sz w:val="20"/>
          <w:szCs w:val="20"/>
          <w:lang w:val="es-AR"/>
        </w:rPr>
        <w:t xml:space="preserve"> Consultores, </w:t>
      </w:r>
      <w:r w:rsidR="005024D7" w:rsidRPr="00186EC7">
        <w:rPr>
          <w:rFonts w:ascii="Garamond" w:hAnsi="Garamond"/>
          <w:sz w:val="20"/>
          <w:szCs w:val="20"/>
          <w:lang w:val="es-AR"/>
        </w:rPr>
        <w:t xml:space="preserve"> 2004</w:t>
      </w:r>
    </w:p>
    <w:p w:rsidR="009E3258" w:rsidRDefault="009E3258" w:rsidP="009672D6">
      <w:pPr>
        <w:tabs>
          <w:tab w:val="left" w:pos="7635"/>
        </w:tabs>
        <w:rPr>
          <w:rFonts w:ascii="Garamond" w:hAnsi="Garamond"/>
          <w:sz w:val="20"/>
          <w:szCs w:val="20"/>
          <w:lang w:val="es-AR"/>
        </w:rPr>
      </w:pPr>
    </w:p>
    <w:p w:rsidR="009672D6" w:rsidRPr="00525274" w:rsidRDefault="00322508" w:rsidP="009672D6">
      <w:pPr>
        <w:tabs>
          <w:tab w:val="left" w:pos="7635"/>
        </w:tabs>
        <w:rPr>
          <w:rFonts w:ascii="Garamond" w:hAnsi="Garamond"/>
          <w:b/>
        </w:rPr>
      </w:pPr>
      <w:r w:rsidRPr="00525274">
        <w:rPr>
          <w:rFonts w:ascii="Garamond" w:hAnsi="Garamond"/>
          <w:b/>
        </w:rPr>
        <w:t xml:space="preserve"> </w:t>
      </w:r>
      <w:r w:rsidR="009672D6" w:rsidRPr="00525274">
        <w:rPr>
          <w:rFonts w:ascii="Garamond" w:hAnsi="Garamond"/>
          <w:b/>
        </w:rPr>
        <w:t>G</w:t>
      </w:r>
      <w:r w:rsidR="00AF4AB2" w:rsidRPr="00525274">
        <w:rPr>
          <w:rFonts w:ascii="Garamond" w:hAnsi="Garamond"/>
          <w:b/>
        </w:rPr>
        <w:t>ráfico 2</w:t>
      </w:r>
      <w:r w:rsidR="009672D6" w:rsidRPr="00525274">
        <w:rPr>
          <w:rFonts w:ascii="Garamond" w:hAnsi="Garamond"/>
          <w:b/>
        </w:rPr>
        <w:t xml:space="preserve">: Funciones  del Gobierno Regional en el área de Ordenamiento Territorial </w:t>
      </w:r>
    </w:p>
    <w:p w:rsidR="002C55A0" w:rsidRDefault="00D00350" w:rsidP="009672D6">
      <w:pPr>
        <w:tabs>
          <w:tab w:val="left" w:pos="7635"/>
        </w:tabs>
        <w:rPr>
          <w:rFonts w:ascii="Garamond" w:hAnsi="Garamond"/>
          <w:sz w:val="20"/>
          <w:szCs w:val="20"/>
          <w:lang w:val="es-AR"/>
        </w:rPr>
      </w:pPr>
      <w:r>
        <w:rPr>
          <w:rFonts w:ascii="Garamond" w:hAnsi="Garamond"/>
          <w:noProof/>
          <w:lang w:val="es-CL" w:eastAsia="es-CL"/>
        </w:rPr>
        <w:drawing>
          <wp:anchor distT="0" distB="0" distL="114300" distR="114300" simplePos="0" relativeHeight="251656704" behindDoc="0" locked="0" layoutInCell="1" allowOverlap="1">
            <wp:simplePos x="0" y="0"/>
            <wp:positionH relativeFrom="column">
              <wp:posOffset>3086100</wp:posOffset>
            </wp:positionH>
            <wp:positionV relativeFrom="paragraph">
              <wp:posOffset>127000</wp:posOffset>
            </wp:positionV>
            <wp:extent cx="1009650" cy="431800"/>
            <wp:effectExtent l="19050" t="0" r="0" b="0"/>
            <wp:wrapNone/>
            <wp:docPr id="2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09650" cy="431800"/>
                    </a:xfrm>
                    <a:prstGeom prst="rect">
                      <a:avLst/>
                    </a:prstGeom>
                    <a:noFill/>
                    <a:ln w="9525">
                      <a:noFill/>
                      <a:miter lim="800000"/>
                      <a:headEnd/>
                      <a:tailEnd/>
                    </a:ln>
                  </pic:spPr>
                </pic:pic>
              </a:graphicData>
            </a:graphic>
          </wp:anchor>
        </w:drawing>
      </w:r>
      <w:r>
        <w:rPr>
          <w:noProof/>
          <w:lang w:val="es-CL" w:eastAsia="es-CL"/>
        </w:rPr>
        <w:drawing>
          <wp:inline distT="0" distB="0" distL="0" distR="0">
            <wp:extent cx="4235450" cy="227520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235450" cy="2275205"/>
                    </a:xfrm>
                    <a:prstGeom prst="rect">
                      <a:avLst/>
                    </a:prstGeom>
                    <a:noFill/>
                    <a:ln w="9525">
                      <a:noFill/>
                      <a:miter lim="800000"/>
                      <a:headEnd/>
                      <a:tailEnd/>
                    </a:ln>
                  </pic:spPr>
                </pic:pic>
              </a:graphicData>
            </a:graphic>
          </wp:inline>
        </w:drawing>
      </w:r>
      <w:r w:rsidR="00322508">
        <w:t xml:space="preserve">                </w:t>
      </w:r>
      <w:r w:rsidR="00DD2444">
        <w:rPr>
          <w:rFonts w:ascii="Garamond" w:hAnsi="Garamond"/>
          <w:lang w:val="es-AR"/>
        </w:rPr>
        <w:t xml:space="preserve">                </w:t>
      </w:r>
      <w:r w:rsidR="009672D6" w:rsidRPr="00186EC7">
        <w:rPr>
          <w:rFonts w:ascii="Garamond" w:hAnsi="Garamond"/>
          <w:sz w:val="20"/>
          <w:szCs w:val="20"/>
          <w:lang w:val="es-AR"/>
        </w:rPr>
        <w:t>Fuente: Elaboración propia a partir de datos de</w:t>
      </w:r>
      <w:r w:rsidR="00525274">
        <w:rPr>
          <w:rFonts w:ascii="Garamond" w:hAnsi="Garamond"/>
          <w:sz w:val="20"/>
          <w:szCs w:val="20"/>
          <w:lang w:val="es-AR"/>
        </w:rPr>
        <w:t>l</w:t>
      </w:r>
      <w:r w:rsidR="009672D6" w:rsidRPr="00186EC7">
        <w:rPr>
          <w:rFonts w:ascii="Garamond" w:hAnsi="Garamond"/>
          <w:sz w:val="20"/>
          <w:szCs w:val="20"/>
          <w:lang w:val="es-AR"/>
        </w:rPr>
        <w:t xml:space="preserve"> estudio Consistorial</w:t>
      </w:r>
      <w:r w:rsidR="00262CF5">
        <w:rPr>
          <w:rFonts w:ascii="Garamond" w:hAnsi="Garamond"/>
          <w:sz w:val="20"/>
          <w:szCs w:val="20"/>
          <w:lang w:val="es-AR"/>
        </w:rPr>
        <w:t xml:space="preserve"> Consultores, </w:t>
      </w:r>
      <w:r w:rsidR="009672D6" w:rsidRPr="00186EC7">
        <w:rPr>
          <w:rFonts w:ascii="Garamond" w:hAnsi="Garamond"/>
          <w:sz w:val="20"/>
          <w:szCs w:val="20"/>
          <w:lang w:val="es-AR"/>
        </w:rPr>
        <w:t xml:space="preserve"> 2004</w:t>
      </w:r>
    </w:p>
    <w:p w:rsidR="009E3258" w:rsidRDefault="009E3258" w:rsidP="009672D6">
      <w:pPr>
        <w:tabs>
          <w:tab w:val="left" w:pos="7635"/>
        </w:tabs>
        <w:rPr>
          <w:rFonts w:ascii="Garamond" w:hAnsi="Garamond"/>
          <w:lang w:val="es-AR"/>
        </w:rPr>
      </w:pPr>
    </w:p>
    <w:p w:rsidR="002C55A0" w:rsidRPr="002C55A0" w:rsidRDefault="002C55A0" w:rsidP="009672D6">
      <w:pPr>
        <w:tabs>
          <w:tab w:val="left" w:pos="7635"/>
        </w:tabs>
        <w:rPr>
          <w:rFonts w:ascii="Garamond" w:hAnsi="Garamond"/>
          <w:b/>
          <w:sz w:val="16"/>
          <w:szCs w:val="16"/>
          <w:lang w:val="es-AR"/>
        </w:rPr>
      </w:pPr>
    </w:p>
    <w:p w:rsidR="009672D6" w:rsidRPr="002C55A0" w:rsidRDefault="00D00350" w:rsidP="009672D6">
      <w:pPr>
        <w:tabs>
          <w:tab w:val="left" w:pos="7635"/>
        </w:tabs>
        <w:rPr>
          <w:rFonts w:ascii="Garamond" w:hAnsi="Garamond"/>
          <w:lang w:val="es-AR"/>
        </w:rPr>
      </w:pPr>
      <w:r>
        <w:rPr>
          <w:rFonts w:ascii="Garamond" w:hAnsi="Garamond"/>
          <w:noProof/>
          <w:lang w:val="es-CL" w:eastAsia="es-CL"/>
        </w:rPr>
        <w:drawing>
          <wp:anchor distT="0" distB="0" distL="114300" distR="114300" simplePos="0" relativeHeight="251657728" behindDoc="0" locked="0" layoutInCell="1" allowOverlap="1">
            <wp:simplePos x="0" y="0"/>
            <wp:positionH relativeFrom="column">
              <wp:posOffset>4114800</wp:posOffset>
            </wp:positionH>
            <wp:positionV relativeFrom="paragraph">
              <wp:posOffset>262890</wp:posOffset>
            </wp:positionV>
            <wp:extent cx="1009650" cy="431800"/>
            <wp:effectExtent l="19050" t="0" r="0" b="0"/>
            <wp:wrapNone/>
            <wp:docPr id="1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009650" cy="431800"/>
                    </a:xfrm>
                    <a:prstGeom prst="rect">
                      <a:avLst/>
                    </a:prstGeom>
                    <a:noFill/>
                    <a:ln w="9525">
                      <a:noFill/>
                      <a:miter lim="800000"/>
                      <a:headEnd/>
                      <a:tailEnd/>
                    </a:ln>
                  </pic:spPr>
                </pic:pic>
              </a:graphicData>
            </a:graphic>
          </wp:anchor>
        </w:drawing>
      </w:r>
      <w:r w:rsidR="003D76A6" w:rsidRPr="00525274">
        <w:rPr>
          <w:rFonts w:ascii="Garamond" w:hAnsi="Garamond"/>
          <w:b/>
          <w:lang w:val="es-AR"/>
        </w:rPr>
        <w:t>Gráfico 3</w:t>
      </w:r>
      <w:r w:rsidR="009672D6" w:rsidRPr="00525274">
        <w:rPr>
          <w:rFonts w:ascii="Garamond" w:hAnsi="Garamond"/>
          <w:b/>
          <w:lang w:val="es-AR"/>
        </w:rPr>
        <w:t>: Funciones del GORE en el área de Desarrollo Social</w:t>
      </w:r>
      <w:r w:rsidR="009672D6" w:rsidRPr="00525274">
        <w:rPr>
          <w:rFonts w:ascii="Garamond" w:hAnsi="Garamond"/>
          <w:b/>
          <w:sz w:val="20"/>
          <w:szCs w:val="20"/>
          <w:lang w:val="es-AR"/>
        </w:rPr>
        <w:t xml:space="preserve"> </w:t>
      </w:r>
      <w:r>
        <w:rPr>
          <w:rFonts w:ascii="Garamond" w:hAnsi="Garamond"/>
          <w:noProof/>
          <w:lang w:val="es-CL" w:eastAsia="es-CL"/>
        </w:rPr>
        <w:drawing>
          <wp:inline distT="0" distB="0" distL="0" distR="0">
            <wp:extent cx="5252085" cy="2684780"/>
            <wp:effectExtent l="0" t="0" r="0" b="0"/>
            <wp:docPr id="3" name="Objeto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DD2444">
        <w:rPr>
          <w:rFonts w:ascii="Garamond" w:hAnsi="Garamond"/>
          <w:sz w:val="20"/>
          <w:szCs w:val="20"/>
          <w:lang w:val="es-AR"/>
        </w:rPr>
        <w:t xml:space="preserve"> Fu</w:t>
      </w:r>
      <w:r w:rsidR="00457DF9">
        <w:rPr>
          <w:rFonts w:ascii="Garamond" w:hAnsi="Garamond"/>
          <w:sz w:val="20"/>
          <w:szCs w:val="20"/>
          <w:lang w:val="es-AR"/>
        </w:rPr>
        <w:t>ente: e</w:t>
      </w:r>
      <w:r w:rsidR="009672D6" w:rsidRPr="00186EC7">
        <w:rPr>
          <w:rFonts w:ascii="Garamond" w:hAnsi="Garamond"/>
          <w:sz w:val="20"/>
          <w:szCs w:val="20"/>
          <w:lang w:val="es-AR"/>
        </w:rPr>
        <w:t>laborac</w:t>
      </w:r>
      <w:r w:rsidR="00525274">
        <w:rPr>
          <w:rFonts w:ascii="Garamond" w:hAnsi="Garamond"/>
          <w:sz w:val="20"/>
          <w:szCs w:val="20"/>
          <w:lang w:val="es-AR"/>
        </w:rPr>
        <w:t xml:space="preserve">ión propia a partir de datos del </w:t>
      </w:r>
      <w:r w:rsidR="009672D6" w:rsidRPr="00186EC7">
        <w:rPr>
          <w:rFonts w:ascii="Garamond" w:hAnsi="Garamond"/>
          <w:sz w:val="20"/>
          <w:szCs w:val="20"/>
          <w:lang w:val="es-AR"/>
        </w:rPr>
        <w:t xml:space="preserve">estudio Consistorial </w:t>
      </w:r>
      <w:r w:rsidR="00262CF5">
        <w:rPr>
          <w:rFonts w:ascii="Garamond" w:hAnsi="Garamond"/>
          <w:sz w:val="20"/>
          <w:szCs w:val="20"/>
          <w:lang w:val="es-AR"/>
        </w:rPr>
        <w:t xml:space="preserve">Consultores, </w:t>
      </w:r>
      <w:r w:rsidR="009672D6" w:rsidRPr="00186EC7">
        <w:rPr>
          <w:rFonts w:ascii="Garamond" w:hAnsi="Garamond"/>
          <w:sz w:val="20"/>
          <w:szCs w:val="20"/>
          <w:lang w:val="es-AR"/>
        </w:rPr>
        <w:t>2004</w:t>
      </w:r>
    </w:p>
    <w:p w:rsidR="003D76A6" w:rsidRPr="00186EC7" w:rsidRDefault="003D76A6" w:rsidP="009672D6">
      <w:pPr>
        <w:tabs>
          <w:tab w:val="left" w:pos="7635"/>
        </w:tabs>
        <w:rPr>
          <w:rFonts w:ascii="Garamond" w:hAnsi="Garamond"/>
          <w:sz w:val="20"/>
          <w:szCs w:val="20"/>
          <w:lang w:val="es-AR"/>
        </w:rPr>
      </w:pPr>
    </w:p>
    <w:p w:rsidR="00837CCB" w:rsidRPr="00186EC7" w:rsidRDefault="003D76A6" w:rsidP="0021215B">
      <w:pPr>
        <w:tabs>
          <w:tab w:val="left" w:pos="7635"/>
        </w:tabs>
        <w:jc w:val="both"/>
        <w:rPr>
          <w:rFonts w:ascii="Garamond" w:hAnsi="Garamond"/>
          <w:lang w:val="es-AR"/>
        </w:rPr>
      </w:pPr>
      <w:r w:rsidRPr="00186EC7">
        <w:rPr>
          <w:rFonts w:ascii="Garamond" w:hAnsi="Garamond"/>
          <w:lang w:val="es-AR"/>
        </w:rPr>
        <w:t>Aunque la inform</w:t>
      </w:r>
      <w:r w:rsidR="002112A5">
        <w:rPr>
          <w:rFonts w:ascii="Garamond" w:hAnsi="Garamond"/>
          <w:lang w:val="es-AR"/>
        </w:rPr>
        <w:t xml:space="preserve">ación que </w:t>
      </w:r>
      <w:r w:rsidR="002112A5" w:rsidRPr="00525274">
        <w:rPr>
          <w:rFonts w:ascii="Garamond" w:hAnsi="Garamond"/>
          <w:lang w:val="es-AR"/>
        </w:rPr>
        <w:t xml:space="preserve">proporcionan </w:t>
      </w:r>
      <w:r w:rsidR="009E5947" w:rsidRPr="00525274">
        <w:rPr>
          <w:rFonts w:ascii="Garamond" w:hAnsi="Garamond"/>
          <w:lang w:val="es-AR"/>
        </w:rPr>
        <w:t>tales gráficos</w:t>
      </w:r>
      <w:r w:rsidR="00525274" w:rsidRPr="00525274">
        <w:rPr>
          <w:rFonts w:ascii="Garamond" w:hAnsi="Garamond"/>
          <w:lang w:val="es-AR"/>
        </w:rPr>
        <w:t xml:space="preserve"> es</w:t>
      </w:r>
      <w:r w:rsidR="00525274">
        <w:rPr>
          <w:rFonts w:ascii="Garamond" w:hAnsi="Garamond"/>
          <w:lang w:val="es-AR"/>
        </w:rPr>
        <w:t xml:space="preserve"> muy general, ellos muestran </w:t>
      </w:r>
      <w:r w:rsidRPr="00186EC7">
        <w:rPr>
          <w:rFonts w:ascii="Garamond" w:hAnsi="Garamond"/>
          <w:lang w:val="es-AR"/>
        </w:rPr>
        <w:t xml:space="preserve"> que las fa</w:t>
      </w:r>
      <w:r w:rsidR="00525274">
        <w:rPr>
          <w:rFonts w:ascii="Garamond" w:hAnsi="Garamond"/>
          <w:lang w:val="es-AR"/>
        </w:rPr>
        <w:t xml:space="preserve">cultades de </w:t>
      </w:r>
      <w:r w:rsidR="00525274" w:rsidRPr="007A5924">
        <w:rPr>
          <w:rFonts w:ascii="Garamond" w:hAnsi="Garamond"/>
          <w:b/>
          <w:lang w:val="es-AR"/>
        </w:rPr>
        <w:t>normar y fiscalizar</w:t>
      </w:r>
      <w:r w:rsidR="00525274">
        <w:rPr>
          <w:rFonts w:ascii="Garamond" w:hAnsi="Garamond"/>
          <w:lang w:val="es-AR"/>
        </w:rPr>
        <w:t xml:space="preserve"> no están</w:t>
      </w:r>
      <w:r w:rsidR="004C1955" w:rsidRPr="00186EC7">
        <w:rPr>
          <w:rFonts w:ascii="Garamond" w:hAnsi="Garamond"/>
          <w:lang w:val="es-AR"/>
        </w:rPr>
        <w:t xml:space="preserve"> presentes, al menos en el</w:t>
      </w:r>
      <w:r w:rsidR="00837CCB" w:rsidRPr="00186EC7">
        <w:rPr>
          <w:rFonts w:ascii="Garamond" w:hAnsi="Garamond"/>
          <w:lang w:val="es-AR"/>
        </w:rPr>
        <w:t xml:space="preserve"> área de fomento productivo y ordenamiento territorial. Por su parte, la </w:t>
      </w:r>
      <w:r w:rsidR="00837CCB" w:rsidRPr="007A5924">
        <w:rPr>
          <w:rFonts w:ascii="Garamond" w:hAnsi="Garamond"/>
          <w:b/>
          <w:lang w:val="es-AR"/>
        </w:rPr>
        <w:t>evaluación</w:t>
      </w:r>
      <w:r w:rsidR="00837CCB" w:rsidRPr="00186EC7">
        <w:rPr>
          <w:rFonts w:ascii="Garamond" w:hAnsi="Garamond"/>
          <w:lang w:val="es-AR"/>
        </w:rPr>
        <w:t xml:space="preserve"> de las políticas, planes y programas, tanto como la realización y promoción de </w:t>
      </w:r>
      <w:r w:rsidR="00837CCB" w:rsidRPr="007A5924">
        <w:rPr>
          <w:rFonts w:ascii="Garamond" w:hAnsi="Garamond"/>
          <w:b/>
          <w:lang w:val="es-AR"/>
        </w:rPr>
        <w:t>estudios</w:t>
      </w:r>
      <w:r w:rsidR="00837CCB" w:rsidRPr="00186EC7">
        <w:rPr>
          <w:rFonts w:ascii="Garamond" w:hAnsi="Garamond"/>
          <w:lang w:val="es-AR"/>
        </w:rPr>
        <w:t>, no</w:t>
      </w:r>
      <w:r w:rsidR="002112A5">
        <w:rPr>
          <w:rFonts w:ascii="Garamond" w:hAnsi="Garamond"/>
          <w:lang w:val="es-AR"/>
        </w:rPr>
        <w:t xml:space="preserve"> </w:t>
      </w:r>
      <w:r w:rsidR="009E3258">
        <w:rPr>
          <w:rFonts w:ascii="Garamond" w:hAnsi="Garamond"/>
          <w:lang w:val="es-AR"/>
        </w:rPr>
        <w:t>a</w:t>
      </w:r>
      <w:r w:rsidR="002112A5">
        <w:rPr>
          <w:rFonts w:ascii="Garamond" w:hAnsi="Garamond"/>
          <w:lang w:val="es-AR"/>
        </w:rPr>
        <w:t>parecen claramente representadas</w:t>
      </w:r>
      <w:r w:rsidR="00837CCB" w:rsidRPr="00186EC7">
        <w:rPr>
          <w:rFonts w:ascii="Garamond" w:hAnsi="Garamond"/>
          <w:lang w:val="es-AR"/>
        </w:rPr>
        <w:t xml:space="preserve"> en ninguna área de </w:t>
      </w:r>
      <w:r w:rsidR="002112A5">
        <w:rPr>
          <w:rFonts w:ascii="Garamond" w:hAnsi="Garamond"/>
          <w:lang w:val="es-AR"/>
        </w:rPr>
        <w:t>competencia. Todo ello pareciera</w:t>
      </w:r>
      <w:r w:rsidR="00837CCB" w:rsidRPr="00186EC7">
        <w:rPr>
          <w:rFonts w:ascii="Garamond" w:hAnsi="Garamond"/>
          <w:lang w:val="es-AR"/>
        </w:rPr>
        <w:t xml:space="preserve"> dar cuenta de un escaso poder de</w:t>
      </w:r>
      <w:r w:rsidR="002112A5">
        <w:rPr>
          <w:rFonts w:ascii="Garamond" w:hAnsi="Garamond"/>
          <w:lang w:val="es-AR"/>
        </w:rPr>
        <w:t xml:space="preserve"> policía de los GOREs. También </w:t>
      </w:r>
      <w:r w:rsidR="00837CCB" w:rsidRPr="00186EC7">
        <w:rPr>
          <w:rFonts w:ascii="Garamond" w:hAnsi="Garamond"/>
          <w:lang w:val="es-AR"/>
        </w:rPr>
        <w:t xml:space="preserve">de un déficit en aquellas funciones que les permitirían tener un rol más proactivo en el desarrollo regional. </w:t>
      </w:r>
    </w:p>
    <w:p w:rsidR="00837CCB" w:rsidRDefault="00837CCB" w:rsidP="0021215B">
      <w:pPr>
        <w:tabs>
          <w:tab w:val="left" w:pos="7635"/>
        </w:tabs>
        <w:jc w:val="both"/>
        <w:rPr>
          <w:rFonts w:ascii="Garamond" w:hAnsi="Garamond"/>
          <w:lang w:val="es-AR"/>
        </w:rPr>
      </w:pPr>
    </w:p>
    <w:p w:rsidR="003D76A6" w:rsidRPr="00186EC7" w:rsidRDefault="00837CCB" w:rsidP="0021215B">
      <w:pPr>
        <w:tabs>
          <w:tab w:val="left" w:pos="7635"/>
        </w:tabs>
        <w:jc w:val="both"/>
        <w:rPr>
          <w:rFonts w:ascii="Garamond" w:hAnsi="Garamond"/>
          <w:lang w:val="es-AR"/>
        </w:rPr>
      </w:pPr>
      <w:r w:rsidRPr="00186EC7">
        <w:rPr>
          <w:rFonts w:ascii="Garamond" w:hAnsi="Garamond"/>
          <w:lang w:val="es-AR"/>
        </w:rPr>
        <w:t>Un estudio de SUBDERE (2005: 12</w:t>
      </w:r>
      <w:r w:rsidR="004C1955" w:rsidRPr="00186EC7">
        <w:rPr>
          <w:rFonts w:ascii="Garamond" w:hAnsi="Garamond"/>
          <w:lang w:val="es-AR"/>
        </w:rPr>
        <w:t xml:space="preserve"> </w:t>
      </w:r>
      <w:r w:rsidRPr="00186EC7">
        <w:rPr>
          <w:rFonts w:ascii="Garamond" w:hAnsi="Garamond"/>
          <w:lang w:val="es-AR"/>
        </w:rPr>
        <w:t xml:space="preserve">y 13) ofrece conclusiones similares: llega a contabilizar 79 atribuciones ejecutivas, 8 normativas y 7 fiscalizadoras. Desagregadas por áreas, consigue que en materia de desarrollo regional no </w:t>
      </w:r>
      <w:r w:rsidR="0021215B" w:rsidRPr="00186EC7">
        <w:rPr>
          <w:rFonts w:ascii="Garamond" w:hAnsi="Garamond"/>
          <w:lang w:val="es-AR"/>
        </w:rPr>
        <w:t>existe</w:t>
      </w:r>
      <w:r w:rsidR="004C1955" w:rsidRPr="00186EC7">
        <w:rPr>
          <w:rFonts w:ascii="Garamond" w:hAnsi="Garamond"/>
          <w:lang w:val="es-AR"/>
        </w:rPr>
        <w:t xml:space="preserve"> atribuciones en la</w:t>
      </w:r>
      <w:r w:rsidR="007A5924">
        <w:rPr>
          <w:rFonts w:ascii="Garamond" w:hAnsi="Garamond"/>
          <w:lang w:val="es-AR"/>
        </w:rPr>
        <w:t>s funcio</w:t>
      </w:r>
      <w:r w:rsidR="004C1955" w:rsidRPr="00186EC7">
        <w:rPr>
          <w:rFonts w:ascii="Garamond" w:hAnsi="Garamond"/>
          <w:lang w:val="es-AR"/>
        </w:rPr>
        <w:t>n</w:t>
      </w:r>
      <w:r w:rsidR="007A5924">
        <w:rPr>
          <w:rFonts w:ascii="Garamond" w:hAnsi="Garamond"/>
          <w:lang w:val="es-AR"/>
        </w:rPr>
        <w:t>es</w:t>
      </w:r>
      <w:r w:rsidR="004C1955" w:rsidRPr="00186EC7">
        <w:rPr>
          <w:rFonts w:ascii="Garamond" w:hAnsi="Garamond"/>
          <w:lang w:val="es-AR"/>
        </w:rPr>
        <w:t xml:space="preserve"> de e</w:t>
      </w:r>
      <w:r w:rsidRPr="00186EC7">
        <w:rPr>
          <w:rFonts w:ascii="Garamond" w:hAnsi="Garamond"/>
          <w:lang w:val="es-AR"/>
        </w:rPr>
        <w:t xml:space="preserve">valuación, 10 radicarían en planificación, 8 en coordinación, 4 de fiscalización y 15 de ejecución (principalmente en pavimentos).  </w:t>
      </w:r>
    </w:p>
    <w:p w:rsidR="0021215B" w:rsidRPr="00186EC7" w:rsidRDefault="0021215B" w:rsidP="0021215B">
      <w:pPr>
        <w:tabs>
          <w:tab w:val="left" w:pos="7635"/>
        </w:tabs>
        <w:jc w:val="both"/>
        <w:rPr>
          <w:rFonts w:ascii="Garamond" w:hAnsi="Garamond"/>
          <w:lang w:val="es-AR"/>
        </w:rPr>
      </w:pPr>
    </w:p>
    <w:p w:rsidR="002112A5" w:rsidRDefault="0021215B" w:rsidP="0021215B">
      <w:pPr>
        <w:tabs>
          <w:tab w:val="left" w:pos="7635"/>
        </w:tabs>
        <w:jc w:val="both"/>
        <w:rPr>
          <w:rFonts w:ascii="Garamond" w:hAnsi="Garamond"/>
          <w:lang w:val="es-AR"/>
        </w:rPr>
      </w:pPr>
      <w:r w:rsidRPr="00186EC7">
        <w:rPr>
          <w:rFonts w:ascii="Garamond" w:hAnsi="Garamond"/>
          <w:lang w:val="es-AR"/>
        </w:rPr>
        <w:t>En materia de ordenamiento territorial, la función de planificar cuenta con 8 atribuciones, 6 en materia de coordinación, 3 en fiscalización, 10 en ejecución</w:t>
      </w:r>
      <w:r w:rsidR="004C1955" w:rsidRPr="00186EC7">
        <w:rPr>
          <w:rFonts w:ascii="Garamond" w:hAnsi="Garamond"/>
          <w:lang w:val="es-AR"/>
        </w:rPr>
        <w:t xml:space="preserve"> (principalmente en prestación d</w:t>
      </w:r>
      <w:r w:rsidRPr="00186EC7">
        <w:rPr>
          <w:rFonts w:ascii="Garamond" w:hAnsi="Garamond"/>
          <w:lang w:val="es-AR"/>
        </w:rPr>
        <w:t>e servicios de transporte) y no existe atribuciones de tipo de evaluación.</w:t>
      </w:r>
    </w:p>
    <w:p w:rsidR="002112A5" w:rsidRDefault="002112A5" w:rsidP="0021215B">
      <w:pPr>
        <w:tabs>
          <w:tab w:val="left" w:pos="7635"/>
        </w:tabs>
        <w:jc w:val="both"/>
        <w:rPr>
          <w:rFonts w:ascii="Garamond" w:hAnsi="Garamond"/>
          <w:lang w:val="es-AR"/>
        </w:rPr>
      </w:pPr>
    </w:p>
    <w:p w:rsidR="002112A5" w:rsidRDefault="0021215B" w:rsidP="0021215B">
      <w:pPr>
        <w:tabs>
          <w:tab w:val="left" w:pos="7635"/>
        </w:tabs>
        <w:jc w:val="both"/>
        <w:rPr>
          <w:rFonts w:ascii="Garamond" w:hAnsi="Garamond"/>
          <w:lang w:val="es-AR"/>
        </w:rPr>
      </w:pPr>
      <w:r w:rsidRPr="00186EC7">
        <w:rPr>
          <w:rFonts w:ascii="Garamond" w:hAnsi="Garamond"/>
          <w:lang w:val="es-AR"/>
        </w:rPr>
        <w:t>En materia de fomento productivo tampoco en la ley existen atribuciones de evaluación mientras que se establecen 7 de planificación</w:t>
      </w:r>
      <w:r w:rsidRPr="002A5869">
        <w:rPr>
          <w:rFonts w:ascii="Garamond" w:hAnsi="Garamond"/>
          <w:lang w:val="es-AR"/>
        </w:rPr>
        <w:t xml:space="preserve">, </w:t>
      </w:r>
      <w:r w:rsidR="002A5869" w:rsidRPr="002A5869">
        <w:rPr>
          <w:rFonts w:ascii="Garamond" w:hAnsi="Garamond"/>
          <w:lang w:val="es-AR"/>
        </w:rPr>
        <w:t>4 de coordinación</w:t>
      </w:r>
      <w:r w:rsidRPr="002A5869">
        <w:rPr>
          <w:rFonts w:ascii="Garamond" w:hAnsi="Garamond"/>
          <w:lang w:val="es-AR"/>
        </w:rPr>
        <w:t xml:space="preserve"> y 5 de ejecución</w:t>
      </w:r>
      <w:r w:rsidR="002112A5" w:rsidRPr="002A5869">
        <w:rPr>
          <w:rFonts w:ascii="Garamond" w:hAnsi="Garamond"/>
          <w:lang w:val="es-AR"/>
        </w:rPr>
        <w:t>.</w:t>
      </w:r>
    </w:p>
    <w:p w:rsidR="002112A5" w:rsidRDefault="002112A5" w:rsidP="0021215B">
      <w:pPr>
        <w:tabs>
          <w:tab w:val="left" w:pos="7635"/>
        </w:tabs>
        <w:jc w:val="both"/>
        <w:rPr>
          <w:rFonts w:ascii="Garamond" w:hAnsi="Garamond"/>
          <w:lang w:val="es-AR"/>
        </w:rPr>
      </w:pPr>
    </w:p>
    <w:p w:rsidR="00BA5FEA" w:rsidRDefault="0021215B" w:rsidP="0021215B">
      <w:pPr>
        <w:tabs>
          <w:tab w:val="left" w:pos="7635"/>
        </w:tabs>
        <w:jc w:val="both"/>
        <w:rPr>
          <w:rFonts w:ascii="Garamond" w:hAnsi="Garamond"/>
          <w:lang w:val="es-AR"/>
        </w:rPr>
      </w:pPr>
      <w:r w:rsidRPr="00186EC7">
        <w:rPr>
          <w:rFonts w:ascii="Garamond" w:hAnsi="Garamond"/>
          <w:lang w:val="es-AR"/>
        </w:rPr>
        <w:t>Finalm</w:t>
      </w:r>
      <w:r w:rsidR="00BA5FEA">
        <w:rPr>
          <w:rFonts w:ascii="Garamond" w:hAnsi="Garamond"/>
          <w:lang w:val="es-AR"/>
        </w:rPr>
        <w:t>ente, en desarrollo social hay una</w:t>
      </w:r>
      <w:r w:rsidRPr="00186EC7">
        <w:rPr>
          <w:rFonts w:ascii="Garamond" w:hAnsi="Garamond"/>
          <w:lang w:val="es-AR"/>
        </w:rPr>
        <w:t xml:space="preserve"> atribución de evaluación, 3 de coordinación, 5 de planificación y 3 de ejecución, estas últimas referidas a beneficios y programas radicados en las municipalidades y que son administrad</w:t>
      </w:r>
      <w:r w:rsidR="00EA64E7">
        <w:rPr>
          <w:rFonts w:ascii="Garamond" w:hAnsi="Garamond"/>
          <w:lang w:val="es-AR"/>
        </w:rPr>
        <w:t>o</w:t>
      </w:r>
      <w:r w:rsidRPr="00186EC7">
        <w:rPr>
          <w:rFonts w:ascii="Garamond" w:hAnsi="Garamond"/>
          <w:lang w:val="es-AR"/>
        </w:rPr>
        <w:t>s por las intendencias regionales.</w:t>
      </w:r>
    </w:p>
    <w:p w:rsidR="00BA5FEA" w:rsidRDefault="00BA5FEA" w:rsidP="0021215B">
      <w:pPr>
        <w:tabs>
          <w:tab w:val="left" w:pos="7635"/>
        </w:tabs>
        <w:jc w:val="both"/>
        <w:rPr>
          <w:rFonts w:ascii="Garamond" w:hAnsi="Garamond"/>
          <w:lang w:val="es-AR"/>
        </w:rPr>
      </w:pPr>
    </w:p>
    <w:p w:rsidR="00BA5FEA" w:rsidRPr="001311B1" w:rsidRDefault="00BA5FEA" w:rsidP="00BA5FEA">
      <w:pPr>
        <w:tabs>
          <w:tab w:val="left" w:pos="7635"/>
        </w:tabs>
        <w:jc w:val="both"/>
        <w:rPr>
          <w:rFonts w:ascii="Garamond" w:hAnsi="Garamond"/>
          <w:lang w:val="es-AR"/>
        </w:rPr>
      </w:pPr>
      <w:r w:rsidRPr="001311B1">
        <w:rPr>
          <w:rFonts w:ascii="Garamond" w:hAnsi="Garamond"/>
          <w:lang w:val="es-AR"/>
        </w:rPr>
        <w:t xml:space="preserve">Ahora bien, cabe destacar que, desde el discurso de los propios Gobiernos Regionales, existe el requerimiento de tener facultades en lo que respecta a la evaluación de las políticas implementadas en su región, ya que de otro modo, según su percepción, la tarea de los GOREs se ve reducida a la administración de recursos, dejando de lado su tarea de contribuir a la construcción de desarrollo en las regiones.   </w:t>
      </w:r>
    </w:p>
    <w:p w:rsidR="00BA5FEA" w:rsidRPr="001311B1" w:rsidRDefault="00BA5FEA" w:rsidP="00BA5FEA">
      <w:pPr>
        <w:tabs>
          <w:tab w:val="left" w:pos="7635"/>
        </w:tabs>
        <w:jc w:val="both"/>
        <w:rPr>
          <w:rFonts w:ascii="Garamond" w:hAnsi="Garamond"/>
          <w:lang w:val="es-AR"/>
        </w:rPr>
      </w:pPr>
    </w:p>
    <w:p w:rsidR="00BA5FEA" w:rsidRPr="001311B1" w:rsidRDefault="00BA5FEA" w:rsidP="00BA5FEA">
      <w:pPr>
        <w:tabs>
          <w:tab w:val="left" w:pos="7635"/>
        </w:tabs>
        <w:jc w:val="both"/>
        <w:rPr>
          <w:rFonts w:ascii="Garamond" w:hAnsi="Garamond"/>
          <w:lang w:val="es-AR"/>
        </w:rPr>
      </w:pPr>
      <w:r w:rsidRPr="001311B1">
        <w:rPr>
          <w:rFonts w:ascii="Garamond" w:hAnsi="Garamond"/>
          <w:lang w:val="es-AR"/>
        </w:rPr>
        <w:t xml:space="preserve">También sobresale la necesidad de captura y gestión propia de </w:t>
      </w:r>
      <w:r w:rsidRPr="00EA403F">
        <w:rPr>
          <w:rFonts w:ascii="Garamond" w:hAnsi="Garamond"/>
          <w:b/>
          <w:lang w:val="es-AR"/>
        </w:rPr>
        <w:t>información</w:t>
      </w:r>
      <w:r w:rsidRPr="001311B1">
        <w:rPr>
          <w:rFonts w:ascii="Garamond" w:hAnsi="Garamond"/>
          <w:lang w:val="es-AR"/>
        </w:rPr>
        <w:t xml:space="preserve">, tanto para evaluar las políticas, planes y programas que se ejecutan en las regiones, como para realizar estudios sobre el desarrollo regional. Los propios funcionarios señalan que las regiones “no poseen información suficiente para tomar buenas decisiones”, ya que muchas de las cifras que se utilizan son generadas y entregadas por el gobierno central, lo que no permite reconocer las necesidades específicas de cada región. Esta problemática se presenta a nivel del diseño de viviendas, los usos de recursos hídricos, en temas de salud, en el caso de los temas indígenas entre otros. </w:t>
      </w:r>
    </w:p>
    <w:p w:rsidR="00BA5FEA" w:rsidRPr="001311B1" w:rsidRDefault="00BA5FEA" w:rsidP="00BA5FEA">
      <w:pPr>
        <w:tabs>
          <w:tab w:val="left" w:pos="7635"/>
        </w:tabs>
        <w:jc w:val="both"/>
        <w:rPr>
          <w:rFonts w:ascii="Garamond" w:hAnsi="Garamond"/>
          <w:lang w:val="es-AR"/>
        </w:rPr>
      </w:pPr>
    </w:p>
    <w:p w:rsidR="0042245B" w:rsidRPr="00BA5FEA" w:rsidRDefault="00BA5FEA" w:rsidP="0021215B">
      <w:pPr>
        <w:tabs>
          <w:tab w:val="left" w:pos="7635"/>
        </w:tabs>
        <w:jc w:val="both"/>
        <w:rPr>
          <w:rFonts w:ascii="Garamond" w:hAnsi="Garamond"/>
          <w:lang w:val="es-AR"/>
        </w:rPr>
      </w:pPr>
      <w:r w:rsidRPr="001311B1">
        <w:rPr>
          <w:rFonts w:ascii="Garamond" w:hAnsi="Garamond"/>
          <w:lang w:val="es-AR"/>
        </w:rPr>
        <w:t>El manejo de la información, según los entrevistados, puede permitir dejar de ver los problemas de forma sectorial, y buscar soluciones de manera integrada. Por esta razón, algunos GOREs preparan sus propios informes, tales como los de desempleo, catastros de participación entre otros, de manera de dar solución a las problemáticas de su región, y poder transformase en un interlocutor más activo frente a políticas, planes y proyectos que se pretenda implementar en sus territorios.</w:t>
      </w:r>
    </w:p>
    <w:p w:rsidR="0042245B" w:rsidRDefault="0042245B" w:rsidP="0021215B">
      <w:pPr>
        <w:tabs>
          <w:tab w:val="left" w:pos="7635"/>
        </w:tabs>
        <w:jc w:val="both"/>
        <w:rPr>
          <w:rFonts w:ascii="Garamond" w:hAnsi="Garamond"/>
          <w:color w:val="FF0000"/>
          <w:lang w:val="es-AR"/>
        </w:rPr>
      </w:pPr>
    </w:p>
    <w:p w:rsidR="006B4FB6" w:rsidRDefault="00BA5FEA" w:rsidP="0021215B">
      <w:pPr>
        <w:tabs>
          <w:tab w:val="left" w:pos="7635"/>
        </w:tabs>
        <w:jc w:val="both"/>
        <w:rPr>
          <w:rFonts w:ascii="Garamond" w:hAnsi="Garamond"/>
          <w:lang w:val="es-AR"/>
        </w:rPr>
      </w:pPr>
      <w:r w:rsidRPr="00F97BEA">
        <w:rPr>
          <w:rFonts w:ascii="Garamond" w:hAnsi="Garamond"/>
          <w:lang w:val="es-AR"/>
        </w:rPr>
        <w:t xml:space="preserve">Por otra parte, aunque las nuevas facultades en materia de </w:t>
      </w:r>
      <w:r w:rsidRPr="00EA403F">
        <w:rPr>
          <w:rFonts w:ascii="Garamond" w:hAnsi="Garamond"/>
          <w:b/>
          <w:lang w:val="es-AR"/>
        </w:rPr>
        <w:t>planificación</w:t>
      </w:r>
      <w:r w:rsidRPr="00F97BEA">
        <w:rPr>
          <w:rFonts w:ascii="Garamond" w:hAnsi="Garamond"/>
          <w:lang w:val="es-AR"/>
        </w:rPr>
        <w:t xml:space="preserve"> son en general percibidas como una oportunidad para fortalecer</w:t>
      </w:r>
      <w:r w:rsidR="0042245B" w:rsidRPr="00F97BEA">
        <w:rPr>
          <w:rFonts w:ascii="Garamond" w:hAnsi="Garamond"/>
          <w:lang w:val="es-AR"/>
        </w:rPr>
        <w:t xml:space="preserve"> la </w:t>
      </w:r>
      <w:r w:rsidR="0042245B" w:rsidRPr="00EA403F">
        <w:rPr>
          <w:rFonts w:ascii="Garamond" w:hAnsi="Garamond"/>
          <w:b/>
          <w:lang w:val="es-AR"/>
        </w:rPr>
        <w:t>estrategia de desarrollo regional (EDR)</w:t>
      </w:r>
      <w:r w:rsidRPr="00F97BEA">
        <w:rPr>
          <w:rFonts w:ascii="Garamond" w:hAnsi="Garamond"/>
          <w:lang w:val="es-AR"/>
        </w:rPr>
        <w:t xml:space="preserve">, </w:t>
      </w:r>
      <w:r w:rsidR="0042245B" w:rsidRPr="00F97BEA">
        <w:rPr>
          <w:rFonts w:ascii="Garamond" w:hAnsi="Garamond"/>
          <w:lang w:val="es-AR"/>
        </w:rPr>
        <w:t>en la práctica</w:t>
      </w:r>
      <w:r w:rsidR="00EA403F">
        <w:rPr>
          <w:rFonts w:ascii="Garamond" w:hAnsi="Garamond"/>
          <w:lang w:val="es-AR"/>
        </w:rPr>
        <w:t>, una de las conclusiones provisionales que arroja el estudio de campo</w:t>
      </w:r>
      <w:r w:rsidR="004F2642">
        <w:rPr>
          <w:rFonts w:ascii="Garamond" w:hAnsi="Garamond"/>
          <w:lang w:val="es-AR"/>
        </w:rPr>
        <w:t>,</w:t>
      </w:r>
      <w:r w:rsidR="00EA403F">
        <w:rPr>
          <w:rFonts w:ascii="Garamond" w:hAnsi="Garamond"/>
          <w:lang w:val="es-AR"/>
        </w:rPr>
        <w:t xml:space="preserve"> es que las ERD tienden a presentar problemas de diseño</w:t>
      </w:r>
      <w:r w:rsidR="004F2642">
        <w:rPr>
          <w:rFonts w:ascii="Garamond" w:hAnsi="Garamond"/>
          <w:lang w:val="es-AR"/>
        </w:rPr>
        <w:t>. Primero</w:t>
      </w:r>
      <w:r w:rsidR="006B4FB6">
        <w:rPr>
          <w:rFonts w:ascii="Garamond" w:hAnsi="Garamond"/>
          <w:lang w:val="es-AR"/>
        </w:rPr>
        <w:t>,</w:t>
      </w:r>
      <w:r w:rsidR="004F2642">
        <w:rPr>
          <w:rFonts w:ascii="Garamond" w:hAnsi="Garamond"/>
          <w:lang w:val="es-AR"/>
        </w:rPr>
        <w:t xml:space="preserve"> porque su elaboración es entregada a actores externos a los GOREs (a través de licitación)</w:t>
      </w:r>
      <w:r w:rsidR="006B4FB6">
        <w:rPr>
          <w:rFonts w:ascii="Garamond" w:hAnsi="Garamond"/>
          <w:lang w:val="es-AR"/>
        </w:rPr>
        <w:t>. Segundo, porque la participación ciudadana no siempre es contemplada para su definición.</w:t>
      </w:r>
    </w:p>
    <w:p w:rsidR="006B4FB6" w:rsidRDefault="006B4FB6" w:rsidP="0021215B">
      <w:pPr>
        <w:tabs>
          <w:tab w:val="left" w:pos="7635"/>
        </w:tabs>
        <w:jc w:val="both"/>
        <w:rPr>
          <w:rFonts w:ascii="Garamond" w:hAnsi="Garamond"/>
          <w:lang w:val="es-AR"/>
        </w:rPr>
      </w:pPr>
    </w:p>
    <w:p w:rsidR="003C61BF" w:rsidRDefault="006B4FB6" w:rsidP="0021215B">
      <w:pPr>
        <w:tabs>
          <w:tab w:val="left" w:pos="7635"/>
        </w:tabs>
        <w:jc w:val="both"/>
        <w:rPr>
          <w:rFonts w:ascii="Garamond" w:hAnsi="Garamond"/>
          <w:lang w:val="es-AR"/>
        </w:rPr>
      </w:pPr>
      <w:r>
        <w:rPr>
          <w:rFonts w:ascii="Garamond" w:hAnsi="Garamond"/>
          <w:lang w:val="es-AR"/>
        </w:rPr>
        <w:t>Lo anterior sugiere que existe una debilidad que</w:t>
      </w:r>
      <w:r w:rsidR="003C61BF">
        <w:rPr>
          <w:rFonts w:ascii="Garamond" w:hAnsi="Garamond"/>
          <w:lang w:val="es-AR"/>
        </w:rPr>
        <w:t xml:space="preserve"> compromete al desarrollo regional, la que</w:t>
      </w:r>
      <w:r>
        <w:rPr>
          <w:rFonts w:ascii="Garamond" w:hAnsi="Garamond"/>
          <w:lang w:val="es-AR"/>
        </w:rPr>
        <w:t xml:space="preserve"> no puede ser resuelta simplemente a través del traspaso de la competencia de planificación. De hecho, la escasa apropiación de las ERD tanto </w:t>
      </w:r>
      <w:r w:rsidR="003C61BF">
        <w:rPr>
          <w:rFonts w:ascii="Garamond" w:hAnsi="Garamond"/>
          <w:lang w:val="es-AR"/>
        </w:rPr>
        <w:t xml:space="preserve">de parte de </w:t>
      </w:r>
      <w:r>
        <w:rPr>
          <w:rFonts w:ascii="Garamond" w:hAnsi="Garamond"/>
          <w:lang w:val="es-AR"/>
        </w:rPr>
        <w:t>los GOREs como de la sociedad puede</w:t>
      </w:r>
      <w:r w:rsidR="003C61BF">
        <w:rPr>
          <w:rFonts w:ascii="Garamond" w:hAnsi="Garamond"/>
          <w:lang w:val="es-AR"/>
        </w:rPr>
        <w:t xml:space="preserve"> traducirse en la práctica en la ausencia de una orientación estratégica que guie el desarrollo. Con ello, puede comprometerse la capacidad de los GOREs de definir políticas públicas debidamente alineadas a una estrategia general.</w:t>
      </w:r>
    </w:p>
    <w:p w:rsidR="003C61BF" w:rsidRDefault="003C61BF" w:rsidP="0021215B">
      <w:pPr>
        <w:tabs>
          <w:tab w:val="left" w:pos="7635"/>
        </w:tabs>
        <w:jc w:val="both"/>
        <w:rPr>
          <w:rFonts w:ascii="Garamond" w:hAnsi="Garamond"/>
          <w:lang w:val="es-AR"/>
        </w:rPr>
      </w:pPr>
    </w:p>
    <w:p w:rsidR="00954A00" w:rsidRDefault="003C61BF" w:rsidP="0021215B">
      <w:pPr>
        <w:tabs>
          <w:tab w:val="left" w:pos="7635"/>
        </w:tabs>
        <w:jc w:val="both"/>
        <w:rPr>
          <w:rFonts w:ascii="Garamond" w:hAnsi="Garamond"/>
          <w:lang w:val="es-AR"/>
        </w:rPr>
      </w:pPr>
      <w:r>
        <w:rPr>
          <w:rFonts w:ascii="Garamond" w:hAnsi="Garamond"/>
          <w:lang w:val="es-AR"/>
        </w:rPr>
        <w:t xml:space="preserve">Ciertamente esta situación no está presente en todos los casos. </w:t>
      </w:r>
      <w:r w:rsidR="00224B4D">
        <w:rPr>
          <w:rFonts w:ascii="Garamond" w:hAnsi="Garamond"/>
          <w:lang w:val="es-AR"/>
        </w:rPr>
        <w:t xml:space="preserve">Hay GOREs que han logrado desarrollar ERD legitimadas política y socialmente e, incluso, políticas públicas con amplia participación social. En este último aspecto, por ejemplo </w:t>
      </w:r>
      <w:r w:rsidR="00066269" w:rsidRPr="00224B4D">
        <w:rPr>
          <w:rFonts w:ascii="Garamond" w:hAnsi="Garamond"/>
          <w:lang w:val="es-AR"/>
        </w:rPr>
        <w:t>des</w:t>
      </w:r>
      <w:r w:rsidR="00224B4D" w:rsidRPr="00224B4D">
        <w:rPr>
          <w:rFonts w:ascii="Garamond" w:hAnsi="Garamond"/>
          <w:lang w:val="es-AR"/>
        </w:rPr>
        <w:t>taca</w:t>
      </w:r>
      <w:r w:rsidR="00066269" w:rsidRPr="00224B4D">
        <w:rPr>
          <w:rFonts w:ascii="Garamond" w:hAnsi="Garamond"/>
          <w:lang w:val="es-AR"/>
        </w:rPr>
        <w:t xml:space="preserve"> la Región de Coquimbo, la cual en la actualidad está trabajando en el diseño de una “Política de Desarro</w:t>
      </w:r>
      <w:r w:rsidR="00224B4D" w:rsidRPr="00224B4D">
        <w:rPr>
          <w:rFonts w:ascii="Garamond" w:hAnsi="Garamond"/>
          <w:lang w:val="es-AR"/>
        </w:rPr>
        <w:t>llo Rural de la Región”, que</w:t>
      </w:r>
      <w:r w:rsidR="00066269" w:rsidRPr="00224B4D">
        <w:rPr>
          <w:rFonts w:ascii="Garamond" w:hAnsi="Garamond"/>
          <w:lang w:val="es-AR"/>
        </w:rPr>
        <w:t xml:space="preserve"> ha surgido como una necesidad de los campesinos, y fue a</w:t>
      </w:r>
      <w:r w:rsidR="00224B4D" w:rsidRPr="00224B4D">
        <w:rPr>
          <w:rFonts w:ascii="Garamond" w:hAnsi="Garamond"/>
          <w:lang w:val="es-AR"/>
        </w:rPr>
        <w:t>cogida por el GORE.</w:t>
      </w:r>
    </w:p>
    <w:p w:rsidR="00954A00" w:rsidRDefault="00954A00" w:rsidP="0021215B">
      <w:pPr>
        <w:tabs>
          <w:tab w:val="left" w:pos="7635"/>
        </w:tabs>
        <w:jc w:val="both"/>
        <w:rPr>
          <w:rFonts w:ascii="Garamond" w:hAnsi="Garamond"/>
          <w:lang w:val="es-AR"/>
        </w:rPr>
      </w:pPr>
    </w:p>
    <w:p w:rsidR="00D5258C" w:rsidRDefault="00954A00" w:rsidP="0021215B">
      <w:pPr>
        <w:tabs>
          <w:tab w:val="left" w:pos="7635"/>
        </w:tabs>
        <w:jc w:val="both"/>
        <w:rPr>
          <w:rFonts w:ascii="Garamond" w:hAnsi="Garamond"/>
        </w:rPr>
      </w:pPr>
      <w:r>
        <w:rPr>
          <w:rFonts w:ascii="Garamond" w:hAnsi="Garamond"/>
          <w:lang w:val="es-AR"/>
        </w:rPr>
        <w:t>Sin embargo, la anterior no es la regla. Por tanto, es preciso considerar que además de las debilidades de los gobiernos regionale</w:t>
      </w:r>
      <w:r w:rsidR="00833C8B">
        <w:rPr>
          <w:rFonts w:ascii="Garamond" w:hAnsi="Garamond"/>
          <w:lang w:val="es-AR"/>
        </w:rPr>
        <w:t>s en lo que concierne a sus</w:t>
      </w:r>
      <w:r>
        <w:rPr>
          <w:rFonts w:ascii="Garamond" w:hAnsi="Garamond"/>
          <w:lang w:val="es-AR"/>
        </w:rPr>
        <w:t xml:space="preserve"> funciones de evaluación y de gestión de la información para perfeccionar las políticas</w:t>
      </w:r>
      <w:r w:rsidR="00833C8B">
        <w:rPr>
          <w:rFonts w:ascii="Garamond" w:hAnsi="Garamond"/>
          <w:lang w:val="es-AR"/>
        </w:rPr>
        <w:t xml:space="preserve"> del nivel central</w:t>
      </w:r>
      <w:r w:rsidR="008E5658">
        <w:rPr>
          <w:rFonts w:ascii="Garamond" w:hAnsi="Garamond"/>
          <w:lang w:val="es-AR"/>
        </w:rPr>
        <w:t>, pueden estar preexistiendo</w:t>
      </w:r>
      <w:r w:rsidR="00066269" w:rsidRPr="00224B4D">
        <w:rPr>
          <w:rFonts w:ascii="Garamond" w:hAnsi="Garamond"/>
          <w:lang w:val="es-AR"/>
        </w:rPr>
        <w:t xml:space="preserve"> </w:t>
      </w:r>
      <w:r w:rsidR="008E5658">
        <w:rPr>
          <w:rFonts w:ascii="Garamond" w:hAnsi="Garamond"/>
          <w:lang w:val="es-AR"/>
        </w:rPr>
        <w:t xml:space="preserve">incentivos que inhiban </w:t>
      </w:r>
      <w:r w:rsidR="00833C8B">
        <w:rPr>
          <w:rFonts w:ascii="Garamond" w:hAnsi="Garamond"/>
          <w:lang w:val="es-AR"/>
        </w:rPr>
        <w:t xml:space="preserve">el diseño de sus propias </w:t>
      </w:r>
      <w:r w:rsidR="008E5658">
        <w:rPr>
          <w:rFonts w:ascii="Garamond" w:hAnsi="Garamond"/>
          <w:lang w:val="es-AR"/>
        </w:rPr>
        <w:t>políticas públicas</w:t>
      </w:r>
      <w:r w:rsidR="00833C8B">
        <w:rPr>
          <w:rFonts w:ascii="Garamond" w:hAnsi="Garamond"/>
          <w:lang w:val="es-AR"/>
        </w:rPr>
        <w:t xml:space="preserve"> bajo</w:t>
      </w:r>
      <w:r w:rsidR="008E5658">
        <w:rPr>
          <w:rFonts w:ascii="Garamond" w:hAnsi="Garamond"/>
          <w:lang w:val="es-AR"/>
        </w:rPr>
        <w:t xml:space="preserve"> una orientación estr</w:t>
      </w:r>
      <w:r w:rsidR="00833C8B">
        <w:rPr>
          <w:rFonts w:ascii="Garamond" w:hAnsi="Garamond"/>
          <w:lang w:val="es-AR"/>
        </w:rPr>
        <w:t>a</w:t>
      </w:r>
      <w:r w:rsidR="008E5658">
        <w:rPr>
          <w:rFonts w:ascii="Garamond" w:hAnsi="Garamond"/>
          <w:lang w:val="es-AR"/>
        </w:rPr>
        <w:t>tégica</w:t>
      </w:r>
      <w:r w:rsidR="00833C8B">
        <w:rPr>
          <w:rFonts w:ascii="Garamond" w:hAnsi="Garamond"/>
          <w:lang w:val="es-AR"/>
        </w:rPr>
        <w:t xml:space="preserve"> integral.</w:t>
      </w:r>
      <w:r w:rsidR="00EB22BC">
        <w:rPr>
          <w:rFonts w:ascii="Garamond" w:hAnsi="Garamond"/>
          <w:lang w:val="es-AR"/>
        </w:rPr>
        <w:t xml:space="preserve"> Ello en atención además al hecho de que las ERD ni siquiera se complementan con otros</w:t>
      </w:r>
      <w:r w:rsidR="00EB22BC" w:rsidRPr="00EB22BC">
        <w:rPr>
          <w:rFonts w:ascii="Garamond" w:hAnsi="Garamond"/>
          <w:color w:val="0070C0"/>
        </w:rPr>
        <w:t xml:space="preserve"> </w:t>
      </w:r>
      <w:r w:rsidR="00EB22BC" w:rsidRPr="00EB22BC">
        <w:rPr>
          <w:rFonts w:ascii="Garamond" w:hAnsi="Garamond"/>
        </w:rPr>
        <w:t>instrumentos de planificación a escala sectorial y municipal (SUBDERE, 2000)</w:t>
      </w:r>
      <w:r w:rsidR="00794F4B">
        <w:rPr>
          <w:rFonts w:ascii="Garamond" w:hAnsi="Garamond"/>
        </w:rPr>
        <w:t xml:space="preserve">. </w:t>
      </w:r>
    </w:p>
    <w:p w:rsidR="00D5258C" w:rsidRDefault="00D5258C" w:rsidP="0021215B">
      <w:pPr>
        <w:tabs>
          <w:tab w:val="left" w:pos="7635"/>
        </w:tabs>
        <w:jc w:val="both"/>
        <w:rPr>
          <w:rFonts w:ascii="Garamond" w:hAnsi="Garamond"/>
        </w:rPr>
      </w:pPr>
    </w:p>
    <w:p w:rsidR="00C26E8D" w:rsidRPr="00D5258C" w:rsidRDefault="00794F4B" w:rsidP="0021215B">
      <w:pPr>
        <w:tabs>
          <w:tab w:val="left" w:pos="7635"/>
        </w:tabs>
        <w:jc w:val="both"/>
        <w:rPr>
          <w:rFonts w:ascii="Garamond" w:hAnsi="Garamond"/>
          <w:i/>
          <w:lang w:val="es-AR"/>
        </w:rPr>
      </w:pPr>
      <w:r>
        <w:rPr>
          <w:rFonts w:ascii="Garamond" w:hAnsi="Garamond"/>
        </w:rPr>
        <w:t xml:space="preserve">Aún en los casos más exitosos </w:t>
      </w:r>
      <w:r w:rsidR="00A96067">
        <w:rPr>
          <w:rFonts w:ascii="Garamond" w:hAnsi="Garamond"/>
        </w:rPr>
        <w:t>de elaboración de las ERD, se reportan severos problemas de implantación</w:t>
      </w:r>
      <w:r>
        <w:rPr>
          <w:rFonts w:ascii="Garamond" w:hAnsi="Garamond"/>
        </w:rPr>
        <w:t xml:space="preserve"> </w:t>
      </w:r>
      <w:r w:rsidR="00D5258C">
        <w:rPr>
          <w:rFonts w:ascii="Garamond" w:hAnsi="Garamond"/>
        </w:rPr>
        <w:t xml:space="preserve"> que los obliga a tratar de armonizar las distintas herramientas que existen en los sectores y, muchas veces a tratar de “</w:t>
      </w:r>
      <w:r w:rsidR="00D5258C" w:rsidRPr="00D5258C">
        <w:rPr>
          <w:rFonts w:ascii="Garamond" w:hAnsi="Garamond"/>
          <w:i/>
        </w:rPr>
        <w:t>eludir las imposiciones del nivel central</w:t>
      </w:r>
      <w:r w:rsidR="00D5258C">
        <w:rPr>
          <w:rFonts w:ascii="Garamond" w:hAnsi="Garamond"/>
          <w:i/>
        </w:rPr>
        <w:t>”</w:t>
      </w:r>
      <w:r w:rsidR="00D5258C" w:rsidRPr="00D5258C">
        <w:rPr>
          <w:rFonts w:ascii="Garamond" w:hAnsi="Garamond"/>
          <w:i/>
        </w:rPr>
        <w:t>.</w:t>
      </w:r>
    </w:p>
    <w:p w:rsidR="00C909B0" w:rsidRPr="00D5258C" w:rsidRDefault="00C909B0" w:rsidP="0021215B">
      <w:pPr>
        <w:tabs>
          <w:tab w:val="left" w:pos="7635"/>
        </w:tabs>
        <w:jc w:val="both"/>
        <w:rPr>
          <w:rFonts w:ascii="Garamond" w:hAnsi="Garamond"/>
          <w:i/>
          <w:lang w:val="es-AR"/>
        </w:rPr>
      </w:pPr>
    </w:p>
    <w:p w:rsidR="00C909B0" w:rsidRPr="00657648" w:rsidRDefault="00556630" w:rsidP="00C909B0">
      <w:pPr>
        <w:jc w:val="both"/>
        <w:rPr>
          <w:rFonts w:ascii="Garamond" w:hAnsi="Garamond"/>
        </w:rPr>
      </w:pPr>
      <w:r w:rsidRPr="00657648">
        <w:rPr>
          <w:rFonts w:ascii="Garamond" w:hAnsi="Garamond"/>
          <w:lang w:val="es-AR"/>
        </w:rPr>
        <w:t xml:space="preserve">Lo cierto es que </w:t>
      </w:r>
      <w:r w:rsidR="00C909B0" w:rsidRPr="00657648">
        <w:rPr>
          <w:rFonts w:ascii="Garamond" w:hAnsi="Garamond"/>
        </w:rPr>
        <w:t>una de las propuestas</w:t>
      </w:r>
      <w:r w:rsidR="00EB22BC" w:rsidRPr="00657648">
        <w:rPr>
          <w:rFonts w:ascii="Garamond" w:hAnsi="Garamond"/>
          <w:lang w:val="es-AR"/>
        </w:rPr>
        <w:t xml:space="preserve"> contenidas en el Informe de “Estudios Territoriales Chile” de la OCDE (2009)</w:t>
      </w:r>
      <w:r w:rsidR="00C909B0" w:rsidRPr="00657648">
        <w:rPr>
          <w:rFonts w:ascii="Garamond" w:hAnsi="Garamond"/>
        </w:rPr>
        <w:t xml:space="preserve"> apunta, precisamente, a reforzar el rol de las actuales estrategias</w:t>
      </w:r>
      <w:r w:rsidR="003805D5" w:rsidRPr="00657648">
        <w:rPr>
          <w:rFonts w:ascii="Garamond" w:hAnsi="Garamond"/>
        </w:rPr>
        <w:t xml:space="preserve"> de desarrollo regional (EDR).</w:t>
      </w:r>
      <w:r w:rsidR="00EB22BC" w:rsidRPr="00657648">
        <w:rPr>
          <w:rFonts w:ascii="Garamond" w:hAnsi="Garamond"/>
        </w:rPr>
        <w:t xml:space="preserve"> </w:t>
      </w:r>
      <w:r w:rsidR="00657648" w:rsidRPr="00657648">
        <w:rPr>
          <w:rFonts w:ascii="Garamond" w:hAnsi="Garamond"/>
        </w:rPr>
        <w:t>También el informe propone modificar el Sistema Nacional de Inversiones</w:t>
      </w:r>
      <w:r w:rsidR="003805D5" w:rsidRPr="00657648">
        <w:rPr>
          <w:rFonts w:ascii="Garamond" w:hAnsi="Garamond"/>
        </w:rPr>
        <w:t xml:space="preserve"> </w:t>
      </w:r>
      <w:r w:rsidR="00657648" w:rsidRPr="00657648">
        <w:rPr>
          <w:rFonts w:ascii="Garamond" w:hAnsi="Garamond"/>
        </w:rPr>
        <w:t>hacia una lógica territorial que haga posible un financiamiento integrado, lo que permitiría</w:t>
      </w:r>
      <w:r w:rsidR="00C909B0" w:rsidRPr="00657648">
        <w:rPr>
          <w:rFonts w:ascii="Garamond" w:hAnsi="Garamond"/>
        </w:rPr>
        <w:t xml:space="preserve"> financiar iniciativas integradas, multisectoriales, generar un marco presupuestario</w:t>
      </w:r>
      <w:r w:rsidRPr="00657648">
        <w:rPr>
          <w:rFonts w:ascii="Garamond" w:hAnsi="Garamond"/>
        </w:rPr>
        <w:t xml:space="preserve"> y de planificación plurianual, a</w:t>
      </w:r>
      <w:r w:rsidR="00C909B0" w:rsidRPr="00657648">
        <w:rPr>
          <w:rFonts w:ascii="Garamond" w:hAnsi="Garamond"/>
        </w:rPr>
        <w:t xml:space="preserve">demás de proporcionar un marco coherente para la formulación de políticas regionales (OCDE, 2009). </w:t>
      </w:r>
    </w:p>
    <w:p w:rsidR="00066269" w:rsidRPr="00657648" w:rsidRDefault="00066269" w:rsidP="0021215B">
      <w:pPr>
        <w:tabs>
          <w:tab w:val="left" w:pos="7635"/>
        </w:tabs>
        <w:jc w:val="both"/>
        <w:rPr>
          <w:rFonts w:ascii="Garamond" w:hAnsi="Garamond"/>
          <w:lang w:val="es-AR"/>
        </w:rPr>
      </w:pPr>
    </w:p>
    <w:p w:rsidR="00C26E8D" w:rsidRPr="00F97BEA" w:rsidRDefault="00C26E8D" w:rsidP="0021215B">
      <w:pPr>
        <w:tabs>
          <w:tab w:val="left" w:pos="7635"/>
        </w:tabs>
        <w:jc w:val="both"/>
        <w:rPr>
          <w:rFonts w:ascii="Garamond" w:hAnsi="Garamond"/>
          <w:lang w:val="es-AR"/>
        </w:rPr>
      </w:pPr>
    </w:p>
    <w:p w:rsidR="0021215B" w:rsidRPr="00EA64E7" w:rsidRDefault="0021215B" w:rsidP="0021215B">
      <w:pPr>
        <w:numPr>
          <w:ilvl w:val="0"/>
          <w:numId w:val="6"/>
        </w:numPr>
        <w:tabs>
          <w:tab w:val="left" w:pos="7635"/>
        </w:tabs>
        <w:jc w:val="both"/>
        <w:rPr>
          <w:rFonts w:ascii="Garamond" w:hAnsi="Garamond"/>
          <w:b/>
          <w:lang w:val="es-AR"/>
        </w:rPr>
      </w:pPr>
      <w:r w:rsidRPr="00EA64E7">
        <w:rPr>
          <w:rFonts w:ascii="Garamond" w:hAnsi="Garamond"/>
          <w:b/>
          <w:lang w:val="es-AR"/>
        </w:rPr>
        <w:t>Importancia relativa de las competenc</w:t>
      </w:r>
      <w:r w:rsidR="00525274">
        <w:rPr>
          <w:rFonts w:ascii="Garamond" w:hAnsi="Garamond"/>
          <w:b/>
          <w:lang w:val="es-AR"/>
        </w:rPr>
        <w:t>ias según área de intervención</w:t>
      </w:r>
    </w:p>
    <w:p w:rsidR="00EA64E7" w:rsidRDefault="00EA64E7" w:rsidP="00EA64E7">
      <w:pPr>
        <w:pStyle w:val="Ttulo2"/>
        <w:jc w:val="both"/>
        <w:rPr>
          <w:rFonts w:ascii="Garamond" w:hAnsi="Garamond" w:cs="Times New Roman"/>
          <w:b w:val="0"/>
          <w:bCs w:val="0"/>
          <w:i w:val="0"/>
          <w:iCs w:val="0"/>
          <w:sz w:val="24"/>
          <w:szCs w:val="24"/>
        </w:rPr>
      </w:pPr>
      <w:smartTag w:uri="urn:schemas-microsoft-com:office:smarttags" w:element="PersonName">
        <w:smartTagPr>
          <w:attr w:name="ProductID" w:val="La Ley Org￡nica"/>
        </w:smartTagPr>
        <w:r>
          <w:rPr>
            <w:rFonts w:ascii="Garamond" w:hAnsi="Garamond" w:cs="Times New Roman"/>
            <w:b w:val="0"/>
            <w:bCs w:val="0"/>
            <w:i w:val="0"/>
            <w:iCs w:val="0"/>
            <w:sz w:val="24"/>
            <w:szCs w:val="24"/>
          </w:rPr>
          <w:t>La L</w:t>
        </w:r>
        <w:r w:rsidR="00A54D10" w:rsidRPr="00186EC7">
          <w:rPr>
            <w:rFonts w:ascii="Garamond" w:hAnsi="Garamond" w:cs="Times New Roman"/>
            <w:b w:val="0"/>
            <w:bCs w:val="0"/>
            <w:i w:val="0"/>
            <w:iCs w:val="0"/>
            <w:sz w:val="24"/>
            <w:szCs w:val="24"/>
          </w:rPr>
          <w:t>ey Orgánica</w:t>
        </w:r>
      </w:smartTag>
      <w:r w:rsidR="00A54D10" w:rsidRPr="00186EC7">
        <w:rPr>
          <w:rFonts w:ascii="Garamond" w:hAnsi="Garamond" w:cs="Times New Roman"/>
          <w:b w:val="0"/>
          <w:bCs w:val="0"/>
          <w:i w:val="0"/>
          <w:iCs w:val="0"/>
          <w:sz w:val="24"/>
          <w:szCs w:val="24"/>
        </w:rPr>
        <w:t xml:space="preserve"> Constitucional sobre Gobierno y Administración Regional (LOCGAR), dispone que una vez aprobada </w:t>
      </w:r>
      <w:smartTag w:uri="urn:schemas-microsoft-com:office:smarttags" w:element="PersonName">
        <w:smartTagPr>
          <w:attr w:name="ProductID" w:val="la Ley"/>
        </w:smartTagPr>
        <w:r w:rsidR="00A54D10" w:rsidRPr="00186EC7">
          <w:rPr>
            <w:rFonts w:ascii="Garamond" w:hAnsi="Garamond" w:cs="Times New Roman"/>
            <w:b w:val="0"/>
            <w:bCs w:val="0"/>
            <w:i w:val="0"/>
            <w:iCs w:val="0"/>
            <w:sz w:val="24"/>
            <w:szCs w:val="24"/>
          </w:rPr>
          <w:t>la Ley</w:t>
        </w:r>
      </w:smartTag>
      <w:r w:rsidR="00A54D10" w:rsidRPr="00186EC7">
        <w:rPr>
          <w:rFonts w:ascii="Garamond" w:hAnsi="Garamond" w:cs="Times New Roman"/>
          <w:b w:val="0"/>
          <w:bCs w:val="0"/>
          <w:i w:val="0"/>
          <w:iCs w:val="0"/>
          <w:sz w:val="24"/>
          <w:szCs w:val="24"/>
        </w:rPr>
        <w:t xml:space="preserve"> de Presupuestos del sector público, cada Gobierno Regional estará encargado de diseñar un Programa Público de Inversión Regional (PROPIR), el cual debe contener todas las inversiones públicas proyectadas dentro del territorio regional (ejecución de estudios, proyectos y programas).</w:t>
      </w:r>
    </w:p>
    <w:p w:rsidR="007861AD" w:rsidRPr="00525274" w:rsidRDefault="007861AD" w:rsidP="00A54D10">
      <w:pPr>
        <w:pStyle w:val="Textoindependiente"/>
        <w:jc w:val="both"/>
        <w:rPr>
          <w:rFonts w:ascii="Garamond" w:hAnsi="Garamond"/>
          <w:sz w:val="4"/>
          <w:szCs w:val="4"/>
        </w:rPr>
      </w:pPr>
    </w:p>
    <w:p w:rsidR="00A54D10" w:rsidRPr="00525274" w:rsidRDefault="00A54D10" w:rsidP="007861AD">
      <w:pPr>
        <w:pStyle w:val="Textoindependiente"/>
        <w:jc w:val="both"/>
        <w:rPr>
          <w:rFonts w:ascii="Garamond" w:hAnsi="Garamond"/>
        </w:rPr>
      </w:pPr>
      <w:r w:rsidRPr="00186EC7">
        <w:rPr>
          <w:rFonts w:ascii="Garamond" w:hAnsi="Garamond"/>
        </w:rPr>
        <w:t>Este instrumento sistematiza las iniciativas de inversión sectorial y del Fondo de Desarrollo Regional programadas a realizar en la región du</w:t>
      </w:r>
      <w:r w:rsidR="007861AD">
        <w:rPr>
          <w:rFonts w:ascii="Garamond" w:hAnsi="Garamond"/>
        </w:rPr>
        <w:t>rante cada año. Ha sido diseñado</w:t>
      </w:r>
      <w:r w:rsidRPr="00186EC7">
        <w:rPr>
          <w:rFonts w:ascii="Garamond" w:hAnsi="Garamond"/>
        </w:rPr>
        <w:t xml:space="preserve"> como un mecanismo de control y seguimiento de la ejecución presupuestaria en cada región, aunque al parecer es subutilizado por la ciudadanía y por </w:t>
      </w:r>
      <w:r w:rsidR="007861AD">
        <w:rPr>
          <w:rFonts w:ascii="Garamond" w:hAnsi="Garamond"/>
        </w:rPr>
        <w:t>los mismos gobiernos regionales</w:t>
      </w:r>
      <w:r w:rsidR="00D5258C">
        <w:rPr>
          <w:rFonts w:ascii="Garamond" w:hAnsi="Garamond"/>
        </w:rPr>
        <w:t>,</w:t>
      </w:r>
      <w:r w:rsidR="007861AD" w:rsidRPr="00525274">
        <w:rPr>
          <w:rFonts w:ascii="Garamond" w:hAnsi="Garamond"/>
        </w:rPr>
        <w:t xml:space="preserve"> además </w:t>
      </w:r>
      <w:r w:rsidR="0099578C" w:rsidRPr="00525274">
        <w:rPr>
          <w:rFonts w:ascii="Garamond" w:hAnsi="Garamond"/>
        </w:rPr>
        <w:t xml:space="preserve">de tener </w:t>
      </w:r>
      <w:r w:rsidR="007861AD" w:rsidRPr="00525274">
        <w:rPr>
          <w:rFonts w:ascii="Garamond" w:hAnsi="Garamond"/>
        </w:rPr>
        <w:t>algunas limitaciones</w:t>
      </w:r>
      <w:r w:rsidR="00F16C8B">
        <w:rPr>
          <w:rFonts w:ascii="Garamond" w:hAnsi="Garamond"/>
        </w:rPr>
        <w:t>, a saber</w:t>
      </w:r>
      <w:r w:rsidR="007861AD" w:rsidRPr="00525274">
        <w:rPr>
          <w:rFonts w:ascii="Garamond" w:hAnsi="Garamond"/>
        </w:rPr>
        <w:t>:</w:t>
      </w:r>
      <w:r w:rsidRPr="00525274">
        <w:rPr>
          <w:rFonts w:ascii="Garamond" w:hAnsi="Garamond"/>
        </w:rPr>
        <w:t xml:space="preserve"> </w:t>
      </w:r>
    </w:p>
    <w:p w:rsidR="00A54D10" w:rsidRPr="00186EC7" w:rsidRDefault="00A54D10" w:rsidP="00A54D10">
      <w:pPr>
        <w:pStyle w:val="Listaconvietas2"/>
        <w:numPr>
          <w:ilvl w:val="0"/>
          <w:numId w:val="7"/>
        </w:numPr>
        <w:jc w:val="both"/>
        <w:rPr>
          <w:rFonts w:ascii="Garamond" w:hAnsi="Garamond"/>
        </w:rPr>
      </w:pPr>
      <w:r w:rsidRPr="00186EC7">
        <w:rPr>
          <w:rFonts w:ascii="Garamond" w:hAnsi="Garamond"/>
        </w:rPr>
        <w:t>En algunos casos se informa erróneamente de las inversiones regionales, por parte de los servicios públicos.</w:t>
      </w:r>
    </w:p>
    <w:p w:rsidR="00A54D10" w:rsidRPr="00D5258C" w:rsidRDefault="00A54D10" w:rsidP="00A54D10">
      <w:pPr>
        <w:pStyle w:val="Listaconvietas2"/>
        <w:numPr>
          <w:ilvl w:val="0"/>
          <w:numId w:val="7"/>
        </w:numPr>
        <w:jc w:val="both"/>
        <w:rPr>
          <w:rFonts w:ascii="Garamond" w:hAnsi="Garamond"/>
        </w:rPr>
      </w:pPr>
      <w:r w:rsidRPr="00186EC7">
        <w:rPr>
          <w:rFonts w:ascii="Garamond" w:hAnsi="Garamond"/>
        </w:rPr>
        <w:t>La información está propensa a variaciones durante el año como consecuencia de los “desenlaces temporales” entre la definición de los presupuestos sectoriales por parte de los ministerios y los plazos para la elaboración del PROPIR</w:t>
      </w:r>
      <w:r w:rsidR="00D5258C">
        <w:rPr>
          <w:rFonts w:ascii="Garamond" w:hAnsi="Garamond"/>
        </w:rPr>
        <w:t xml:space="preserve"> </w:t>
      </w:r>
      <w:r w:rsidR="00F16C8B" w:rsidRPr="00D5258C">
        <w:rPr>
          <w:rFonts w:ascii="Garamond" w:hAnsi="Garamond"/>
        </w:rPr>
        <w:t>(</w:t>
      </w:r>
      <w:r w:rsidR="00C10CED" w:rsidRPr="00D5258C">
        <w:rPr>
          <w:rFonts w:ascii="Garamond" w:hAnsi="Garamond"/>
        </w:rPr>
        <w:t>PROPIR 2008, Región de Coquimbo</w:t>
      </w:r>
      <w:r w:rsidR="00F16C8B" w:rsidRPr="00D5258C">
        <w:rPr>
          <w:rFonts w:ascii="Garamond" w:hAnsi="Garamond"/>
        </w:rPr>
        <w:t>)</w:t>
      </w:r>
      <w:r w:rsidR="00D5258C">
        <w:rPr>
          <w:rFonts w:ascii="Garamond" w:hAnsi="Garamond"/>
        </w:rPr>
        <w:t>.</w:t>
      </w:r>
    </w:p>
    <w:p w:rsidR="00A54D10" w:rsidRPr="00D5258C" w:rsidRDefault="00A54D10" w:rsidP="00A54D10">
      <w:pPr>
        <w:pStyle w:val="Textoindependiente"/>
        <w:jc w:val="both"/>
        <w:rPr>
          <w:rFonts w:ascii="Garamond" w:hAnsi="Garamond"/>
          <w:sz w:val="4"/>
          <w:szCs w:val="4"/>
        </w:rPr>
      </w:pPr>
    </w:p>
    <w:p w:rsidR="007825BA" w:rsidRPr="00D5258C" w:rsidRDefault="00525274" w:rsidP="007825BA">
      <w:pPr>
        <w:pStyle w:val="Textoindependiente"/>
        <w:jc w:val="both"/>
        <w:rPr>
          <w:rFonts w:ascii="Garamond" w:hAnsi="Garamond"/>
          <w:color w:val="FF0000"/>
        </w:rPr>
      </w:pPr>
      <w:r w:rsidRPr="007825BA">
        <w:rPr>
          <w:rFonts w:ascii="Garamond" w:hAnsi="Garamond"/>
        </w:rPr>
        <w:t>Supuestamente, l</w:t>
      </w:r>
      <w:r w:rsidR="00A54D10" w:rsidRPr="007825BA">
        <w:rPr>
          <w:rFonts w:ascii="Garamond" w:hAnsi="Garamond"/>
        </w:rPr>
        <w:t xml:space="preserve">as áreas donde se disponen los recursos, se determinan a partir de las orientaciones entregadas por la </w:t>
      </w:r>
      <w:r w:rsidR="007861AD" w:rsidRPr="007825BA">
        <w:rPr>
          <w:rFonts w:ascii="Garamond" w:hAnsi="Garamond"/>
        </w:rPr>
        <w:t xml:space="preserve">respectiva </w:t>
      </w:r>
      <w:r w:rsidR="00A54D10" w:rsidRPr="007825BA">
        <w:rPr>
          <w:rFonts w:ascii="Garamond" w:hAnsi="Garamond"/>
        </w:rPr>
        <w:t>Estrategia de Desarrollo Regional, la que define zonas prioritarias de inversión</w:t>
      </w:r>
      <w:r w:rsidR="00B30ACE">
        <w:rPr>
          <w:rFonts w:ascii="Garamond" w:hAnsi="Garamond"/>
        </w:rPr>
        <w:t>.</w:t>
      </w:r>
      <w:r w:rsidR="00A54D10" w:rsidRPr="00B30ACE">
        <w:rPr>
          <w:rFonts w:ascii="Garamond" w:hAnsi="Garamond"/>
        </w:rPr>
        <w:t xml:space="preserve"> </w:t>
      </w:r>
      <w:r w:rsidRPr="00B30ACE">
        <w:rPr>
          <w:rFonts w:ascii="Garamond" w:hAnsi="Garamond"/>
        </w:rPr>
        <w:t xml:space="preserve">Sin embargo, </w:t>
      </w:r>
      <w:r w:rsidR="00F16C8B" w:rsidRPr="00B30ACE">
        <w:rPr>
          <w:rFonts w:ascii="Garamond" w:hAnsi="Garamond"/>
        </w:rPr>
        <w:t>l</w:t>
      </w:r>
      <w:r w:rsidR="007825BA" w:rsidRPr="00B30ACE">
        <w:rPr>
          <w:rFonts w:ascii="Garamond" w:hAnsi="Garamond"/>
        </w:rPr>
        <w:t>a</w:t>
      </w:r>
      <w:r w:rsidR="00D5258C">
        <w:rPr>
          <w:rFonts w:ascii="Garamond" w:hAnsi="Garamond"/>
        </w:rPr>
        <w:t>s</w:t>
      </w:r>
      <w:r w:rsidR="007825BA" w:rsidRPr="00B30ACE">
        <w:rPr>
          <w:rFonts w:ascii="Garamond" w:hAnsi="Garamond"/>
        </w:rPr>
        <w:t xml:space="preserve"> EDR </w:t>
      </w:r>
      <w:r w:rsidR="00D5258C">
        <w:rPr>
          <w:rFonts w:ascii="Garamond" w:hAnsi="Garamond"/>
        </w:rPr>
        <w:t xml:space="preserve">no solo tienden a tener </w:t>
      </w:r>
      <w:r w:rsidR="002D319D">
        <w:rPr>
          <w:rFonts w:ascii="Garamond" w:hAnsi="Garamond"/>
        </w:rPr>
        <w:t>las debilidades referidas, sino</w:t>
      </w:r>
      <w:r w:rsidR="00D5258C">
        <w:rPr>
          <w:rFonts w:ascii="Garamond" w:hAnsi="Garamond"/>
        </w:rPr>
        <w:t xml:space="preserve"> a perder</w:t>
      </w:r>
      <w:r w:rsidR="007825BA" w:rsidRPr="00B30ACE">
        <w:rPr>
          <w:rFonts w:ascii="Garamond" w:hAnsi="Garamond"/>
        </w:rPr>
        <w:t xml:space="preserve"> su valor al no tener financiamiento</w:t>
      </w:r>
      <w:r w:rsidR="00F16C8B" w:rsidRPr="00B30ACE">
        <w:rPr>
          <w:rFonts w:ascii="Garamond" w:hAnsi="Garamond"/>
        </w:rPr>
        <w:t>;</w:t>
      </w:r>
      <w:r w:rsidR="007825BA" w:rsidRPr="00B30ACE">
        <w:rPr>
          <w:rFonts w:ascii="Garamond" w:hAnsi="Garamond"/>
        </w:rPr>
        <w:t xml:space="preserve"> en palabra</w:t>
      </w:r>
      <w:r w:rsidR="00341FEE" w:rsidRPr="00B30ACE">
        <w:rPr>
          <w:rFonts w:ascii="Garamond" w:hAnsi="Garamond"/>
        </w:rPr>
        <w:t>s</w:t>
      </w:r>
      <w:r w:rsidR="007825BA" w:rsidRPr="00B30ACE">
        <w:rPr>
          <w:rFonts w:ascii="Garamond" w:hAnsi="Garamond"/>
        </w:rPr>
        <w:t xml:space="preserve"> de uno de los actores del gobierno regional</w:t>
      </w:r>
      <w:r w:rsidR="00F16C8B" w:rsidRPr="00B30ACE">
        <w:rPr>
          <w:rFonts w:ascii="Garamond" w:hAnsi="Garamond"/>
        </w:rPr>
        <w:t>:</w:t>
      </w:r>
      <w:r w:rsidR="007825BA" w:rsidRPr="00B30ACE">
        <w:rPr>
          <w:rFonts w:ascii="Garamond" w:hAnsi="Garamond"/>
        </w:rPr>
        <w:t xml:space="preserve"> </w:t>
      </w:r>
      <w:r w:rsidR="007825BA" w:rsidRPr="00B30ACE">
        <w:rPr>
          <w:rFonts w:ascii="Garamond" w:hAnsi="Garamond"/>
          <w:i/>
        </w:rPr>
        <w:t>“</w:t>
      </w:r>
      <w:r w:rsidR="00166338" w:rsidRPr="00B30ACE">
        <w:rPr>
          <w:rFonts w:ascii="Garamond" w:hAnsi="Garamond"/>
          <w:i/>
        </w:rPr>
        <w:t>los sectores son los que aportan la mayor cantidad de recursos, los cuales están inscritos en planes nacionales que poco interlocutan con las necesidades regionales</w:t>
      </w:r>
      <w:r w:rsidR="00166338" w:rsidRPr="00D5258C">
        <w:rPr>
          <w:rFonts w:ascii="Garamond" w:hAnsi="Garamond"/>
        </w:rPr>
        <w:t>”</w:t>
      </w:r>
      <w:r w:rsidR="00D5258C" w:rsidRPr="00D5258C">
        <w:rPr>
          <w:rFonts w:ascii="Garamond" w:hAnsi="Garamond"/>
        </w:rPr>
        <w:t>, problema al que nos referiremos en el punto siguiente.</w:t>
      </w:r>
      <w:r w:rsidR="00166338" w:rsidRPr="00D5258C">
        <w:rPr>
          <w:rFonts w:ascii="Garamond" w:hAnsi="Garamond"/>
          <w:color w:val="FF0000"/>
        </w:rPr>
        <w:t xml:space="preserve"> </w:t>
      </w:r>
    </w:p>
    <w:p w:rsidR="00DE164E" w:rsidRPr="00186EC7" w:rsidRDefault="002D319D" w:rsidP="00A54D10">
      <w:pPr>
        <w:tabs>
          <w:tab w:val="left" w:pos="7635"/>
        </w:tabs>
        <w:jc w:val="both"/>
        <w:rPr>
          <w:rFonts w:ascii="Garamond" w:hAnsi="Garamond"/>
        </w:rPr>
      </w:pPr>
      <w:r>
        <w:rPr>
          <w:rFonts w:ascii="Garamond" w:hAnsi="Garamond"/>
        </w:rPr>
        <w:t>Por ahora,</w:t>
      </w:r>
      <w:r w:rsidR="00525274">
        <w:rPr>
          <w:rFonts w:ascii="Garamond" w:hAnsi="Garamond"/>
        </w:rPr>
        <w:t xml:space="preserve"> </w:t>
      </w:r>
      <w:r w:rsidR="002A5869">
        <w:rPr>
          <w:rFonts w:ascii="Garamond" w:hAnsi="Garamond"/>
        </w:rPr>
        <w:t>p</w:t>
      </w:r>
      <w:r>
        <w:rPr>
          <w:rFonts w:ascii="Garamond" w:hAnsi="Garamond"/>
        </w:rPr>
        <w:t>ara proporcionar una visión</w:t>
      </w:r>
      <w:r w:rsidR="00A54D10" w:rsidRPr="00186EC7">
        <w:rPr>
          <w:rFonts w:ascii="Garamond" w:hAnsi="Garamond"/>
        </w:rPr>
        <w:t xml:space="preserve"> </w:t>
      </w:r>
      <w:r w:rsidR="002A5869">
        <w:rPr>
          <w:rFonts w:ascii="Garamond" w:hAnsi="Garamond"/>
        </w:rPr>
        <w:t>acerca de cuá</w:t>
      </w:r>
      <w:r w:rsidR="00525274">
        <w:rPr>
          <w:rFonts w:ascii="Garamond" w:hAnsi="Garamond"/>
        </w:rPr>
        <w:t>l es el</w:t>
      </w:r>
      <w:r w:rsidR="00A54D10" w:rsidRPr="00186EC7">
        <w:rPr>
          <w:rFonts w:ascii="Garamond" w:hAnsi="Garamond"/>
        </w:rPr>
        <w:t xml:space="preserve"> peso específico</w:t>
      </w:r>
      <w:r w:rsidR="00F16C8B">
        <w:rPr>
          <w:rFonts w:ascii="Garamond" w:hAnsi="Garamond"/>
        </w:rPr>
        <w:t xml:space="preserve"> de las competencias en las</w:t>
      </w:r>
      <w:r w:rsidR="00A54D10" w:rsidRPr="00186EC7">
        <w:rPr>
          <w:rFonts w:ascii="Garamond" w:hAnsi="Garamond"/>
        </w:rPr>
        <w:t xml:space="preserve"> principales áreas de intervención – desarrollo social, infraestruct</w:t>
      </w:r>
      <w:r w:rsidR="00F16C8B">
        <w:rPr>
          <w:rFonts w:ascii="Garamond" w:hAnsi="Garamond"/>
        </w:rPr>
        <w:t>ura y fome</w:t>
      </w:r>
      <w:r>
        <w:rPr>
          <w:rFonts w:ascii="Garamond" w:hAnsi="Garamond"/>
        </w:rPr>
        <w:t>nto productivo – presentaremos la</w:t>
      </w:r>
      <w:r w:rsidR="00A54D10" w:rsidRPr="00186EC7">
        <w:rPr>
          <w:rFonts w:ascii="Garamond" w:hAnsi="Garamond"/>
        </w:rPr>
        <w:t xml:space="preserve"> distribución del PROPIR en cada una de ellas, en las regiones</w:t>
      </w:r>
      <w:r w:rsidR="00F16C8B">
        <w:rPr>
          <w:rFonts w:ascii="Garamond" w:hAnsi="Garamond"/>
        </w:rPr>
        <w:t xml:space="preserve"> bajo estudio. Para conocer</w:t>
      </w:r>
      <w:r w:rsidR="00A54D10" w:rsidRPr="00186EC7">
        <w:rPr>
          <w:rFonts w:ascii="Garamond" w:hAnsi="Garamond"/>
        </w:rPr>
        <w:t xml:space="preserve"> su evolución se han considerado </w:t>
      </w:r>
      <w:r w:rsidR="0067432F" w:rsidRPr="00186EC7">
        <w:rPr>
          <w:rFonts w:ascii="Garamond" w:hAnsi="Garamond"/>
        </w:rPr>
        <w:t xml:space="preserve">dos años. Los cuadros Nº 2, </w:t>
      </w:r>
      <w:r w:rsidR="00AF4AB2" w:rsidRPr="00AF4AB2">
        <w:rPr>
          <w:rFonts w:ascii="Garamond" w:hAnsi="Garamond"/>
        </w:rPr>
        <w:t xml:space="preserve">3 y 4 </w:t>
      </w:r>
      <w:r w:rsidR="00A54D10" w:rsidRPr="00AF4AB2">
        <w:rPr>
          <w:rFonts w:ascii="Garamond" w:hAnsi="Garamond"/>
        </w:rPr>
        <w:t xml:space="preserve"> expresan los resultados de las regiones de Arica y Parinacota, Coquimbo y Los Lagos respectivamente.</w:t>
      </w:r>
      <w:r w:rsidR="00467F8F" w:rsidRPr="00AF4AB2">
        <w:rPr>
          <w:rFonts w:ascii="Garamond" w:hAnsi="Garamond"/>
        </w:rPr>
        <w:t xml:space="preserve"> </w:t>
      </w:r>
      <w:r w:rsidR="002A5869">
        <w:rPr>
          <w:rFonts w:ascii="Garamond" w:hAnsi="Garamond"/>
        </w:rPr>
        <w:t>En el A</w:t>
      </w:r>
      <w:r w:rsidR="00AF4AB2" w:rsidRPr="00AF4AB2">
        <w:rPr>
          <w:rFonts w:ascii="Garamond" w:hAnsi="Garamond"/>
        </w:rPr>
        <w:t xml:space="preserve">nexo 1 </w:t>
      </w:r>
      <w:r w:rsidR="00467F8F" w:rsidRPr="00AF4AB2">
        <w:rPr>
          <w:rFonts w:ascii="Garamond" w:hAnsi="Garamond"/>
        </w:rPr>
        <w:t>aparece el detalle con los monto</w:t>
      </w:r>
      <w:r>
        <w:rPr>
          <w:rFonts w:ascii="Garamond" w:hAnsi="Garamond"/>
        </w:rPr>
        <w:t>s.</w:t>
      </w:r>
    </w:p>
    <w:p w:rsidR="00DE164E" w:rsidRPr="00186EC7" w:rsidRDefault="00DE164E" w:rsidP="00A54D10">
      <w:pPr>
        <w:tabs>
          <w:tab w:val="left" w:pos="7635"/>
        </w:tabs>
        <w:jc w:val="both"/>
        <w:rPr>
          <w:rFonts w:ascii="Garamond" w:hAnsi="Garamond"/>
        </w:rPr>
      </w:pPr>
    </w:p>
    <w:p w:rsidR="00DE164E" w:rsidRPr="00186EC7" w:rsidRDefault="00DE164E" w:rsidP="00DE164E">
      <w:pPr>
        <w:rPr>
          <w:rFonts w:ascii="Garamond" w:hAnsi="Garamond"/>
        </w:rPr>
        <w:sectPr w:rsidR="00DE164E" w:rsidRPr="00186EC7" w:rsidSect="00275BB2">
          <w:footerReference w:type="even" r:id="rId12"/>
          <w:footerReference w:type="default" r:id="rId13"/>
          <w:pgSz w:w="12242" w:h="15842" w:code="1"/>
          <w:pgMar w:top="1418" w:right="1701" w:bottom="1418" w:left="1701" w:header="709" w:footer="709" w:gutter="0"/>
          <w:cols w:space="708"/>
          <w:docGrid w:linePitch="360"/>
        </w:sectPr>
      </w:pPr>
    </w:p>
    <w:p w:rsidR="004D348A" w:rsidRPr="00465B3E" w:rsidRDefault="004D348A" w:rsidP="004D348A">
      <w:pPr>
        <w:rPr>
          <w:rFonts w:ascii="Garamond" w:hAnsi="Garamond"/>
          <w:b/>
        </w:rPr>
      </w:pPr>
      <w:r w:rsidRPr="00465B3E">
        <w:rPr>
          <w:rFonts w:ascii="Garamond" w:hAnsi="Garamond"/>
          <w:b/>
        </w:rPr>
        <w:t>Cuadro 2: Financiamiento</w:t>
      </w:r>
      <w:r w:rsidR="006D281E">
        <w:rPr>
          <w:rStyle w:val="Refdenotaalpie"/>
          <w:rFonts w:ascii="Garamond" w:hAnsi="Garamond"/>
          <w:b/>
        </w:rPr>
        <w:footnoteReference w:id="13"/>
      </w:r>
      <w:r w:rsidRPr="00465B3E">
        <w:rPr>
          <w:rFonts w:ascii="Garamond" w:hAnsi="Garamond"/>
          <w:b/>
        </w:rPr>
        <w:t xml:space="preserve"> /</w:t>
      </w:r>
      <w:r w:rsidR="00A86E12" w:rsidRPr="00465B3E">
        <w:rPr>
          <w:rFonts w:ascii="Garamond" w:hAnsi="Garamond"/>
          <w:b/>
        </w:rPr>
        <w:t xml:space="preserve"> Competencias  Región Arica- Parinacota</w:t>
      </w:r>
      <w:r w:rsidRPr="00465B3E">
        <w:rPr>
          <w:rFonts w:ascii="Garamond" w:hAnsi="Garamond"/>
          <w:b/>
        </w:rPr>
        <w:t xml:space="preserve"> 2006</w:t>
      </w:r>
      <w:r w:rsidR="00A86E12" w:rsidRPr="00465B3E">
        <w:rPr>
          <w:rStyle w:val="Refdenotaalpie"/>
          <w:rFonts w:ascii="Garamond" w:hAnsi="Garamond"/>
          <w:b/>
        </w:rPr>
        <w:footnoteReference w:id="14"/>
      </w:r>
      <w:r w:rsidRPr="00465B3E">
        <w:rPr>
          <w:rFonts w:ascii="Garamond" w:hAnsi="Garamond"/>
          <w:b/>
        </w:rPr>
        <w:t xml:space="preserve"> – 2008 </w:t>
      </w:r>
    </w:p>
    <w:tbl>
      <w:tblPr>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8"/>
        <w:gridCol w:w="1180"/>
        <w:gridCol w:w="900"/>
        <w:gridCol w:w="1080"/>
        <w:gridCol w:w="900"/>
        <w:gridCol w:w="1080"/>
        <w:gridCol w:w="900"/>
        <w:gridCol w:w="1620"/>
        <w:gridCol w:w="1260"/>
      </w:tblGrid>
      <w:tr w:rsidR="004D348A" w:rsidRPr="00563BDC" w:rsidTr="00CB160E">
        <w:trPr>
          <w:trHeight w:val="687"/>
        </w:trPr>
        <w:tc>
          <w:tcPr>
            <w:tcW w:w="2528" w:type="dxa"/>
            <w:vMerge w:val="restart"/>
            <w:shd w:val="clear" w:color="auto" w:fill="E0E0E0"/>
          </w:tcPr>
          <w:p w:rsidR="004D348A" w:rsidRPr="00563BDC" w:rsidRDefault="004D348A" w:rsidP="00CB160E">
            <w:pPr>
              <w:rPr>
                <w:rFonts w:ascii="Garamond" w:hAnsi="Garamond"/>
                <w:b/>
                <w:sz w:val="20"/>
                <w:szCs w:val="20"/>
              </w:rPr>
            </w:pPr>
            <w:r w:rsidRPr="00563BDC">
              <w:rPr>
                <w:rFonts w:ascii="Garamond" w:hAnsi="Garamond"/>
                <w:b/>
                <w:sz w:val="20"/>
                <w:szCs w:val="20"/>
              </w:rPr>
              <w:t xml:space="preserve">Financiamiento </w:t>
            </w:r>
          </w:p>
        </w:tc>
        <w:tc>
          <w:tcPr>
            <w:tcW w:w="20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19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Fomento de actividades productivas </w:t>
            </w:r>
          </w:p>
        </w:tc>
        <w:tc>
          <w:tcPr>
            <w:tcW w:w="19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Desarrollo Social</w:t>
            </w:r>
          </w:p>
          <w:p w:rsidR="004D348A" w:rsidRPr="00563BDC" w:rsidRDefault="004D348A" w:rsidP="00CB160E">
            <w:pPr>
              <w:rPr>
                <w:rFonts w:ascii="Garamond" w:hAnsi="Garamond"/>
                <w:b/>
                <w:sz w:val="20"/>
                <w:szCs w:val="20"/>
              </w:rPr>
            </w:pPr>
          </w:p>
        </w:tc>
        <w:tc>
          <w:tcPr>
            <w:tcW w:w="28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TOTAL</w:t>
            </w:r>
          </w:p>
        </w:tc>
      </w:tr>
      <w:tr w:rsidR="004D348A" w:rsidRPr="00563BDC" w:rsidTr="00CB160E">
        <w:trPr>
          <w:trHeight w:val="314"/>
        </w:trPr>
        <w:tc>
          <w:tcPr>
            <w:tcW w:w="2528" w:type="dxa"/>
            <w:vMerge/>
            <w:shd w:val="clear" w:color="auto" w:fill="E0E0E0"/>
          </w:tcPr>
          <w:p w:rsidR="004D348A" w:rsidRPr="00563BDC" w:rsidRDefault="004D348A" w:rsidP="00CB160E">
            <w:pPr>
              <w:rPr>
                <w:rFonts w:ascii="Garamond" w:hAnsi="Garamond"/>
                <w:sz w:val="20"/>
                <w:szCs w:val="20"/>
              </w:rPr>
            </w:pPr>
          </w:p>
        </w:tc>
        <w:tc>
          <w:tcPr>
            <w:tcW w:w="118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2006 </w:t>
            </w:r>
          </w:p>
        </w:tc>
        <w:tc>
          <w:tcPr>
            <w:tcW w:w="90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2008 </w:t>
            </w:r>
          </w:p>
        </w:tc>
        <w:tc>
          <w:tcPr>
            <w:tcW w:w="108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2006 </w:t>
            </w:r>
          </w:p>
        </w:tc>
        <w:tc>
          <w:tcPr>
            <w:tcW w:w="90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2008 </w:t>
            </w:r>
          </w:p>
        </w:tc>
        <w:tc>
          <w:tcPr>
            <w:tcW w:w="108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2006 </w:t>
            </w:r>
          </w:p>
        </w:tc>
        <w:tc>
          <w:tcPr>
            <w:tcW w:w="90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2008 </w:t>
            </w:r>
          </w:p>
        </w:tc>
        <w:tc>
          <w:tcPr>
            <w:tcW w:w="162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2006 </w:t>
            </w:r>
          </w:p>
        </w:tc>
        <w:tc>
          <w:tcPr>
            <w:tcW w:w="1260" w:type="dxa"/>
            <w:shd w:val="clear" w:color="auto" w:fill="E0E0E0"/>
          </w:tcPr>
          <w:p w:rsidR="004D348A" w:rsidRPr="00563BDC" w:rsidRDefault="00A86E12" w:rsidP="00CB160E">
            <w:pPr>
              <w:jc w:val="center"/>
              <w:rPr>
                <w:rFonts w:ascii="Garamond" w:hAnsi="Garamond"/>
                <w:b/>
                <w:sz w:val="20"/>
                <w:szCs w:val="20"/>
              </w:rPr>
            </w:pPr>
            <w:r>
              <w:rPr>
                <w:rFonts w:ascii="Garamond" w:hAnsi="Garamond"/>
                <w:b/>
                <w:sz w:val="20"/>
                <w:szCs w:val="20"/>
              </w:rPr>
              <w:t xml:space="preserve">% </w:t>
            </w:r>
            <w:r w:rsidR="004D348A">
              <w:rPr>
                <w:rFonts w:ascii="Garamond" w:hAnsi="Garamond"/>
                <w:b/>
                <w:sz w:val="20"/>
                <w:szCs w:val="20"/>
              </w:rPr>
              <w:t xml:space="preserve">2008 </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FNDR de arrastre</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88.85</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6.76</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4.37</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4.39</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FNDR nuevo</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94.7</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50.06</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2.43</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5.24</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33.26</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4.6</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26.7</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Educación</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13.83</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 xml:space="preserve">Ministerio de Cultura </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0.23</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Hacienda</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0.97</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Justicia</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0.78</w:t>
            </w:r>
          </w:p>
        </w:tc>
        <w:tc>
          <w:tcPr>
            <w:tcW w:w="126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re RR.EE</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del Trabajo</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139.150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0.166</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7.2</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Salud</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3.51</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16.38</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Vivienda y Urbanismo</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95.09</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0.154</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13.71</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Secretaría General de Gobierno</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Planificación</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9.87</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10.22</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38.60</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3.46</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Economía</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2.088</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3.67</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Agricultura</w:t>
            </w:r>
          </w:p>
        </w:tc>
        <w:tc>
          <w:tcPr>
            <w:tcW w:w="11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2B5C77">
            <w:pPr>
              <w:rPr>
                <w:rFonts w:ascii="Garamond" w:hAnsi="Garamond"/>
                <w:sz w:val="20"/>
                <w:szCs w:val="20"/>
              </w:rPr>
            </w:pPr>
          </w:p>
        </w:tc>
        <w:tc>
          <w:tcPr>
            <w:tcW w:w="108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2B5C77">
            <w:pPr>
              <w:rPr>
                <w:rFonts w:ascii="Garamond" w:hAnsi="Garamond"/>
                <w:sz w:val="20"/>
                <w:szCs w:val="20"/>
              </w:rPr>
            </w:pP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1.25</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4.95</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Transporte</w:t>
            </w:r>
          </w:p>
        </w:tc>
        <w:tc>
          <w:tcPr>
            <w:tcW w:w="11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2B5C77">
            <w:pPr>
              <w:jc w:val="center"/>
              <w:rPr>
                <w:rFonts w:ascii="Garamond" w:hAnsi="Garamond"/>
                <w:sz w:val="20"/>
                <w:szCs w:val="20"/>
              </w:rPr>
            </w:pPr>
            <w:r w:rsidRPr="00563BDC">
              <w:rPr>
                <w:rFonts w:ascii="Garamond" w:hAnsi="Garamond"/>
                <w:sz w:val="20"/>
                <w:szCs w:val="20"/>
              </w:rPr>
              <w:t>-</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Obras Públicas</w:t>
            </w:r>
          </w:p>
        </w:tc>
        <w:tc>
          <w:tcPr>
            <w:tcW w:w="1180" w:type="dxa"/>
          </w:tcPr>
          <w:p w:rsidR="00A86E12" w:rsidRPr="00563BDC" w:rsidRDefault="00A86E12" w:rsidP="002B5C77">
            <w:pPr>
              <w:rPr>
                <w:rFonts w:ascii="Garamond" w:hAnsi="Garamond"/>
                <w:sz w:val="20"/>
                <w:szCs w:val="20"/>
              </w:rPr>
            </w:pP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79.11</w:t>
            </w:r>
          </w:p>
        </w:tc>
        <w:tc>
          <w:tcPr>
            <w:tcW w:w="1080" w:type="dxa"/>
          </w:tcPr>
          <w:p w:rsidR="00A86E12" w:rsidRPr="00563BDC" w:rsidRDefault="00A86E12" w:rsidP="002B5C77">
            <w:pPr>
              <w:rPr>
                <w:rFonts w:ascii="Garamond" w:hAnsi="Garamond"/>
                <w:sz w:val="20"/>
                <w:szCs w:val="20"/>
              </w:rPr>
            </w:pP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2B5C77">
            <w:pPr>
              <w:rPr>
                <w:rFonts w:ascii="Garamond" w:hAnsi="Garamond"/>
                <w:sz w:val="20"/>
                <w:szCs w:val="20"/>
              </w:rPr>
            </w:pPr>
          </w:p>
        </w:tc>
        <w:tc>
          <w:tcPr>
            <w:tcW w:w="900" w:type="dxa"/>
          </w:tcPr>
          <w:p w:rsidR="00A86E12" w:rsidRPr="00563BDC" w:rsidRDefault="00A86E12" w:rsidP="002B5C77">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2B5C77">
            <w:pPr>
              <w:rPr>
                <w:rFonts w:ascii="Garamond" w:hAnsi="Garamond"/>
                <w:sz w:val="20"/>
                <w:szCs w:val="20"/>
              </w:rPr>
            </w:pPr>
            <w:r w:rsidRPr="00563BDC">
              <w:rPr>
                <w:rFonts w:ascii="Garamond" w:hAnsi="Garamond"/>
                <w:sz w:val="20"/>
                <w:szCs w:val="20"/>
              </w:rPr>
              <w:t>5.45</w:t>
            </w:r>
          </w:p>
        </w:tc>
        <w:tc>
          <w:tcPr>
            <w:tcW w:w="1260" w:type="dxa"/>
          </w:tcPr>
          <w:p w:rsidR="00A86E12" w:rsidRPr="00563BDC" w:rsidRDefault="00A86E12" w:rsidP="002B5C77">
            <w:pPr>
              <w:rPr>
                <w:rFonts w:ascii="Garamond" w:hAnsi="Garamond"/>
                <w:sz w:val="20"/>
                <w:szCs w:val="20"/>
              </w:rPr>
            </w:pPr>
            <w:r w:rsidRPr="00563BDC">
              <w:rPr>
                <w:rFonts w:ascii="Garamond" w:hAnsi="Garamond"/>
                <w:sz w:val="20"/>
                <w:szCs w:val="20"/>
              </w:rPr>
              <w:t>7.56</w:t>
            </w:r>
          </w:p>
        </w:tc>
      </w:tr>
      <w:tr w:rsidR="00A86E12" w:rsidRPr="00563BDC" w:rsidTr="00CB160E">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TOTAL</w:t>
            </w:r>
          </w:p>
        </w:tc>
        <w:tc>
          <w:tcPr>
            <w:tcW w:w="1180" w:type="dxa"/>
          </w:tcPr>
          <w:p w:rsidR="00A86E12" w:rsidRPr="00563BDC" w:rsidRDefault="00A86E12" w:rsidP="002B5C77">
            <w:pPr>
              <w:rPr>
                <w:rFonts w:ascii="Garamond" w:hAnsi="Garamond"/>
                <w:b/>
                <w:sz w:val="20"/>
                <w:szCs w:val="20"/>
              </w:rPr>
            </w:pPr>
            <w:r w:rsidRPr="00563BDC">
              <w:rPr>
                <w:rFonts w:ascii="Garamond" w:hAnsi="Garamond"/>
                <w:b/>
                <w:sz w:val="20"/>
                <w:szCs w:val="20"/>
              </w:rPr>
              <w:t>17.44</w:t>
            </w:r>
          </w:p>
        </w:tc>
        <w:tc>
          <w:tcPr>
            <w:tcW w:w="900" w:type="dxa"/>
          </w:tcPr>
          <w:p w:rsidR="00A86E12" w:rsidRPr="00563BDC" w:rsidRDefault="00A86E12" w:rsidP="002B5C77">
            <w:pPr>
              <w:rPr>
                <w:rFonts w:ascii="Garamond" w:hAnsi="Garamond"/>
                <w:b/>
                <w:sz w:val="20"/>
                <w:szCs w:val="20"/>
              </w:rPr>
            </w:pPr>
            <w:r w:rsidRPr="00563BDC">
              <w:rPr>
                <w:rFonts w:ascii="Garamond" w:hAnsi="Garamond"/>
                <w:b/>
                <w:sz w:val="20"/>
                <w:szCs w:val="20"/>
              </w:rPr>
              <w:t>32.75</w:t>
            </w:r>
          </w:p>
        </w:tc>
        <w:tc>
          <w:tcPr>
            <w:tcW w:w="1080" w:type="dxa"/>
          </w:tcPr>
          <w:p w:rsidR="00A86E12" w:rsidRPr="00563BDC" w:rsidRDefault="00A86E12" w:rsidP="002B5C77">
            <w:pPr>
              <w:rPr>
                <w:rFonts w:ascii="Garamond" w:hAnsi="Garamond"/>
                <w:b/>
                <w:sz w:val="20"/>
                <w:szCs w:val="20"/>
              </w:rPr>
            </w:pPr>
            <w:r w:rsidRPr="00563BDC">
              <w:rPr>
                <w:rFonts w:ascii="Garamond" w:hAnsi="Garamond"/>
                <w:b/>
                <w:sz w:val="20"/>
                <w:szCs w:val="20"/>
              </w:rPr>
              <w:t>3.81</w:t>
            </w:r>
          </w:p>
        </w:tc>
        <w:tc>
          <w:tcPr>
            <w:tcW w:w="900" w:type="dxa"/>
          </w:tcPr>
          <w:p w:rsidR="00A86E12" w:rsidRPr="00563BDC" w:rsidRDefault="00A86E12" w:rsidP="002B5C77">
            <w:pPr>
              <w:rPr>
                <w:rFonts w:ascii="Garamond" w:hAnsi="Garamond"/>
                <w:b/>
                <w:sz w:val="20"/>
                <w:szCs w:val="20"/>
              </w:rPr>
            </w:pPr>
            <w:r w:rsidRPr="00563BDC">
              <w:rPr>
                <w:rFonts w:ascii="Garamond" w:hAnsi="Garamond"/>
                <w:b/>
                <w:sz w:val="20"/>
                <w:szCs w:val="20"/>
              </w:rPr>
              <w:t>16.29</w:t>
            </w:r>
          </w:p>
        </w:tc>
        <w:tc>
          <w:tcPr>
            <w:tcW w:w="1080" w:type="dxa"/>
          </w:tcPr>
          <w:p w:rsidR="00A86E12" w:rsidRPr="00563BDC" w:rsidRDefault="00A86E12" w:rsidP="002B5C77">
            <w:pPr>
              <w:rPr>
                <w:rFonts w:ascii="Garamond" w:hAnsi="Garamond"/>
                <w:b/>
                <w:sz w:val="20"/>
                <w:szCs w:val="20"/>
              </w:rPr>
            </w:pPr>
            <w:r w:rsidRPr="00563BDC">
              <w:rPr>
                <w:rFonts w:ascii="Garamond" w:hAnsi="Garamond"/>
                <w:b/>
                <w:sz w:val="20"/>
                <w:szCs w:val="20"/>
              </w:rPr>
              <w:t>78.74</w:t>
            </w:r>
          </w:p>
        </w:tc>
        <w:tc>
          <w:tcPr>
            <w:tcW w:w="900" w:type="dxa"/>
          </w:tcPr>
          <w:p w:rsidR="00A86E12" w:rsidRPr="00563BDC" w:rsidRDefault="00A86E12" w:rsidP="002B5C77">
            <w:pPr>
              <w:rPr>
                <w:rFonts w:ascii="Garamond" w:hAnsi="Garamond"/>
                <w:b/>
                <w:sz w:val="20"/>
                <w:szCs w:val="20"/>
              </w:rPr>
            </w:pPr>
            <w:r w:rsidRPr="00563BDC">
              <w:rPr>
                <w:rFonts w:ascii="Garamond" w:hAnsi="Garamond"/>
                <w:b/>
                <w:sz w:val="20"/>
                <w:szCs w:val="20"/>
              </w:rPr>
              <w:t>41.68</w:t>
            </w:r>
          </w:p>
        </w:tc>
        <w:tc>
          <w:tcPr>
            <w:tcW w:w="1620" w:type="dxa"/>
          </w:tcPr>
          <w:p w:rsidR="00A86E12" w:rsidRPr="00563BDC" w:rsidRDefault="00A86E12" w:rsidP="002B5C77">
            <w:pPr>
              <w:rPr>
                <w:rFonts w:ascii="Garamond" w:hAnsi="Garamond"/>
                <w:b/>
                <w:sz w:val="20"/>
                <w:szCs w:val="20"/>
              </w:rPr>
            </w:pPr>
            <w:r w:rsidRPr="00563BDC">
              <w:rPr>
                <w:rFonts w:ascii="Garamond" w:hAnsi="Garamond"/>
                <w:b/>
                <w:sz w:val="20"/>
                <w:szCs w:val="20"/>
              </w:rPr>
              <w:t>100</w:t>
            </w:r>
          </w:p>
        </w:tc>
        <w:tc>
          <w:tcPr>
            <w:tcW w:w="1260" w:type="dxa"/>
          </w:tcPr>
          <w:p w:rsidR="00A86E12" w:rsidRPr="00563BDC" w:rsidRDefault="00A86E12" w:rsidP="002B5C77">
            <w:pPr>
              <w:rPr>
                <w:rFonts w:ascii="Garamond" w:hAnsi="Garamond"/>
                <w:b/>
                <w:sz w:val="20"/>
                <w:szCs w:val="20"/>
              </w:rPr>
            </w:pPr>
            <w:r w:rsidRPr="00563BDC">
              <w:rPr>
                <w:rFonts w:ascii="Garamond" w:hAnsi="Garamond"/>
                <w:b/>
                <w:sz w:val="20"/>
                <w:szCs w:val="20"/>
              </w:rPr>
              <w:t>100</w:t>
            </w:r>
          </w:p>
        </w:tc>
      </w:tr>
    </w:tbl>
    <w:p w:rsidR="004D348A" w:rsidRPr="00DD2444" w:rsidRDefault="004D348A" w:rsidP="004D348A">
      <w:pPr>
        <w:rPr>
          <w:rFonts w:ascii="Garamond" w:hAnsi="Garamond"/>
          <w:sz w:val="20"/>
          <w:szCs w:val="20"/>
        </w:rPr>
      </w:pPr>
      <w:r w:rsidRPr="00DD2444">
        <w:rPr>
          <w:rFonts w:ascii="Garamond" w:hAnsi="Garamond"/>
          <w:sz w:val="20"/>
          <w:szCs w:val="20"/>
        </w:rPr>
        <w:t xml:space="preserve">Fuente: PROPIR 2006 Región de Tarapacá </w:t>
      </w:r>
    </w:p>
    <w:p w:rsidR="004D348A" w:rsidRPr="00186EC7" w:rsidRDefault="004D348A" w:rsidP="004D348A">
      <w:pPr>
        <w:rPr>
          <w:rFonts w:ascii="Garamond" w:hAnsi="Garamond"/>
          <w:b/>
        </w:rPr>
      </w:pPr>
    </w:p>
    <w:p w:rsidR="004D348A" w:rsidRDefault="004D348A" w:rsidP="004D348A">
      <w:pPr>
        <w:rPr>
          <w:rFonts w:ascii="Garamond" w:hAnsi="Garamond"/>
          <w:b/>
        </w:rPr>
      </w:pPr>
    </w:p>
    <w:p w:rsidR="004D348A" w:rsidRDefault="004D348A" w:rsidP="004D348A">
      <w:pPr>
        <w:rPr>
          <w:rFonts w:ascii="Garamond" w:hAnsi="Garamond"/>
          <w:b/>
        </w:rPr>
      </w:pPr>
    </w:p>
    <w:p w:rsidR="004D348A" w:rsidRPr="00186EC7" w:rsidRDefault="004D348A" w:rsidP="004D348A">
      <w:pPr>
        <w:rPr>
          <w:rFonts w:ascii="Garamond" w:hAnsi="Garamond"/>
          <w:b/>
        </w:rPr>
      </w:pPr>
    </w:p>
    <w:p w:rsidR="004D348A" w:rsidRPr="00186EC7" w:rsidRDefault="004D348A" w:rsidP="004D348A">
      <w:pPr>
        <w:rPr>
          <w:rFonts w:ascii="Garamond" w:hAnsi="Garamond"/>
          <w:b/>
        </w:rPr>
      </w:pPr>
    </w:p>
    <w:p w:rsidR="004D348A" w:rsidRPr="00186EC7" w:rsidRDefault="004D348A" w:rsidP="004D348A">
      <w:pPr>
        <w:rPr>
          <w:rFonts w:ascii="Garamond" w:hAnsi="Garamond"/>
          <w:b/>
        </w:rPr>
      </w:pPr>
    </w:p>
    <w:p w:rsidR="004D348A" w:rsidRPr="00186EC7" w:rsidRDefault="004D348A" w:rsidP="004D348A">
      <w:pPr>
        <w:rPr>
          <w:rFonts w:ascii="Garamond" w:hAnsi="Garamond"/>
          <w:b/>
        </w:rPr>
      </w:pPr>
    </w:p>
    <w:p w:rsidR="004D348A" w:rsidRPr="00465B3E" w:rsidRDefault="004D348A" w:rsidP="004D348A">
      <w:pPr>
        <w:rPr>
          <w:rFonts w:ascii="Garamond" w:hAnsi="Garamond"/>
          <w:b/>
        </w:rPr>
      </w:pPr>
      <w:r w:rsidRPr="00465B3E">
        <w:rPr>
          <w:rFonts w:ascii="Garamond" w:hAnsi="Garamond"/>
          <w:b/>
        </w:rPr>
        <w:t>Cuadro 3: Financiamiento/ Competencia  Región Coquimbo 2006 - 2008</w:t>
      </w:r>
    </w:p>
    <w:tbl>
      <w:tblPr>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8"/>
        <w:gridCol w:w="1180"/>
        <w:gridCol w:w="900"/>
        <w:gridCol w:w="1080"/>
        <w:gridCol w:w="900"/>
        <w:gridCol w:w="1080"/>
        <w:gridCol w:w="900"/>
        <w:gridCol w:w="1620"/>
        <w:gridCol w:w="1260"/>
      </w:tblGrid>
      <w:tr w:rsidR="004D348A" w:rsidRPr="00563BDC" w:rsidTr="00CB160E">
        <w:trPr>
          <w:trHeight w:val="709"/>
        </w:trPr>
        <w:tc>
          <w:tcPr>
            <w:tcW w:w="2528" w:type="dxa"/>
            <w:vMerge w:val="restart"/>
            <w:shd w:val="clear" w:color="auto" w:fill="E0E0E0"/>
          </w:tcPr>
          <w:p w:rsidR="004D348A" w:rsidRPr="00563BDC" w:rsidRDefault="004D348A" w:rsidP="00CB160E">
            <w:pPr>
              <w:rPr>
                <w:rFonts w:ascii="Garamond" w:hAnsi="Garamond"/>
                <w:b/>
                <w:sz w:val="20"/>
                <w:szCs w:val="20"/>
              </w:rPr>
            </w:pPr>
            <w:r w:rsidRPr="00563BDC">
              <w:rPr>
                <w:rFonts w:ascii="Garamond" w:hAnsi="Garamond"/>
                <w:b/>
                <w:sz w:val="20"/>
                <w:szCs w:val="20"/>
              </w:rPr>
              <w:t xml:space="preserve">Financiamiento </w:t>
            </w:r>
          </w:p>
        </w:tc>
        <w:tc>
          <w:tcPr>
            <w:tcW w:w="20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19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Fomento de actividades productivas </w:t>
            </w:r>
          </w:p>
          <w:p w:rsidR="004D348A" w:rsidRPr="00563BDC" w:rsidRDefault="004D348A" w:rsidP="00CB160E">
            <w:pPr>
              <w:jc w:val="center"/>
              <w:rPr>
                <w:rFonts w:ascii="Garamond" w:hAnsi="Garamond"/>
                <w:b/>
                <w:sz w:val="20"/>
                <w:szCs w:val="20"/>
              </w:rPr>
            </w:pPr>
          </w:p>
        </w:tc>
        <w:tc>
          <w:tcPr>
            <w:tcW w:w="19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Desarrollo Social</w:t>
            </w:r>
          </w:p>
          <w:p w:rsidR="004D348A" w:rsidRPr="00563BDC" w:rsidRDefault="004D348A" w:rsidP="00CB160E">
            <w:pPr>
              <w:rPr>
                <w:rFonts w:ascii="Garamond" w:hAnsi="Garamond"/>
                <w:b/>
                <w:sz w:val="20"/>
                <w:szCs w:val="20"/>
              </w:rPr>
            </w:pPr>
          </w:p>
        </w:tc>
        <w:tc>
          <w:tcPr>
            <w:tcW w:w="288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TOTAL</w:t>
            </w:r>
          </w:p>
        </w:tc>
      </w:tr>
      <w:tr w:rsidR="00A86E12" w:rsidRPr="00563BDC" w:rsidTr="00A86E12">
        <w:trPr>
          <w:trHeight w:val="314"/>
        </w:trPr>
        <w:tc>
          <w:tcPr>
            <w:tcW w:w="2528" w:type="dxa"/>
            <w:vMerge/>
            <w:shd w:val="clear" w:color="auto" w:fill="E0E0E0"/>
          </w:tcPr>
          <w:p w:rsidR="00A86E12" w:rsidRPr="00563BDC" w:rsidRDefault="00A86E12" w:rsidP="00CB160E">
            <w:pPr>
              <w:rPr>
                <w:rFonts w:ascii="Garamond" w:hAnsi="Garamond"/>
                <w:sz w:val="20"/>
                <w:szCs w:val="20"/>
              </w:rPr>
            </w:pPr>
          </w:p>
        </w:tc>
        <w:tc>
          <w:tcPr>
            <w:tcW w:w="118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108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108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162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126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FNDR de arrastre</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94.03</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97.87</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4.99</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1.35</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0.97</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0.76</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16.6</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18.7</w:t>
            </w:r>
          </w:p>
        </w:tc>
      </w:tr>
      <w:tr w:rsidR="00A86E12" w:rsidRPr="00563BDC" w:rsidTr="00A86E12">
        <w:tc>
          <w:tcPr>
            <w:tcW w:w="2528" w:type="dxa"/>
            <w:tcBorders>
              <w:bottom w:val="single" w:sz="4" w:space="0" w:color="000000"/>
            </w:tcBorders>
          </w:tcPr>
          <w:p w:rsidR="00A86E12" w:rsidRPr="00563BDC" w:rsidRDefault="00A86E12" w:rsidP="00CB160E">
            <w:pPr>
              <w:rPr>
                <w:rFonts w:ascii="Garamond" w:hAnsi="Garamond"/>
                <w:b/>
                <w:sz w:val="20"/>
                <w:szCs w:val="20"/>
              </w:rPr>
            </w:pPr>
            <w:r w:rsidRPr="00563BDC">
              <w:rPr>
                <w:rFonts w:ascii="Garamond" w:hAnsi="Garamond"/>
                <w:b/>
                <w:sz w:val="20"/>
                <w:szCs w:val="20"/>
              </w:rPr>
              <w:t>FNDR nuevo</w:t>
            </w:r>
          </w:p>
        </w:tc>
        <w:tc>
          <w:tcPr>
            <w:tcW w:w="118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93.0</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3.89</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3.07</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62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8.6</w:t>
            </w:r>
          </w:p>
        </w:tc>
        <w:tc>
          <w:tcPr>
            <w:tcW w:w="1260" w:type="dxa"/>
            <w:tcBorders>
              <w:bottom w:val="single" w:sz="4" w:space="0" w:color="000000"/>
            </w:tcBorders>
          </w:tcPr>
          <w:p w:rsidR="00A86E12" w:rsidRPr="00563BDC" w:rsidRDefault="00A86E12" w:rsidP="00CB160E">
            <w:pPr>
              <w:rPr>
                <w:rFonts w:ascii="Garamond" w:hAnsi="Garamond"/>
                <w:b/>
                <w:sz w:val="20"/>
                <w:szCs w:val="20"/>
              </w:rPr>
            </w:pPr>
            <w:r w:rsidRPr="00563BDC">
              <w:rPr>
                <w:rFonts w:ascii="Garamond" w:hAnsi="Garamond"/>
                <w:b/>
                <w:sz w:val="20"/>
                <w:szCs w:val="20"/>
              </w:rPr>
              <w:t>0</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Educación</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89.12</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15.6</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10.87</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0.34</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84.0</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5.68</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7.8</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Hacienda</w:t>
            </w:r>
          </w:p>
        </w:tc>
        <w:tc>
          <w:tcPr>
            <w:tcW w:w="11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CB160E">
            <w:pPr>
              <w:jc w:val="center"/>
              <w:rPr>
                <w:rFonts w:ascii="Garamond" w:hAnsi="Garamond"/>
                <w:b/>
                <w:sz w:val="20"/>
                <w:szCs w:val="20"/>
              </w:rPr>
            </w:pPr>
            <w:r w:rsidRPr="00563BDC">
              <w:rPr>
                <w:rFonts w:ascii="Garamond" w:hAnsi="Garamond"/>
                <w:b/>
                <w:sz w:val="20"/>
                <w:szCs w:val="20"/>
              </w:rPr>
              <w:t>-</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Justicia</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35.4</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14.72</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64.58</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85.27</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0.28</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1.6</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re RR.EE</w:t>
            </w:r>
          </w:p>
        </w:tc>
        <w:tc>
          <w:tcPr>
            <w:tcW w:w="11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CB160E">
            <w:pPr>
              <w:jc w:val="center"/>
              <w:rPr>
                <w:rFonts w:ascii="Garamond" w:hAnsi="Garamond"/>
                <w:b/>
                <w:sz w:val="20"/>
                <w:szCs w:val="20"/>
              </w:rPr>
            </w:pPr>
            <w:r w:rsidRPr="00563BDC">
              <w:rPr>
                <w:rFonts w:ascii="Garamond" w:hAnsi="Garamond"/>
                <w:b/>
                <w:sz w:val="20"/>
                <w:szCs w:val="20"/>
              </w:rPr>
              <w:t>-</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del Trabajo</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87.54</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12.45</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2.03</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0.3</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Salud</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13.1</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86.89</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9.65</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6.2</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MINVU</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46.87</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48.31</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53.12</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51.68</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20.12</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16.69</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Secretaría General de Gobierno</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50.4</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49.53</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0.10</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0.11</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Planificación</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5.62</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87.64</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48.9</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12.35</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45.47</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0.97</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1.09</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 xml:space="preserve"> Ministerio de Economía</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1.32</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1.78</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Agricultura</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29.1</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70.8</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2.42</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2.51</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Transporte</w:t>
            </w:r>
          </w:p>
        </w:tc>
        <w:tc>
          <w:tcPr>
            <w:tcW w:w="11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08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62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CB160E">
            <w:pPr>
              <w:jc w:val="center"/>
              <w:rPr>
                <w:rFonts w:ascii="Garamond" w:hAnsi="Garamond"/>
                <w:b/>
                <w:sz w:val="20"/>
                <w:szCs w:val="20"/>
              </w:rPr>
            </w:pPr>
            <w:r w:rsidRPr="00563BDC">
              <w:rPr>
                <w:rFonts w:ascii="Garamond" w:hAnsi="Garamond"/>
                <w:b/>
                <w:sz w:val="20"/>
                <w:szCs w:val="20"/>
              </w:rPr>
              <w:t>-</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MOP</w:t>
            </w:r>
          </w:p>
        </w:tc>
        <w:tc>
          <w:tcPr>
            <w:tcW w:w="118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08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620" w:type="dxa"/>
          </w:tcPr>
          <w:p w:rsidR="00A86E12" w:rsidRPr="00563BDC" w:rsidRDefault="00A86E12" w:rsidP="00CB160E">
            <w:pPr>
              <w:rPr>
                <w:rFonts w:ascii="Garamond" w:hAnsi="Garamond"/>
                <w:sz w:val="20"/>
                <w:szCs w:val="20"/>
              </w:rPr>
            </w:pPr>
            <w:r w:rsidRPr="00563BDC">
              <w:rPr>
                <w:rFonts w:ascii="Garamond" w:hAnsi="Garamond"/>
                <w:sz w:val="20"/>
                <w:szCs w:val="20"/>
              </w:rPr>
              <w:t>16.76</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28.42</w:t>
            </w:r>
          </w:p>
        </w:tc>
      </w:tr>
      <w:tr w:rsidR="00A86E12" w:rsidRPr="00563BDC" w:rsidTr="00A86E12">
        <w:tc>
          <w:tcPr>
            <w:tcW w:w="2528" w:type="dxa"/>
          </w:tcPr>
          <w:p w:rsidR="00A86E12" w:rsidRPr="00563BDC" w:rsidRDefault="00A86E12" w:rsidP="00CB160E">
            <w:pPr>
              <w:rPr>
                <w:rFonts w:ascii="Garamond" w:hAnsi="Garamond"/>
                <w:b/>
                <w:sz w:val="20"/>
                <w:szCs w:val="20"/>
              </w:rPr>
            </w:pPr>
            <w:r w:rsidRPr="00563BDC">
              <w:rPr>
                <w:rFonts w:ascii="Garamond" w:hAnsi="Garamond"/>
                <w:b/>
                <w:sz w:val="20"/>
                <w:szCs w:val="20"/>
              </w:rPr>
              <w:t>TOTAL</w:t>
            </w:r>
          </w:p>
        </w:tc>
        <w:tc>
          <w:tcPr>
            <w:tcW w:w="1180" w:type="dxa"/>
          </w:tcPr>
          <w:p w:rsidR="00A86E12" w:rsidRPr="00563BDC" w:rsidRDefault="00465B3E" w:rsidP="00CB160E">
            <w:pPr>
              <w:rPr>
                <w:rFonts w:ascii="Garamond" w:hAnsi="Garamond"/>
                <w:b/>
                <w:sz w:val="20"/>
                <w:szCs w:val="20"/>
              </w:rPr>
            </w:pPr>
            <w:r>
              <w:rPr>
                <w:rFonts w:ascii="Garamond" w:hAnsi="Garamond"/>
                <w:b/>
                <w:sz w:val="20"/>
                <w:szCs w:val="20"/>
              </w:rPr>
              <w:t>64.9</w:t>
            </w:r>
          </w:p>
        </w:tc>
        <w:tc>
          <w:tcPr>
            <w:tcW w:w="900" w:type="dxa"/>
          </w:tcPr>
          <w:p w:rsidR="00A86E12" w:rsidRPr="00563BDC" w:rsidRDefault="00A86E12" w:rsidP="00CB160E">
            <w:pPr>
              <w:rPr>
                <w:rFonts w:ascii="Garamond" w:hAnsi="Garamond"/>
                <w:b/>
                <w:sz w:val="20"/>
                <w:szCs w:val="20"/>
              </w:rPr>
            </w:pPr>
            <w:r w:rsidRPr="00563BDC">
              <w:rPr>
                <w:rFonts w:ascii="Garamond" w:hAnsi="Garamond"/>
                <w:b/>
                <w:sz w:val="20"/>
                <w:szCs w:val="20"/>
              </w:rPr>
              <w:t>57.92</w:t>
            </w:r>
          </w:p>
        </w:tc>
        <w:tc>
          <w:tcPr>
            <w:tcW w:w="1080" w:type="dxa"/>
          </w:tcPr>
          <w:p w:rsidR="00A86E12" w:rsidRPr="00563BDC" w:rsidRDefault="00465B3E" w:rsidP="00CB160E">
            <w:pPr>
              <w:rPr>
                <w:rFonts w:ascii="Garamond" w:hAnsi="Garamond"/>
                <w:b/>
                <w:sz w:val="20"/>
                <w:szCs w:val="20"/>
              </w:rPr>
            </w:pPr>
            <w:r>
              <w:rPr>
                <w:rFonts w:ascii="Garamond" w:hAnsi="Garamond"/>
                <w:b/>
                <w:sz w:val="20"/>
                <w:szCs w:val="20"/>
              </w:rPr>
              <w:t>8.41</w:t>
            </w:r>
          </w:p>
        </w:tc>
        <w:tc>
          <w:tcPr>
            <w:tcW w:w="900" w:type="dxa"/>
          </w:tcPr>
          <w:p w:rsidR="00A86E12" w:rsidRPr="00563BDC" w:rsidRDefault="00A86E12" w:rsidP="00CB160E">
            <w:pPr>
              <w:rPr>
                <w:rFonts w:ascii="Garamond" w:hAnsi="Garamond"/>
                <w:b/>
                <w:sz w:val="20"/>
                <w:szCs w:val="20"/>
              </w:rPr>
            </w:pPr>
            <w:r w:rsidRPr="00563BDC">
              <w:rPr>
                <w:rFonts w:ascii="Garamond" w:hAnsi="Garamond"/>
                <w:b/>
                <w:sz w:val="20"/>
                <w:szCs w:val="20"/>
              </w:rPr>
              <w:t>4.69</w:t>
            </w:r>
          </w:p>
        </w:tc>
        <w:tc>
          <w:tcPr>
            <w:tcW w:w="1080" w:type="dxa"/>
          </w:tcPr>
          <w:p w:rsidR="00A86E12" w:rsidRPr="00563BDC" w:rsidRDefault="00465B3E" w:rsidP="00CB160E">
            <w:pPr>
              <w:rPr>
                <w:rFonts w:ascii="Garamond" w:hAnsi="Garamond"/>
                <w:b/>
                <w:sz w:val="20"/>
                <w:szCs w:val="20"/>
              </w:rPr>
            </w:pPr>
            <w:r>
              <w:rPr>
                <w:rFonts w:ascii="Garamond" w:hAnsi="Garamond"/>
                <w:b/>
                <w:sz w:val="20"/>
                <w:szCs w:val="20"/>
              </w:rPr>
              <w:t>26.64</w:t>
            </w:r>
          </w:p>
        </w:tc>
        <w:tc>
          <w:tcPr>
            <w:tcW w:w="900" w:type="dxa"/>
          </w:tcPr>
          <w:p w:rsidR="00A86E12" w:rsidRPr="00465B3E" w:rsidRDefault="00A86E12" w:rsidP="00CB160E">
            <w:pPr>
              <w:rPr>
                <w:rFonts w:ascii="Garamond" w:hAnsi="Garamond"/>
                <w:b/>
                <w:sz w:val="20"/>
                <w:szCs w:val="20"/>
              </w:rPr>
            </w:pPr>
            <w:r w:rsidRPr="00465B3E">
              <w:rPr>
                <w:rFonts w:ascii="Garamond" w:hAnsi="Garamond"/>
                <w:b/>
                <w:sz w:val="20"/>
                <w:szCs w:val="20"/>
              </w:rPr>
              <w:t>37.28</w:t>
            </w:r>
          </w:p>
        </w:tc>
        <w:tc>
          <w:tcPr>
            <w:tcW w:w="1620" w:type="dxa"/>
          </w:tcPr>
          <w:p w:rsidR="00A86E12" w:rsidRPr="00563BDC" w:rsidRDefault="00465B3E" w:rsidP="00CB160E">
            <w:pPr>
              <w:rPr>
                <w:rFonts w:ascii="Garamond" w:hAnsi="Garamond"/>
                <w:b/>
                <w:sz w:val="20"/>
                <w:szCs w:val="20"/>
              </w:rPr>
            </w:pPr>
            <w:r>
              <w:rPr>
                <w:rFonts w:ascii="Garamond" w:hAnsi="Garamond"/>
                <w:b/>
                <w:sz w:val="20"/>
                <w:szCs w:val="20"/>
              </w:rPr>
              <w:t>100</w:t>
            </w:r>
          </w:p>
        </w:tc>
        <w:tc>
          <w:tcPr>
            <w:tcW w:w="1260" w:type="dxa"/>
          </w:tcPr>
          <w:p w:rsidR="00A86E12" w:rsidRPr="00563BDC" w:rsidRDefault="00A86E12" w:rsidP="00CB160E">
            <w:pPr>
              <w:rPr>
                <w:rFonts w:ascii="Garamond" w:hAnsi="Garamond"/>
                <w:b/>
                <w:sz w:val="20"/>
                <w:szCs w:val="20"/>
              </w:rPr>
            </w:pPr>
            <w:r w:rsidRPr="00563BDC">
              <w:rPr>
                <w:rFonts w:ascii="Garamond" w:hAnsi="Garamond"/>
                <w:b/>
                <w:sz w:val="20"/>
                <w:szCs w:val="20"/>
              </w:rPr>
              <w:t>100</w:t>
            </w:r>
          </w:p>
        </w:tc>
      </w:tr>
    </w:tbl>
    <w:p w:rsidR="004D348A" w:rsidRPr="00DD2444" w:rsidRDefault="004D348A" w:rsidP="004D348A">
      <w:pPr>
        <w:jc w:val="both"/>
        <w:rPr>
          <w:rFonts w:ascii="Garamond" w:hAnsi="Garamond"/>
          <w:sz w:val="20"/>
          <w:szCs w:val="20"/>
        </w:rPr>
      </w:pPr>
      <w:r w:rsidRPr="00DD2444">
        <w:rPr>
          <w:rFonts w:ascii="Garamond" w:hAnsi="Garamond"/>
          <w:sz w:val="20"/>
          <w:szCs w:val="20"/>
        </w:rPr>
        <w:t xml:space="preserve">Fuente: PROPIR Región de Coquimbo 2006 </w:t>
      </w:r>
    </w:p>
    <w:p w:rsidR="004D348A" w:rsidRPr="00186EC7" w:rsidRDefault="004D348A" w:rsidP="004D348A">
      <w:pPr>
        <w:jc w:val="both"/>
        <w:rPr>
          <w:rFonts w:ascii="Garamond" w:hAnsi="Garamond"/>
        </w:rPr>
      </w:pPr>
    </w:p>
    <w:p w:rsidR="004D348A" w:rsidRPr="00186EC7" w:rsidRDefault="004D348A" w:rsidP="004D348A">
      <w:pPr>
        <w:jc w:val="both"/>
        <w:rPr>
          <w:rFonts w:ascii="Garamond" w:hAnsi="Garamond"/>
        </w:rPr>
      </w:pPr>
    </w:p>
    <w:p w:rsidR="004D348A" w:rsidRDefault="004D348A" w:rsidP="004D348A">
      <w:pPr>
        <w:rPr>
          <w:rFonts w:ascii="Garamond" w:hAnsi="Garamond"/>
        </w:rPr>
      </w:pPr>
    </w:p>
    <w:p w:rsidR="004D348A" w:rsidRDefault="004D348A" w:rsidP="004D348A">
      <w:pPr>
        <w:rPr>
          <w:rFonts w:ascii="Garamond" w:hAnsi="Garamond"/>
        </w:rPr>
      </w:pPr>
    </w:p>
    <w:p w:rsidR="004D348A" w:rsidRDefault="004D348A" w:rsidP="004D348A">
      <w:pPr>
        <w:rPr>
          <w:rFonts w:ascii="Garamond" w:hAnsi="Garamond"/>
        </w:rPr>
      </w:pPr>
    </w:p>
    <w:p w:rsidR="004D348A" w:rsidRPr="00186EC7" w:rsidRDefault="004D348A" w:rsidP="004D348A">
      <w:pPr>
        <w:rPr>
          <w:rFonts w:ascii="Garamond" w:hAnsi="Garamond"/>
        </w:rPr>
      </w:pPr>
    </w:p>
    <w:p w:rsidR="004D348A" w:rsidRPr="00186EC7" w:rsidRDefault="004D348A" w:rsidP="004D348A">
      <w:pPr>
        <w:rPr>
          <w:rFonts w:ascii="Garamond" w:hAnsi="Garamond"/>
        </w:rPr>
      </w:pPr>
    </w:p>
    <w:p w:rsidR="004D348A" w:rsidRPr="00186EC7" w:rsidRDefault="004D348A" w:rsidP="004D348A">
      <w:pPr>
        <w:rPr>
          <w:rFonts w:ascii="Garamond" w:hAnsi="Garamond"/>
        </w:rPr>
      </w:pPr>
    </w:p>
    <w:p w:rsidR="00AF4AB2" w:rsidRDefault="00AF4AB2" w:rsidP="004D348A">
      <w:pPr>
        <w:rPr>
          <w:rFonts w:ascii="Garamond" w:hAnsi="Garamond"/>
        </w:rPr>
      </w:pPr>
    </w:p>
    <w:p w:rsidR="004D348A" w:rsidRPr="00465B3E" w:rsidRDefault="004D348A" w:rsidP="004D348A">
      <w:pPr>
        <w:rPr>
          <w:rFonts w:ascii="Garamond" w:hAnsi="Garamond"/>
          <w:b/>
        </w:rPr>
      </w:pPr>
      <w:r w:rsidRPr="00465B3E">
        <w:rPr>
          <w:rFonts w:ascii="Garamond" w:hAnsi="Garamond"/>
          <w:b/>
        </w:rPr>
        <w:t>Cuadro 4: Financiamiento / Competencias Región de Los Lagos 2006</w:t>
      </w:r>
      <w:r w:rsidR="002F15DC">
        <w:rPr>
          <w:rStyle w:val="Refdenotaalpie"/>
          <w:rFonts w:ascii="Garamond" w:hAnsi="Garamond"/>
          <w:b/>
        </w:rPr>
        <w:footnoteReference w:id="15"/>
      </w:r>
      <w:r w:rsidRPr="00465B3E">
        <w:rPr>
          <w:rFonts w:ascii="Garamond" w:hAnsi="Garamond"/>
          <w:b/>
        </w:rPr>
        <w:t xml:space="preserve"> - 2008</w:t>
      </w: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22"/>
        <w:gridCol w:w="1026"/>
        <w:gridCol w:w="900"/>
        <w:gridCol w:w="900"/>
        <w:gridCol w:w="900"/>
        <w:gridCol w:w="1440"/>
        <w:gridCol w:w="900"/>
        <w:gridCol w:w="1260"/>
        <w:gridCol w:w="900"/>
        <w:gridCol w:w="1440"/>
        <w:gridCol w:w="1260"/>
      </w:tblGrid>
      <w:tr w:rsidR="004D348A" w:rsidRPr="00563BDC" w:rsidTr="00A86E12">
        <w:trPr>
          <w:trHeight w:val="537"/>
        </w:trPr>
        <w:tc>
          <w:tcPr>
            <w:tcW w:w="2322" w:type="dxa"/>
            <w:vMerge w:val="restart"/>
            <w:shd w:val="clear" w:color="auto" w:fill="E0E0E0"/>
          </w:tcPr>
          <w:p w:rsidR="004D348A" w:rsidRPr="00563BDC" w:rsidRDefault="004D348A" w:rsidP="00CB160E">
            <w:pPr>
              <w:rPr>
                <w:rFonts w:ascii="Garamond" w:hAnsi="Garamond"/>
                <w:b/>
                <w:sz w:val="20"/>
                <w:szCs w:val="20"/>
              </w:rPr>
            </w:pPr>
            <w:r w:rsidRPr="00563BDC">
              <w:rPr>
                <w:rFonts w:ascii="Garamond" w:hAnsi="Garamond"/>
                <w:b/>
                <w:sz w:val="20"/>
                <w:szCs w:val="20"/>
              </w:rPr>
              <w:t xml:space="preserve">Financiamiento </w:t>
            </w:r>
          </w:p>
        </w:tc>
        <w:tc>
          <w:tcPr>
            <w:tcW w:w="1926"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180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Fomento de actividades productivas </w:t>
            </w:r>
          </w:p>
        </w:tc>
        <w:tc>
          <w:tcPr>
            <w:tcW w:w="234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Desarrollo Social</w:t>
            </w:r>
          </w:p>
        </w:tc>
        <w:tc>
          <w:tcPr>
            <w:tcW w:w="216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 xml:space="preserve">Multisectorial </w:t>
            </w:r>
          </w:p>
        </w:tc>
        <w:tc>
          <w:tcPr>
            <w:tcW w:w="2700" w:type="dxa"/>
            <w:gridSpan w:val="2"/>
            <w:shd w:val="clear" w:color="auto" w:fill="E0E0E0"/>
          </w:tcPr>
          <w:p w:rsidR="004D348A" w:rsidRPr="00563BDC" w:rsidRDefault="004D348A" w:rsidP="00CB160E">
            <w:pPr>
              <w:jc w:val="center"/>
              <w:rPr>
                <w:rFonts w:ascii="Garamond" w:hAnsi="Garamond"/>
                <w:b/>
                <w:sz w:val="20"/>
                <w:szCs w:val="20"/>
              </w:rPr>
            </w:pPr>
            <w:r w:rsidRPr="00563BDC">
              <w:rPr>
                <w:rFonts w:ascii="Garamond" w:hAnsi="Garamond"/>
                <w:b/>
                <w:sz w:val="20"/>
                <w:szCs w:val="20"/>
              </w:rPr>
              <w:t>TOTAL</w:t>
            </w:r>
          </w:p>
        </w:tc>
      </w:tr>
      <w:tr w:rsidR="00A86E12" w:rsidRPr="00563BDC" w:rsidTr="00A86E12">
        <w:trPr>
          <w:trHeight w:val="314"/>
        </w:trPr>
        <w:tc>
          <w:tcPr>
            <w:tcW w:w="2322" w:type="dxa"/>
            <w:vMerge/>
            <w:shd w:val="clear" w:color="auto" w:fill="E0E0E0"/>
          </w:tcPr>
          <w:p w:rsidR="00A86E12" w:rsidRPr="00563BDC" w:rsidRDefault="00A86E12" w:rsidP="00CB160E">
            <w:pPr>
              <w:rPr>
                <w:rFonts w:ascii="Garamond" w:hAnsi="Garamond"/>
                <w:sz w:val="20"/>
                <w:szCs w:val="20"/>
              </w:rPr>
            </w:pPr>
          </w:p>
        </w:tc>
        <w:tc>
          <w:tcPr>
            <w:tcW w:w="1026"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144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126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90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c>
          <w:tcPr>
            <w:tcW w:w="144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2006 </w:t>
            </w:r>
          </w:p>
        </w:tc>
        <w:tc>
          <w:tcPr>
            <w:tcW w:w="1260" w:type="dxa"/>
            <w:shd w:val="clear" w:color="auto" w:fill="E0E0E0"/>
          </w:tcPr>
          <w:p w:rsidR="00A86E12" w:rsidRPr="00563BDC" w:rsidRDefault="00A86E12" w:rsidP="002B5C77">
            <w:pPr>
              <w:jc w:val="center"/>
              <w:rPr>
                <w:rFonts w:ascii="Garamond" w:hAnsi="Garamond"/>
                <w:b/>
                <w:sz w:val="20"/>
                <w:szCs w:val="20"/>
              </w:rPr>
            </w:pPr>
            <w:r>
              <w:rPr>
                <w:rFonts w:ascii="Garamond" w:hAnsi="Garamond"/>
                <w:b/>
                <w:sz w:val="20"/>
                <w:szCs w:val="20"/>
              </w:rPr>
              <w:t xml:space="preserve">% 2008 </w:t>
            </w:r>
          </w:p>
        </w:tc>
      </w:tr>
      <w:tr w:rsidR="00A86E12" w:rsidRPr="00563BDC" w:rsidTr="00A86E12">
        <w:tc>
          <w:tcPr>
            <w:tcW w:w="2322" w:type="dxa"/>
            <w:tcBorders>
              <w:bottom w:val="single" w:sz="4" w:space="0" w:color="000000"/>
            </w:tcBorders>
          </w:tcPr>
          <w:p w:rsidR="00A86E12" w:rsidRPr="00563BDC" w:rsidRDefault="00A86E12" w:rsidP="00CB160E">
            <w:pPr>
              <w:rPr>
                <w:rFonts w:ascii="Garamond" w:hAnsi="Garamond"/>
                <w:b/>
                <w:sz w:val="20"/>
                <w:szCs w:val="20"/>
              </w:rPr>
            </w:pPr>
            <w:r w:rsidRPr="00563BDC">
              <w:rPr>
                <w:rFonts w:ascii="Garamond" w:hAnsi="Garamond"/>
                <w:b/>
                <w:sz w:val="20"/>
                <w:szCs w:val="20"/>
              </w:rPr>
              <w:t xml:space="preserve">FNDR </w:t>
            </w:r>
          </w:p>
        </w:tc>
        <w:tc>
          <w:tcPr>
            <w:tcW w:w="1026"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34.74</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99</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5.54</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1</w:t>
            </w:r>
          </w:p>
        </w:tc>
        <w:tc>
          <w:tcPr>
            <w:tcW w:w="144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51.24</w:t>
            </w:r>
          </w:p>
        </w:tc>
        <w:tc>
          <w:tcPr>
            <w:tcW w:w="900" w:type="dxa"/>
            <w:tcBorders>
              <w:bottom w:val="single" w:sz="4" w:space="0" w:color="000000"/>
            </w:tcBorders>
          </w:tcPr>
          <w:p w:rsidR="00A86E12" w:rsidRPr="00563BDC" w:rsidRDefault="00465B3E" w:rsidP="00CB160E">
            <w:pPr>
              <w:rPr>
                <w:rFonts w:ascii="Garamond" w:hAnsi="Garamond"/>
                <w:sz w:val="20"/>
                <w:szCs w:val="20"/>
              </w:rPr>
            </w:pPr>
            <w:r>
              <w:rPr>
                <w:rFonts w:ascii="Garamond" w:hAnsi="Garamond"/>
                <w:sz w:val="20"/>
                <w:szCs w:val="20"/>
              </w:rPr>
              <w:t>0</w:t>
            </w:r>
          </w:p>
        </w:tc>
        <w:tc>
          <w:tcPr>
            <w:tcW w:w="126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8.28</w:t>
            </w:r>
          </w:p>
        </w:tc>
        <w:tc>
          <w:tcPr>
            <w:tcW w:w="900" w:type="dxa"/>
            <w:tcBorders>
              <w:bottom w:val="single" w:sz="4" w:space="0" w:color="000000"/>
            </w:tcBorders>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10.71</w:t>
            </w:r>
          </w:p>
        </w:tc>
        <w:tc>
          <w:tcPr>
            <w:tcW w:w="126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8.7</w:t>
            </w:r>
          </w:p>
        </w:tc>
      </w:tr>
      <w:tr w:rsidR="00A86E12" w:rsidRPr="00563BDC" w:rsidTr="00A86E12">
        <w:trPr>
          <w:trHeight w:val="117"/>
        </w:trPr>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Educación</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1.9</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0.1</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98</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36.15</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41.55</w:t>
            </w:r>
          </w:p>
        </w:tc>
      </w:tr>
      <w:tr w:rsidR="00A86E12" w:rsidRPr="00563BDC" w:rsidTr="00A86E12">
        <w:trPr>
          <w:trHeight w:val="117"/>
        </w:trPr>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 xml:space="preserve">Ministerio de Cultura </w:t>
            </w:r>
          </w:p>
        </w:tc>
        <w:tc>
          <w:tcPr>
            <w:tcW w:w="1026"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44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465B3E" w:rsidP="00CB160E">
            <w:pPr>
              <w:rPr>
                <w:rFonts w:ascii="Garamond" w:hAnsi="Garamond"/>
                <w:sz w:val="20"/>
                <w:szCs w:val="20"/>
              </w:rPr>
            </w:pPr>
            <w:r>
              <w:rPr>
                <w:rFonts w:ascii="Garamond" w:hAnsi="Garamond"/>
                <w:sz w:val="20"/>
                <w:szCs w:val="20"/>
              </w:rPr>
              <w:t>0.47</w:t>
            </w:r>
          </w:p>
        </w:tc>
        <w:tc>
          <w:tcPr>
            <w:tcW w:w="126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jc w:val="cente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0.20</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Hacienda</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47.5</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52.5</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0.008</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0.70</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Justicia</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82.58</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29.1</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018</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17.23</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70.9</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0.95</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1.43</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re RR.EE</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0.002</w:t>
            </w:r>
          </w:p>
        </w:tc>
        <w:tc>
          <w:tcPr>
            <w:tcW w:w="1260" w:type="dxa"/>
          </w:tcPr>
          <w:p w:rsidR="00A86E12" w:rsidRPr="00563BDC" w:rsidRDefault="00A86E12" w:rsidP="00CB160E">
            <w:pPr>
              <w:jc w:val="center"/>
              <w:rPr>
                <w:rFonts w:ascii="Garamond" w:hAnsi="Garamond"/>
                <w:sz w:val="20"/>
                <w:szCs w:val="20"/>
              </w:rPr>
            </w:pPr>
            <w:r w:rsidRPr="00563BDC">
              <w:rPr>
                <w:rFonts w:ascii="Garamond" w:hAnsi="Garamond"/>
                <w:sz w:val="20"/>
                <w:szCs w:val="20"/>
              </w:rPr>
              <w:t>-</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del Trabajo</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0.01</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1.34</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98.98</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98</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13.01</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16.88</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Salud</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42.51</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9.8</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57.48</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90.18</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4.31</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6.93</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MINVU</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27.57</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27.95</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72.04</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72.42</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8.05</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8.68</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Secretaría General de Gobierno</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12.96</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70.64</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87.04</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29.35</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0.15</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Planificación</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2.20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39.57</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55.8</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58.21</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44.2</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0.99</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0.67</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Economía</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00.21</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1.35</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MINAGRI</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0.46</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2.02</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99.53</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97.9</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4.68</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4.00</w:t>
            </w:r>
          </w:p>
        </w:tc>
      </w:tr>
      <w:tr w:rsidR="00A86E12" w:rsidRPr="00563BDC" w:rsidTr="00A86E12">
        <w:tc>
          <w:tcPr>
            <w:tcW w:w="2322" w:type="dxa"/>
          </w:tcPr>
          <w:p w:rsidR="00A86E12" w:rsidRPr="00563BDC" w:rsidRDefault="00A86E12" w:rsidP="00CB160E">
            <w:pPr>
              <w:rPr>
                <w:rFonts w:ascii="Garamond" w:hAnsi="Garamond"/>
                <w:b/>
                <w:sz w:val="20"/>
                <w:szCs w:val="20"/>
              </w:rPr>
            </w:pPr>
            <w:r w:rsidRPr="00563BDC">
              <w:rPr>
                <w:rFonts w:ascii="Garamond" w:hAnsi="Garamond"/>
                <w:b/>
                <w:sz w:val="20"/>
                <w:szCs w:val="20"/>
              </w:rPr>
              <w:t>Ministerio de Transporte</w:t>
            </w:r>
          </w:p>
        </w:tc>
        <w:tc>
          <w:tcPr>
            <w:tcW w:w="1026"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Pr>
          <w:p w:rsidR="00A86E12" w:rsidRPr="00563BDC" w:rsidRDefault="00A86E12" w:rsidP="00CB160E">
            <w:pPr>
              <w:rPr>
                <w:rFonts w:ascii="Garamond" w:hAnsi="Garamond"/>
                <w:sz w:val="20"/>
                <w:szCs w:val="20"/>
              </w:rPr>
            </w:pPr>
            <w:r w:rsidRPr="00563BDC">
              <w:rPr>
                <w:rFonts w:ascii="Garamond" w:hAnsi="Garamond"/>
                <w:sz w:val="20"/>
                <w:szCs w:val="20"/>
              </w:rPr>
              <w:t>0.19</w:t>
            </w:r>
          </w:p>
        </w:tc>
        <w:tc>
          <w:tcPr>
            <w:tcW w:w="1260" w:type="dxa"/>
          </w:tcPr>
          <w:p w:rsidR="00A86E12" w:rsidRPr="00563BDC" w:rsidRDefault="00A86E12" w:rsidP="00CB160E">
            <w:pPr>
              <w:rPr>
                <w:rFonts w:ascii="Garamond" w:hAnsi="Garamond"/>
                <w:sz w:val="20"/>
                <w:szCs w:val="20"/>
              </w:rPr>
            </w:pPr>
            <w:r w:rsidRPr="00563BDC">
              <w:rPr>
                <w:rFonts w:ascii="Garamond" w:hAnsi="Garamond"/>
                <w:sz w:val="20"/>
                <w:szCs w:val="20"/>
              </w:rPr>
              <w:t>0.35</w:t>
            </w:r>
          </w:p>
        </w:tc>
      </w:tr>
      <w:tr w:rsidR="00A86E12" w:rsidRPr="00563BDC" w:rsidTr="00A86E12">
        <w:tc>
          <w:tcPr>
            <w:tcW w:w="2322" w:type="dxa"/>
            <w:tcBorders>
              <w:bottom w:val="single" w:sz="4" w:space="0" w:color="000000"/>
            </w:tcBorders>
          </w:tcPr>
          <w:p w:rsidR="00A86E12" w:rsidRPr="00563BDC" w:rsidRDefault="00A86E12" w:rsidP="00CB160E">
            <w:pPr>
              <w:rPr>
                <w:rFonts w:ascii="Garamond" w:hAnsi="Garamond"/>
                <w:b/>
                <w:sz w:val="20"/>
                <w:szCs w:val="20"/>
              </w:rPr>
            </w:pPr>
            <w:r w:rsidRPr="00563BDC">
              <w:rPr>
                <w:rFonts w:ascii="Garamond" w:hAnsi="Garamond"/>
                <w:b/>
                <w:sz w:val="20"/>
                <w:szCs w:val="20"/>
              </w:rPr>
              <w:t>MOP</w:t>
            </w:r>
          </w:p>
        </w:tc>
        <w:tc>
          <w:tcPr>
            <w:tcW w:w="1026"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100</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44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90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0</w:t>
            </w:r>
          </w:p>
        </w:tc>
        <w:tc>
          <w:tcPr>
            <w:tcW w:w="126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 xml:space="preserve">     - </w:t>
            </w:r>
          </w:p>
        </w:tc>
        <w:tc>
          <w:tcPr>
            <w:tcW w:w="900" w:type="dxa"/>
            <w:tcBorders>
              <w:bottom w:val="single" w:sz="4" w:space="0" w:color="000000"/>
            </w:tcBorders>
          </w:tcPr>
          <w:p w:rsidR="00A86E12" w:rsidRPr="00563BDC" w:rsidRDefault="00A86E12" w:rsidP="00CB160E">
            <w:pPr>
              <w:rPr>
                <w:rFonts w:ascii="Garamond" w:hAnsi="Garamond"/>
                <w:sz w:val="20"/>
                <w:szCs w:val="20"/>
              </w:rPr>
            </w:pPr>
            <w:r>
              <w:rPr>
                <w:rFonts w:ascii="Garamond" w:hAnsi="Garamond"/>
                <w:sz w:val="20"/>
                <w:szCs w:val="20"/>
              </w:rPr>
              <w:t>-</w:t>
            </w:r>
          </w:p>
        </w:tc>
        <w:tc>
          <w:tcPr>
            <w:tcW w:w="144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8.28</w:t>
            </w:r>
          </w:p>
        </w:tc>
        <w:tc>
          <w:tcPr>
            <w:tcW w:w="1260" w:type="dxa"/>
            <w:tcBorders>
              <w:bottom w:val="single" w:sz="4" w:space="0" w:color="000000"/>
            </w:tcBorders>
          </w:tcPr>
          <w:p w:rsidR="00A86E12" w:rsidRPr="00563BDC" w:rsidRDefault="00A86E12" w:rsidP="00CB160E">
            <w:pPr>
              <w:rPr>
                <w:rFonts w:ascii="Garamond" w:hAnsi="Garamond"/>
                <w:sz w:val="20"/>
                <w:szCs w:val="20"/>
              </w:rPr>
            </w:pPr>
            <w:r w:rsidRPr="00563BDC">
              <w:rPr>
                <w:rFonts w:ascii="Garamond" w:hAnsi="Garamond"/>
                <w:sz w:val="20"/>
                <w:szCs w:val="20"/>
              </w:rPr>
              <w:t>8.13</w:t>
            </w:r>
          </w:p>
        </w:tc>
      </w:tr>
      <w:tr w:rsidR="00A86E12" w:rsidRPr="00563BDC" w:rsidTr="00A86E12">
        <w:tc>
          <w:tcPr>
            <w:tcW w:w="2322" w:type="dxa"/>
          </w:tcPr>
          <w:p w:rsidR="00A86E12" w:rsidRPr="00057785" w:rsidRDefault="00A86E12" w:rsidP="00CB160E">
            <w:pPr>
              <w:rPr>
                <w:rFonts w:ascii="Garamond" w:hAnsi="Garamond"/>
                <w:b/>
                <w:sz w:val="20"/>
                <w:szCs w:val="20"/>
              </w:rPr>
            </w:pPr>
            <w:r w:rsidRPr="00057785">
              <w:rPr>
                <w:rFonts w:ascii="Garamond" w:hAnsi="Garamond"/>
                <w:b/>
                <w:sz w:val="20"/>
                <w:szCs w:val="20"/>
              </w:rPr>
              <w:t>TOTAL</w:t>
            </w:r>
          </w:p>
        </w:tc>
        <w:tc>
          <w:tcPr>
            <w:tcW w:w="1026" w:type="dxa"/>
          </w:tcPr>
          <w:p w:rsidR="00A86E12" w:rsidRPr="00057785" w:rsidRDefault="00A86E12" w:rsidP="00CB160E">
            <w:pPr>
              <w:rPr>
                <w:rFonts w:ascii="Garamond" w:hAnsi="Garamond"/>
                <w:b/>
                <w:sz w:val="20"/>
                <w:szCs w:val="20"/>
              </w:rPr>
            </w:pPr>
            <w:r w:rsidRPr="00057785">
              <w:rPr>
                <w:rFonts w:ascii="Garamond" w:hAnsi="Garamond"/>
                <w:b/>
                <w:sz w:val="20"/>
                <w:szCs w:val="20"/>
              </w:rPr>
              <w:t>24.59</w:t>
            </w:r>
          </w:p>
        </w:tc>
        <w:tc>
          <w:tcPr>
            <w:tcW w:w="900" w:type="dxa"/>
          </w:tcPr>
          <w:p w:rsidR="00A86E12" w:rsidRPr="00057785" w:rsidRDefault="00A86E12" w:rsidP="00CB160E">
            <w:pPr>
              <w:rPr>
                <w:rFonts w:ascii="Garamond" w:hAnsi="Garamond"/>
                <w:b/>
                <w:sz w:val="20"/>
                <w:szCs w:val="20"/>
              </w:rPr>
            </w:pPr>
            <w:r w:rsidRPr="00057785">
              <w:rPr>
                <w:rFonts w:ascii="Garamond" w:hAnsi="Garamond"/>
                <w:b/>
                <w:sz w:val="20"/>
                <w:szCs w:val="20"/>
              </w:rPr>
              <w:t>21.87</w:t>
            </w:r>
          </w:p>
        </w:tc>
        <w:tc>
          <w:tcPr>
            <w:tcW w:w="900" w:type="dxa"/>
          </w:tcPr>
          <w:p w:rsidR="00A86E12" w:rsidRPr="00057785" w:rsidRDefault="00A86E12" w:rsidP="00CB160E">
            <w:pPr>
              <w:rPr>
                <w:rFonts w:ascii="Garamond" w:hAnsi="Garamond"/>
                <w:b/>
                <w:sz w:val="20"/>
                <w:szCs w:val="20"/>
              </w:rPr>
            </w:pPr>
            <w:r w:rsidRPr="00057785">
              <w:rPr>
                <w:rFonts w:ascii="Garamond" w:hAnsi="Garamond"/>
                <w:b/>
                <w:sz w:val="20"/>
                <w:szCs w:val="20"/>
              </w:rPr>
              <w:t>5.67</w:t>
            </w:r>
          </w:p>
        </w:tc>
        <w:tc>
          <w:tcPr>
            <w:tcW w:w="900" w:type="dxa"/>
          </w:tcPr>
          <w:p w:rsidR="00A86E12" w:rsidRPr="00057785" w:rsidRDefault="00A86E12" w:rsidP="00CB160E">
            <w:pPr>
              <w:rPr>
                <w:rFonts w:ascii="Garamond" w:hAnsi="Garamond"/>
                <w:b/>
                <w:sz w:val="20"/>
                <w:szCs w:val="20"/>
              </w:rPr>
            </w:pPr>
            <w:r w:rsidRPr="00057785">
              <w:rPr>
                <w:rFonts w:ascii="Garamond" w:hAnsi="Garamond"/>
                <w:b/>
                <w:sz w:val="20"/>
                <w:szCs w:val="20"/>
              </w:rPr>
              <w:t>12.57</w:t>
            </w:r>
          </w:p>
        </w:tc>
        <w:tc>
          <w:tcPr>
            <w:tcW w:w="1440" w:type="dxa"/>
          </w:tcPr>
          <w:p w:rsidR="00A86E12" w:rsidRPr="00057785" w:rsidRDefault="00A86E12" w:rsidP="00CB160E">
            <w:pPr>
              <w:rPr>
                <w:rFonts w:ascii="Garamond" w:hAnsi="Garamond"/>
                <w:b/>
                <w:sz w:val="20"/>
                <w:szCs w:val="20"/>
              </w:rPr>
            </w:pPr>
            <w:r w:rsidRPr="00057785">
              <w:rPr>
                <w:rFonts w:ascii="Garamond" w:hAnsi="Garamond"/>
                <w:b/>
                <w:sz w:val="20"/>
                <w:szCs w:val="20"/>
              </w:rPr>
              <w:t>58.1</w:t>
            </w:r>
          </w:p>
        </w:tc>
        <w:tc>
          <w:tcPr>
            <w:tcW w:w="900" w:type="dxa"/>
          </w:tcPr>
          <w:p w:rsidR="00A86E12" w:rsidRPr="00057785" w:rsidRDefault="00A86E12" w:rsidP="00CB160E">
            <w:pPr>
              <w:rPr>
                <w:rFonts w:ascii="Garamond" w:hAnsi="Garamond"/>
                <w:b/>
                <w:sz w:val="20"/>
                <w:szCs w:val="20"/>
              </w:rPr>
            </w:pPr>
            <w:r w:rsidRPr="00057785">
              <w:rPr>
                <w:rFonts w:ascii="Garamond" w:hAnsi="Garamond"/>
                <w:b/>
                <w:sz w:val="20"/>
                <w:szCs w:val="20"/>
              </w:rPr>
              <w:t>65.54</w:t>
            </w:r>
          </w:p>
        </w:tc>
        <w:tc>
          <w:tcPr>
            <w:tcW w:w="1260" w:type="dxa"/>
          </w:tcPr>
          <w:p w:rsidR="00A86E12" w:rsidRPr="00057785" w:rsidRDefault="00A86E12" w:rsidP="00CB160E">
            <w:pPr>
              <w:rPr>
                <w:rFonts w:ascii="Garamond" w:hAnsi="Garamond"/>
                <w:b/>
                <w:sz w:val="20"/>
                <w:szCs w:val="20"/>
              </w:rPr>
            </w:pPr>
            <w:r w:rsidRPr="00057785">
              <w:rPr>
                <w:rFonts w:ascii="Garamond" w:hAnsi="Garamond"/>
                <w:b/>
                <w:sz w:val="20"/>
                <w:szCs w:val="20"/>
              </w:rPr>
              <w:t>0.88</w:t>
            </w:r>
          </w:p>
        </w:tc>
        <w:tc>
          <w:tcPr>
            <w:tcW w:w="900" w:type="dxa"/>
          </w:tcPr>
          <w:p w:rsidR="00A86E12" w:rsidRPr="00057785" w:rsidRDefault="00A86E12" w:rsidP="00CB160E">
            <w:pPr>
              <w:rPr>
                <w:rFonts w:ascii="Garamond" w:hAnsi="Garamond"/>
                <w:b/>
                <w:sz w:val="20"/>
                <w:szCs w:val="20"/>
              </w:rPr>
            </w:pPr>
            <w:r w:rsidRPr="00057785">
              <w:rPr>
                <w:rFonts w:ascii="Garamond" w:hAnsi="Garamond"/>
                <w:b/>
                <w:sz w:val="20"/>
                <w:szCs w:val="20"/>
              </w:rPr>
              <w:t>-</w:t>
            </w:r>
          </w:p>
        </w:tc>
        <w:tc>
          <w:tcPr>
            <w:tcW w:w="1440" w:type="dxa"/>
          </w:tcPr>
          <w:p w:rsidR="00A86E12" w:rsidRPr="00057785" w:rsidRDefault="00A86E12" w:rsidP="00CB160E">
            <w:pPr>
              <w:rPr>
                <w:rFonts w:ascii="Garamond" w:hAnsi="Garamond"/>
                <w:b/>
                <w:sz w:val="20"/>
                <w:szCs w:val="20"/>
              </w:rPr>
            </w:pPr>
            <w:r w:rsidRPr="00057785">
              <w:rPr>
                <w:rFonts w:ascii="Garamond" w:hAnsi="Garamond"/>
                <w:b/>
                <w:sz w:val="20"/>
                <w:szCs w:val="20"/>
              </w:rPr>
              <w:t>100</w:t>
            </w:r>
          </w:p>
        </w:tc>
        <w:tc>
          <w:tcPr>
            <w:tcW w:w="1260" w:type="dxa"/>
          </w:tcPr>
          <w:p w:rsidR="00A86E12" w:rsidRPr="00057785" w:rsidRDefault="00A86E12" w:rsidP="00CB160E">
            <w:pPr>
              <w:rPr>
                <w:rFonts w:ascii="Garamond" w:hAnsi="Garamond"/>
                <w:b/>
                <w:sz w:val="20"/>
                <w:szCs w:val="20"/>
              </w:rPr>
            </w:pPr>
            <w:r w:rsidRPr="00057785">
              <w:rPr>
                <w:rFonts w:ascii="Garamond" w:hAnsi="Garamond"/>
                <w:b/>
                <w:sz w:val="20"/>
                <w:szCs w:val="20"/>
              </w:rPr>
              <w:t>100</w:t>
            </w:r>
          </w:p>
        </w:tc>
      </w:tr>
    </w:tbl>
    <w:p w:rsidR="004D348A" w:rsidRPr="00186EC7" w:rsidRDefault="004D348A" w:rsidP="004D348A">
      <w:pPr>
        <w:jc w:val="both"/>
        <w:rPr>
          <w:rFonts w:ascii="Garamond" w:hAnsi="Garamond"/>
        </w:rPr>
      </w:pPr>
      <w:r w:rsidRPr="00186EC7">
        <w:rPr>
          <w:rFonts w:ascii="Garamond" w:hAnsi="Garamond"/>
        </w:rPr>
        <w:t xml:space="preserve">Fuente: PROPIR Región de Los Lagos  2006 </w:t>
      </w:r>
    </w:p>
    <w:p w:rsidR="0067432F" w:rsidRPr="004D348A" w:rsidRDefault="0067432F" w:rsidP="009F571C">
      <w:pPr>
        <w:jc w:val="both"/>
        <w:rPr>
          <w:rFonts w:ascii="Garamond" w:hAnsi="Garamond"/>
        </w:rPr>
        <w:sectPr w:rsidR="0067432F" w:rsidRPr="004D348A" w:rsidSect="00275BB2">
          <w:pgSz w:w="15842" w:h="12242" w:orient="landscape" w:code="1"/>
          <w:pgMar w:top="1701" w:right="1418" w:bottom="1701" w:left="1418" w:header="709" w:footer="709" w:gutter="0"/>
          <w:cols w:space="708"/>
          <w:docGrid w:linePitch="360"/>
        </w:sectPr>
      </w:pPr>
    </w:p>
    <w:p w:rsidR="0067432F" w:rsidRPr="00D83F33" w:rsidRDefault="002D25B7" w:rsidP="009F571C">
      <w:pPr>
        <w:jc w:val="both"/>
        <w:rPr>
          <w:rFonts w:ascii="Garamond" w:hAnsi="Garamond"/>
        </w:rPr>
      </w:pPr>
      <w:r w:rsidRPr="00186EC7">
        <w:rPr>
          <w:rFonts w:ascii="Garamond" w:hAnsi="Garamond"/>
          <w:lang w:val="es-AR"/>
        </w:rPr>
        <w:t xml:space="preserve">La primera cuestión que resalta del </w:t>
      </w:r>
      <w:r w:rsidRPr="002F15DC">
        <w:rPr>
          <w:rFonts w:ascii="Garamond" w:hAnsi="Garamond"/>
          <w:lang w:val="es-AR"/>
        </w:rPr>
        <w:t>análisis de tales cuadros</w:t>
      </w:r>
      <w:r w:rsidR="00E85A07">
        <w:rPr>
          <w:rFonts w:ascii="Garamond" w:hAnsi="Garamond"/>
          <w:lang w:val="es-AR"/>
        </w:rPr>
        <w:t>,</w:t>
      </w:r>
      <w:r w:rsidRPr="006F56B4">
        <w:rPr>
          <w:rFonts w:ascii="Garamond" w:hAnsi="Garamond"/>
          <w:lang w:val="es-AR"/>
        </w:rPr>
        <w:t xml:space="preserve"> </w:t>
      </w:r>
      <w:r w:rsidR="004C1955" w:rsidRPr="006F56B4">
        <w:rPr>
          <w:rFonts w:ascii="Garamond" w:hAnsi="Garamond"/>
          <w:lang w:val="es-AR"/>
        </w:rPr>
        <w:t xml:space="preserve">es el </w:t>
      </w:r>
      <w:r w:rsidRPr="00E85A07">
        <w:rPr>
          <w:rFonts w:ascii="Garamond" w:hAnsi="Garamond"/>
          <w:b/>
          <w:lang w:val="es-AR"/>
        </w:rPr>
        <w:t xml:space="preserve">desbalance del fomento productivo </w:t>
      </w:r>
      <w:r w:rsidRPr="00186EC7">
        <w:rPr>
          <w:rFonts w:ascii="Garamond" w:hAnsi="Garamond"/>
          <w:lang w:val="es-AR"/>
        </w:rPr>
        <w:t>en lo qu</w:t>
      </w:r>
      <w:r w:rsidR="006F56B4">
        <w:rPr>
          <w:rFonts w:ascii="Garamond" w:hAnsi="Garamond"/>
          <w:lang w:val="es-AR"/>
        </w:rPr>
        <w:t>e respecta a su financiamiento. De hecho, l</w:t>
      </w:r>
      <w:r w:rsidR="006F56B4">
        <w:rPr>
          <w:rFonts w:ascii="Garamond" w:hAnsi="Garamond"/>
        </w:rPr>
        <w:t>a información proporcionada por el PROPIR</w:t>
      </w:r>
      <w:r w:rsidR="00F16C8B">
        <w:rPr>
          <w:rFonts w:ascii="Garamond" w:hAnsi="Garamond"/>
        </w:rPr>
        <w:t>,</w:t>
      </w:r>
      <w:r w:rsidR="006F56B4" w:rsidRPr="00186EC7">
        <w:rPr>
          <w:rFonts w:ascii="Garamond" w:hAnsi="Garamond"/>
        </w:rPr>
        <w:t xml:space="preserve"> confirma las apreciaciones entregadas por otros autores (Valenzuela s/f), respecto de que no se observan dentro de los presupuestos de los GOREs recursos para financiar las acciones relacionadas con el fomento </w:t>
      </w:r>
      <w:r w:rsidR="006F56B4">
        <w:rPr>
          <w:rFonts w:ascii="Garamond" w:hAnsi="Garamond"/>
        </w:rPr>
        <w:t>y desarrollo productivo de las r</w:t>
      </w:r>
      <w:r w:rsidR="006F56B4" w:rsidRPr="00186EC7">
        <w:rPr>
          <w:rFonts w:ascii="Garamond" w:hAnsi="Garamond"/>
        </w:rPr>
        <w:t xml:space="preserve">egiones. </w:t>
      </w:r>
      <w:r w:rsidR="00457DF9">
        <w:rPr>
          <w:rFonts w:ascii="Garamond" w:hAnsi="Garamond"/>
        </w:rPr>
        <w:t xml:space="preserve">También converge con </w:t>
      </w:r>
      <w:r w:rsidR="00457DF9" w:rsidRPr="00186EC7">
        <w:rPr>
          <w:rFonts w:ascii="Garamond" w:hAnsi="Garamond"/>
          <w:lang w:val="es-AR"/>
        </w:rPr>
        <w:t>una</w:t>
      </w:r>
      <w:r w:rsidR="0067432F" w:rsidRPr="00186EC7">
        <w:rPr>
          <w:rFonts w:ascii="Garamond" w:hAnsi="Garamond"/>
          <w:lang w:val="es-AR"/>
        </w:rPr>
        <w:t xml:space="preserve"> de las conclusiones del estudio efectuado por Consistorial Consultores</w:t>
      </w:r>
      <w:r w:rsidR="00270A40">
        <w:rPr>
          <w:rFonts w:ascii="Garamond" w:hAnsi="Garamond"/>
          <w:lang w:val="es-AR"/>
        </w:rPr>
        <w:t xml:space="preserve"> (2002:120)</w:t>
      </w:r>
      <w:r w:rsidR="00B026A3">
        <w:rPr>
          <w:rFonts w:ascii="Garamond" w:hAnsi="Garamond"/>
          <w:lang w:val="es-AR"/>
        </w:rPr>
        <w:t>, a saber</w:t>
      </w:r>
      <w:r w:rsidR="0067432F" w:rsidRPr="00186EC7">
        <w:rPr>
          <w:rFonts w:ascii="Garamond" w:hAnsi="Garamond"/>
          <w:lang w:val="es-AR"/>
        </w:rPr>
        <w:t>: “desde el punto de vista territorial, el Estado ha avanzado significativamente en la descentralización en el ámbito social – salud, educación, subsidios, etc. – y también en el ámbito de la infraestructura, especialmente la de tipo social – FNDR, ISAR, IRAL, conveni</w:t>
      </w:r>
      <w:r w:rsidR="00B026A3">
        <w:rPr>
          <w:rFonts w:ascii="Garamond" w:hAnsi="Garamond"/>
          <w:lang w:val="es-AR"/>
        </w:rPr>
        <w:t>os - siendo</w:t>
      </w:r>
      <w:r w:rsidR="00966490" w:rsidRPr="00186EC7">
        <w:rPr>
          <w:rFonts w:ascii="Garamond" w:hAnsi="Garamond"/>
          <w:lang w:val="es-AR"/>
        </w:rPr>
        <w:t xml:space="preserve"> en ambo</w:t>
      </w:r>
      <w:r w:rsidR="00B026A3">
        <w:rPr>
          <w:rFonts w:ascii="Garamond" w:hAnsi="Garamond"/>
          <w:lang w:val="es-AR"/>
        </w:rPr>
        <w:t>s casos los municipios</w:t>
      </w:r>
      <w:r w:rsidR="0067432F" w:rsidRPr="00186EC7">
        <w:rPr>
          <w:rFonts w:ascii="Garamond" w:hAnsi="Garamond"/>
          <w:lang w:val="es-AR"/>
        </w:rPr>
        <w:t xml:space="preserve"> y Gobiernos Regionales los principales receptores de </w:t>
      </w:r>
      <w:r w:rsidR="00B026A3">
        <w:rPr>
          <w:rFonts w:ascii="Garamond" w:hAnsi="Garamond"/>
          <w:lang w:val="es-AR"/>
        </w:rPr>
        <w:t xml:space="preserve">tales reformas. Sin embargo, </w:t>
      </w:r>
      <w:r w:rsidR="0067432F" w:rsidRPr="00186EC7">
        <w:rPr>
          <w:rFonts w:ascii="Garamond" w:hAnsi="Garamond"/>
          <w:lang w:val="es-AR"/>
        </w:rPr>
        <w:t xml:space="preserve">el diseño de los instrumentos de fomento productivo </w:t>
      </w:r>
      <w:r w:rsidR="00B026A3">
        <w:rPr>
          <w:rFonts w:ascii="Garamond" w:hAnsi="Garamond"/>
          <w:lang w:val="es-AR"/>
        </w:rPr>
        <w:t>continúa estando radicado</w:t>
      </w:r>
      <w:r w:rsidR="00F023FF" w:rsidRPr="00186EC7">
        <w:rPr>
          <w:rFonts w:ascii="Garamond" w:hAnsi="Garamond"/>
          <w:lang w:val="es-AR"/>
        </w:rPr>
        <w:t xml:space="preserve"> en los departamentos del nivel cen</w:t>
      </w:r>
      <w:r w:rsidRPr="00186EC7">
        <w:rPr>
          <w:rFonts w:ascii="Garamond" w:hAnsi="Garamond"/>
          <w:lang w:val="es-AR"/>
        </w:rPr>
        <w:t xml:space="preserve">tral de Ministerios y Servicios, los cuales son de alcance </w:t>
      </w:r>
      <w:r w:rsidRPr="00D83F33">
        <w:rPr>
          <w:rFonts w:ascii="Garamond" w:hAnsi="Garamond"/>
          <w:lang w:val="es-AR"/>
        </w:rPr>
        <w:t>nacionales, c</w:t>
      </w:r>
      <w:r w:rsidR="00B026A3" w:rsidRPr="00D83F33">
        <w:rPr>
          <w:rFonts w:ascii="Garamond" w:hAnsi="Garamond"/>
          <w:lang w:val="es-AR"/>
        </w:rPr>
        <w:t>on dependencias desconcentradas</w:t>
      </w:r>
      <w:r w:rsidRPr="00D83F33">
        <w:rPr>
          <w:rFonts w:ascii="Garamond" w:hAnsi="Garamond"/>
          <w:lang w:val="es-AR"/>
        </w:rPr>
        <w:t xml:space="preserve"> en regiones que en algunos casos cuentan con equipos de cabecera </w:t>
      </w:r>
      <w:r w:rsidR="00B026A3" w:rsidRPr="00D83F33">
        <w:rPr>
          <w:rFonts w:ascii="Garamond" w:hAnsi="Garamond"/>
          <w:lang w:val="es-AR"/>
        </w:rPr>
        <w:t xml:space="preserve">en cabeceras de provincias y agencias </w:t>
      </w:r>
      <w:r w:rsidRPr="00D83F33">
        <w:rPr>
          <w:rFonts w:ascii="Garamond" w:hAnsi="Garamond"/>
          <w:lang w:val="es-AR"/>
        </w:rPr>
        <w:t>intercomunales”</w:t>
      </w:r>
      <w:r w:rsidR="00270A40">
        <w:rPr>
          <w:rFonts w:ascii="Garamond" w:hAnsi="Garamond"/>
          <w:lang w:val="es-AR"/>
        </w:rPr>
        <w:t>.</w:t>
      </w:r>
      <w:r w:rsidR="004B7C7A">
        <w:rPr>
          <w:rFonts w:ascii="Garamond" w:hAnsi="Garamond"/>
          <w:lang w:val="es-AR"/>
        </w:rPr>
        <w:t xml:space="preserve"> Cabe destacar, en todo caso, que si se comparan los PROPIR del año 2006 con los del año</w:t>
      </w:r>
      <w:r w:rsidR="004D58FF">
        <w:rPr>
          <w:rFonts w:ascii="Garamond" w:hAnsi="Garamond"/>
          <w:lang w:val="es-AR"/>
        </w:rPr>
        <w:t xml:space="preserve"> </w:t>
      </w:r>
      <w:r w:rsidR="004B7C7A">
        <w:rPr>
          <w:rFonts w:ascii="Garamond" w:hAnsi="Garamond"/>
          <w:lang w:val="es-AR"/>
        </w:rPr>
        <w:t>2008</w:t>
      </w:r>
      <w:r w:rsidR="004D58FF">
        <w:rPr>
          <w:rFonts w:ascii="Garamond" w:hAnsi="Garamond"/>
          <w:lang w:val="es-AR"/>
        </w:rPr>
        <w:t xml:space="preserve"> se observa una pequeña evolución positiva del monto de financiamiento asociado al fomento productivo.</w:t>
      </w:r>
      <w:r w:rsidR="00E85A07">
        <w:rPr>
          <w:rFonts w:ascii="Garamond" w:hAnsi="Garamond"/>
          <w:lang w:val="es-AR"/>
        </w:rPr>
        <w:t xml:space="preserve"> También debe considerarse que este cuadro puede comenzar a ser modificado, dada la reciente constitución de las agencias regionales de desarrollo, las que de acuerdo a la SUBDERE buscan constituirse en el “principal ejecutor de las políticas de desarrollo productivo e innovación del gobierno regional” (SUBDERE, 2009: 11). </w:t>
      </w:r>
    </w:p>
    <w:p w:rsidR="003F1597" w:rsidRPr="00D83F33" w:rsidRDefault="003F1597" w:rsidP="009F571C">
      <w:pPr>
        <w:jc w:val="both"/>
        <w:rPr>
          <w:rFonts w:ascii="Garamond" w:hAnsi="Garamond"/>
          <w:lang w:val="es-AR"/>
        </w:rPr>
      </w:pPr>
    </w:p>
    <w:p w:rsidR="00B30ACE" w:rsidRDefault="00E85A07" w:rsidP="009F571C">
      <w:pPr>
        <w:jc w:val="both"/>
        <w:rPr>
          <w:rFonts w:ascii="Garamond" w:hAnsi="Garamond"/>
          <w:lang w:val="es-AR"/>
        </w:rPr>
      </w:pPr>
      <w:r>
        <w:rPr>
          <w:rFonts w:ascii="Garamond" w:hAnsi="Garamond"/>
          <w:lang w:val="es-AR"/>
        </w:rPr>
        <w:t xml:space="preserve">De cualquier </w:t>
      </w:r>
      <w:r w:rsidR="0052204B">
        <w:rPr>
          <w:rFonts w:ascii="Garamond" w:hAnsi="Garamond"/>
          <w:lang w:val="es-AR"/>
        </w:rPr>
        <w:t>manera,</w:t>
      </w:r>
      <w:r>
        <w:rPr>
          <w:rFonts w:ascii="Garamond" w:hAnsi="Garamond"/>
          <w:lang w:val="es-AR"/>
        </w:rPr>
        <w:t xml:space="preserve"> u</w:t>
      </w:r>
      <w:r w:rsidR="00697DBC" w:rsidRPr="00D83F33">
        <w:rPr>
          <w:rFonts w:ascii="Garamond" w:hAnsi="Garamond"/>
          <w:lang w:val="es-AR"/>
        </w:rPr>
        <w:t>na segunda cuestión que se desprende de los cuadros precedentes es que</w:t>
      </w:r>
      <w:r w:rsidR="0052204B">
        <w:rPr>
          <w:rFonts w:ascii="Garamond" w:hAnsi="Garamond"/>
          <w:lang w:val="es-AR"/>
        </w:rPr>
        <w:t xml:space="preserve"> por ahora</w:t>
      </w:r>
      <w:r w:rsidR="00697DBC" w:rsidRPr="00D83F33">
        <w:rPr>
          <w:rFonts w:ascii="Garamond" w:hAnsi="Garamond"/>
          <w:lang w:val="es-AR"/>
        </w:rPr>
        <w:t>, en términos generales</w:t>
      </w:r>
      <w:r w:rsidR="00A71FEF">
        <w:rPr>
          <w:rFonts w:ascii="Garamond" w:hAnsi="Garamond"/>
          <w:lang w:val="es-AR"/>
        </w:rPr>
        <w:t>,</w:t>
      </w:r>
      <w:r w:rsidR="00697DBC" w:rsidRPr="00D83F33">
        <w:rPr>
          <w:rFonts w:ascii="Garamond" w:hAnsi="Garamond"/>
          <w:lang w:val="es-AR"/>
        </w:rPr>
        <w:t xml:space="preserve"> e</w:t>
      </w:r>
      <w:r w:rsidR="00A71FEF">
        <w:rPr>
          <w:rFonts w:ascii="Garamond" w:hAnsi="Garamond"/>
          <w:lang w:val="es-AR"/>
        </w:rPr>
        <w:t>l área de competencias asociada</w:t>
      </w:r>
      <w:r w:rsidR="00697DBC" w:rsidRPr="00D83F33">
        <w:rPr>
          <w:rFonts w:ascii="Garamond" w:hAnsi="Garamond"/>
          <w:lang w:val="es-AR"/>
        </w:rPr>
        <w:t xml:space="preserve"> al </w:t>
      </w:r>
      <w:r w:rsidR="00697DBC" w:rsidRPr="00E85A07">
        <w:rPr>
          <w:rFonts w:ascii="Garamond" w:hAnsi="Garamond"/>
          <w:b/>
          <w:lang w:val="es-AR"/>
        </w:rPr>
        <w:t xml:space="preserve">desarrollo social </w:t>
      </w:r>
      <w:r w:rsidR="00697DBC" w:rsidRPr="00D83F33">
        <w:rPr>
          <w:rFonts w:ascii="Garamond" w:hAnsi="Garamond"/>
          <w:lang w:val="es-AR"/>
        </w:rPr>
        <w:t>es la de mayor peso en térm</w:t>
      </w:r>
      <w:r w:rsidR="00A71FEF">
        <w:rPr>
          <w:rFonts w:ascii="Garamond" w:hAnsi="Garamond"/>
          <w:lang w:val="es-AR"/>
        </w:rPr>
        <w:t xml:space="preserve">inos de su financiamiento. Ello solamente </w:t>
      </w:r>
      <w:r w:rsidR="00697DBC" w:rsidRPr="00D83F33">
        <w:rPr>
          <w:rFonts w:ascii="Garamond" w:hAnsi="Garamond"/>
          <w:lang w:val="es-AR"/>
        </w:rPr>
        <w:t xml:space="preserve">no es así en </w:t>
      </w:r>
      <w:smartTag w:uri="urn:schemas-microsoft-com:office:smarttags" w:element="PersonName">
        <w:smartTagPr>
          <w:attr w:name="ProductID" w:val="la Regi￳n"/>
        </w:smartTagPr>
        <w:r w:rsidR="00697DBC" w:rsidRPr="00D83F33">
          <w:rPr>
            <w:rFonts w:ascii="Garamond" w:hAnsi="Garamond"/>
            <w:lang w:val="es-AR"/>
          </w:rPr>
          <w:t>la Región</w:t>
        </w:r>
      </w:smartTag>
      <w:r w:rsidR="00697DBC" w:rsidRPr="00D83F33">
        <w:rPr>
          <w:rFonts w:ascii="Garamond" w:hAnsi="Garamond"/>
          <w:lang w:val="es-AR"/>
        </w:rPr>
        <w:t xml:space="preserve"> de Coquimbo donde el ordenamiento territorial tiene más peso</w:t>
      </w:r>
      <w:r w:rsidR="00B30ACE">
        <w:rPr>
          <w:rFonts w:ascii="Garamond" w:hAnsi="Garamond"/>
          <w:lang w:val="es-AR"/>
        </w:rPr>
        <w:t>.</w:t>
      </w:r>
    </w:p>
    <w:p w:rsidR="00697DBC" w:rsidRPr="00D83F33" w:rsidRDefault="00697DBC" w:rsidP="009F571C">
      <w:pPr>
        <w:jc w:val="both"/>
        <w:rPr>
          <w:rFonts w:ascii="Garamond" w:hAnsi="Garamond"/>
          <w:lang w:val="es-AR"/>
        </w:rPr>
      </w:pPr>
      <w:r w:rsidRPr="00D83F33">
        <w:rPr>
          <w:rFonts w:ascii="Garamond" w:hAnsi="Garamond"/>
          <w:lang w:val="es-AR"/>
        </w:rPr>
        <w:t xml:space="preserve"> </w:t>
      </w:r>
    </w:p>
    <w:p w:rsidR="003F1597" w:rsidRPr="00D83F33" w:rsidRDefault="00B026A3" w:rsidP="003F1597">
      <w:pPr>
        <w:numPr>
          <w:ilvl w:val="0"/>
          <w:numId w:val="6"/>
        </w:numPr>
        <w:jc w:val="both"/>
        <w:rPr>
          <w:rFonts w:ascii="Garamond" w:hAnsi="Garamond"/>
          <w:b/>
          <w:lang w:val="es-AR"/>
        </w:rPr>
      </w:pPr>
      <w:r w:rsidRPr="00D83F33">
        <w:rPr>
          <w:rFonts w:ascii="Garamond" w:hAnsi="Garamond"/>
          <w:b/>
          <w:lang w:val="es-AR"/>
        </w:rPr>
        <w:t>Financiamiento r</w:t>
      </w:r>
      <w:r w:rsidR="003F1597" w:rsidRPr="00D83F33">
        <w:rPr>
          <w:rFonts w:ascii="Garamond" w:hAnsi="Garamond"/>
          <w:b/>
          <w:lang w:val="es-AR"/>
        </w:rPr>
        <w:t>egional</w:t>
      </w:r>
      <w:r w:rsidRPr="00D83F33">
        <w:rPr>
          <w:rFonts w:ascii="Garamond" w:hAnsi="Garamond"/>
          <w:b/>
          <w:lang w:val="es-AR"/>
        </w:rPr>
        <w:t xml:space="preserve"> y sus condiciones</w:t>
      </w:r>
    </w:p>
    <w:p w:rsidR="003F1597" w:rsidRPr="00D83F33" w:rsidRDefault="003F1597" w:rsidP="003F1597">
      <w:pPr>
        <w:jc w:val="both"/>
        <w:rPr>
          <w:rFonts w:ascii="Garamond" w:hAnsi="Garamond"/>
          <w:lang w:val="es-AR"/>
        </w:rPr>
      </w:pPr>
    </w:p>
    <w:p w:rsidR="00B026A3" w:rsidRDefault="00B026A3" w:rsidP="00B026A3">
      <w:pPr>
        <w:ind w:firstLine="360"/>
        <w:jc w:val="both"/>
        <w:rPr>
          <w:rFonts w:ascii="Garamond" w:hAnsi="Garamond"/>
          <w:lang w:val="es-AR"/>
        </w:rPr>
      </w:pPr>
      <w:r>
        <w:rPr>
          <w:rFonts w:ascii="Garamond" w:hAnsi="Garamond"/>
          <w:lang w:val="es-AR"/>
        </w:rPr>
        <w:t>c.1 Ingresos Propios</w:t>
      </w:r>
    </w:p>
    <w:p w:rsidR="00B026A3" w:rsidRDefault="00B026A3" w:rsidP="00B026A3">
      <w:pPr>
        <w:jc w:val="both"/>
        <w:rPr>
          <w:rFonts w:ascii="Garamond" w:hAnsi="Garamond"/>
          <w:lang w:val="es-AR"/>
        </w:rPr>
      </w:pPr>
    </w:p>
    <w:p w:rsidR="003B2676" w:rsidRDefault="003F1597" w:rsidP="00C430EF">
      <w:pPr>
        <w:jc w:val="both"/>
        <w:rPr>
          <w:rFonts w:ascii="Garamond" w:hAnsi="Garamond"/>
        </w:rPr>
      </w:pPr>
      <w:r w:rsidRPr="00697DBC">
        <w:rPr>
          <w:rFonts w:ascii="Garamond" w:hAnsi="Garamond"/>
        </w:rPr>
        <w:t>Como es posible observar en los PR</w:t>
      </w:r>
      <w:r w:rsidR="00697DBC" w:rsidRPr="00697DBC">
        <w:rPr>
          <w:rFonts w:ascii="Garamond" w:hAnsi="Garamond"/>
        </w:rPr>
        <w:t>OPIR de las distintas regiones en</w:t>
      </w:r>
      <w:r w:rsidRPr="00697DBC">
        <w:rPr>
          <w:rFonts w:ascii="Garamond" w:hAnsi="Garamond"/>
        </w:rPr>
        <w:t xml:space="preserve"> estudio, los GOREs dependen </w:t>
      </w:r>
      <w:r w:rsidR="00CB199B">
        <w:rPr>
          <w:rFonts w:ascii="Garamond" w:hAnsi="Garamond"/>
        </w:rPr>
        <w:t xml:space="preserve">casi </w:t>
      </w:r>
      <w:r w:rsidRPr="00697DBC">
        <w:rPr>
          <w:rFonts w:ascii="Garamond" w:hAnsi="Garamond"/>
        </w:rPr>
        <w:t xml:space="preserve">en su totalidad de transferencias condicionadas por </w:t>
      </w:r>
      <w:r w:rsidR="00697DBC" w:rsidRPr="00697DBC">
        <w:rPr>
          <w:rFonts w:ascii="Garamond" w:hAnsi="Garamond"/>
        </w:rPr>
        <w:t>el</w:t>
      </w:r>
      <w:r w:rsidRPr="00697DBC">
        <w:rPr>
          <w:rFonts w:ascii="Garamond" w:hAnsi="Garamond"/>
        </w:rPr>
        <w:t xml:space="preserve"> gobierno central</w:t>
      </w:r>
      <w:r w:rsidR="00D1718C">
        <w:rPr>
          <w:rFonts w:ascii="Garamond" w:hAnsi="Garamond"/>
        </w:rPr>
        <w:t>.</w:t>
      </w:r>
    </w:p>
    <w:p w:rsidR="00D1718C" w:rsidRDefault="00D1718C" w:rsidP="00C430EF">
      <w:pPr>
        <w:jc w:val="both"/>
        <w:rPr>
          <w:rFonts w:ascii="Garamond" w:hAnsi="Garamond"/>
          <w:color w:val="0070C0"/>
        </w:rPr>
      </w:pPr>
    </w:p>
    <w:p w:rsidR="003F1597" w:rsidRDefault="00697DBC" w:rsidP="003F1597">
      <w:pPr>
        <w:pStyle w:val="Textoindependiente"/>
        <w:jc w:val="both"/>
        <w:rPr>
          <w:rFonts w:ascii="Garamond" w:hAnsi="Garamond"/>
        </w:rPr>
      </w:pPr>
      <w:r>
        <w:rPr>
          <w:rFonts w:ascii="Garamond" w:hAnsi="Garamond"/>
        </w:rPr>
        <w:t xml:space="preserve">En el </w:t>
      </w:r>
      <w:r w:rsidRPr="00697DBC">
        <w:rPr>
          <w:rFonts w:ascii="Garamond" w:hAnsi="Garamond"/>
        </w:rPr>
        <w:t>Anexo 2 aparecen</w:t>
      </w:r>
      <w:r w:rsidRPr="00186EC7">
        <w:rPr>
          <w:rFonts w:ascii="Garamond" w:hAnsi="Garamond"/>
        </w:rPr>
        <w:t xml:space="preserve"> los presupuestos consignados en </w:t>
      </w:r>
      <w:smartTag w:uri="urn:schemas-microsoft-com:office:smarttags" w:element="PersonName">
        <w:smartTagPr>
          <w:attr w:name="ProductID" w:val="la Ley"/>
        </w:smartTagPr>
        <w:r w:rsidRPr="00186EC7">
          <w:rPr>
            <w:rFonts w:ascii="Garamond" w:hAnsi="Garamond"/>
          </w:rPr>
          <w:t>la Ley</w:t>
        </w:r>
      </w:smartTag>
      <w:r w:rsidRPr="00186EC7">
        <w:rPr>
          <w:rFonts w:ascii="Garamond" w:hAnsi="Garamond"/>
        </w:rPr>
        <w:t xml:space="preserve"> de Presupuesto 2008, para </w:t>
      </w:r>
      <w:r>
        <w:rPr>
          <w:rFonts w:ascii="Garamond" w:hAnsi="Garamond"/>
        </w:rPr>
        <w:t xml:space="preserve">las </w:t>
      </w:r>
      <w:r w:rsidRPr="00186EC7">
        <w:rPr>
          <w:rFonts w:ascii="Garamond" w:hAnsi="Garamond"/>
        </w:rPr>
        <w:t>tres regione</w:t>
      </w:r>
      <w:r>
        <w:rPr>
          <w:rFonts w:ascii="Garamond" w:hAnsi="Garamond"/>
        </w:rPr>
        <w:t xml:space="preserve">s en estudio. Allí se puede observar </w:t>
      </w:r>
      <w:r w:rsidRPr="00186EC7">
        <w:rPr>
          <w:rFonts w:ascii="Garamond" w:hAnsi="Garamond"/>
        </w:rPr>
        <w:t>que los ingresos propios constituyen un porcentaje muy pequeño del total del ingreso</w:t>
      </w:r>
      <w:r w:rsidR="00D566E7">
        <w:rPr>
          <w:rFonts w:ascii="Garamond" w:hAnsi="Garamond"/>
        </w:rPr>
        <w:t xml:space="preserve"> de los GOREs: en</w:t>
      </w:r>
      <w:r w:rsidR="0026569E">
        <w:rPr>
          <w:rFonts w:ascii="Garamond" w:hAnsi="Garamond"/>
        </w:rPr>
        <w:t xml:space="preserve"> </w:t>
      </w:r>
      <w:smartTag w:uri="urn:schemas-microsoft-com:office:smarttags" w:element="PersonName">
        <w:smartTagPr>
          <w:attr w:name="ProductID" w:val="la Regi￳n"/>
        </w:smartTagPr>
        <w:r w:rsidR="0026569E">
          <w:rPr>
            <w:rFonts w:ascii="Garamond" w:hAnsi="Garamond"/>
          </w:rPr>
          <w:t>la Región</w:t>
        </w:r>
      </w:smartTag>
      <w:r w:rsidR="0026569E">
        <w:rPr>
          <w:rFonts w:ascii="Garamond" w:hAnsi="Garamond"/>
        </w:rPr>
        <w:t xml:space="preserve"> de Arica – Parinacota alcanza</w:t>
      </w:r>
      <w:r w:rsidR="00D566E7">
        <w:rPr>
          <w:rFonts w:ascii="Garamond" w:hAnsi="Garamond"/>
        </w:rPr>
        <w:t>n el 0,44% del total; en</w:t>
      </w:r>
      <w:r w:rsidR="0026569E">
        <w:rPr>
          <w:rFonts w:ascii="Garamond" w:hAnsi="Garamond"/>
        </w:rPr>
        <w:t xml:space="preserve"> </w:t>
      </w:r>
      <w:smartTag w:uri="urn:schemas-microsoft-com:office:smarttags" w:element="PersonName">
        <w:smartTagPr>
          <w:attr w:name="ProductID" w:val="la Regi￳n"/>
        </w:smartTagPr>
        <w:r w:rsidR="0026569E">
          <w:rPr>
            <w:rFonts w:ascii="Garamond" w:hAnsi="Garamond"/>
          </w:rPr>
          <w:t>la Región</w:t>
        </w:r>
      </w:smartTag>
      <w:r w:rsidR="00F16C8B">
        <w:rPr>
          <w:rFonts w:ascii="Garamond" w:hAnsi="Garamond"/>
        </w:rPr>
        <w:t xml:space="preserve"> del Coquimbo</w:t>
      </w:r>
      <w:r w:rsidR="0026569E">
        <w:rPr>
          <w:rFonts w:ascii="Garamond" w:hAnsi="Garamond"/>
        </w:rPr>
        <w:t xml:space="preserve"> alcanza</w:t>
      </w:r>
      <w:r w:rsidR="00D566E7">
        <w:rPr>
          <w:rFonts w:ascii="Garamond" w:hAnsi="Garamond"/>
        </w:rPr>
        <w:t>n</w:t>
      </w:r>
      <w:r w:rsidR="0026569E">
        <w:rPr>
          <w:rFonts w:ascii="Garamond" w:hAnsi="Garamond"/>
        </w:rPr>
        <w:t xml:space="preserve"> el 0,11 %</w:t>
      </w:r>
      <w:r w:rsidR="00D566E7">
        <w:rPr>
          <w:rFonts w:ascii="Garamond" w:hAnsi="Garamond"/>
        </w:rPr>
        <w:t>;</w:t>
      </w:r>
      <w:r w:rsidR="0026569E">
        <w:rPr>
          <w:rFonts w:ascii="Garamond" w:hAnsi="Garamond"/>
        </w:rPr>
        <w:t xml:space="preserve"> y en </w:t>
      </w:r>
      <w:smartTag w:uri="urn:schemas-microsoft-com:office:smarttags" w:element="PersonName">
        <w:smartTagPr>
          <w:attr w:name="ProductID" w:val="la Regi￳n"/>
        </w:smartTagPr>
        <w:r w:rsidR="0026569E">
          <w:rPr>
            <w:rFonts w:ascii="Garamond" w:hAnsi="Garamond"/>
          </w:rPr>
          <w:t>la Región</w:t>
        </w:r>
      </w:smartTag>
      <w:r w:rsidR="0026569E">
        <w:rPr>
          <w:rFonts w:ascii="Garamond" w:hAnsi="Garamond"/>
        </w:rPr>
        <w:t xml:space="preserve"> de Los Lagos </w:t>
      </w:r>
      <w:r w:rsidR="00FB65FC">
        <w:rPr>
          <w:rFonts w:ascii="Garamond" w:hAnsi="Garamond"/>
        </w:rPr>
        <w:t xml:space="preserve">el 0.05 %. </w:t>
      </w:r>
      <w:r>
        <w:rPr>
          <w:rFonts w:ascii="Garamond" w:hAnsi="Garamond"/>
        </w:rPr>
        <w:t xml:space="preserve"> </w:t>
      </w:r>
    </w:p>
    <w:p w:rsidR="00697DBC" w:rsidRPr="00697DBC" w:rsidRDefault="00697DBC" w:rsidP="003F1597">
      <w:pPr>
        <w:pStyle w:val="Textoindependiente"/>
        <w:jc w:val="both"/>
        <w:rPr>
          <w:rFonts w:ascii="Garamond" w:hAnsi="Garamond"/>
          <w:b/>
          <w:sz w:val="4"/>
          <w:szCs w:val="4"/>
          <w:u w:val="single"/>
        </w:rPr>
      </w:pPr>
    </w:p>
    <w:p w:rsidR="00B026A3" w:rsidRPr="00186EC7" w:rsidRDefault="00697DBC" w:rsidP="00B026A3">
      <w:pPr>
        <w:jc w:val="both"/>
        <w:rPr>
          <w:rFonts w:ascii="Garamond" w:hAnsi="Garamond"/>
        </w:rPr>
      </w:pPr>
      <w:r>
        <w:rPr>
          <w:rFonts w:ascii="Garamond" w:hAnsi="Garamond"/>
        </w:rPr>
        <w:t xml:space="preserve">La normativa no dota de </w:t>
      </w:r>
      <w:r w:rsidR="00B026A3" w:rsidRPr="00186EC7">
        <w:rPr>
          <w:rFonts w:ascii="Garamond" w:hAnsi="Garamond"/>
        </w:rPr>
        <w:t xml:space="preserve">autonomía para que los GOREs puedan generar recursos propios, razón por la cual la decisión de éstos queda sujeta al diseño o </w:t>
      </w:r>
      <w:r w:rsidR="00A71FEF">
        <w:rPr>
          <w:rFonts w:ascii="Garamond" w:hAnsi="Garamond"/>
        </w:rPr>
        <w:t xml:space="preserve">a </w:t>
      </w:r>
      <w:r w:rsidR="00B026A3" w:rsidRPr="00186EC7">
        <w:rPr>
          <w:rFonts w:ascii="Garamond" w:hAnsi="Garamond"/>
        </w:rPr>
        <w:t>la normativa que rige cada una de las glosas. Juan Pablo Valenzuela señala con respecto a lo anterior que la normativa no ofrece una claridad con respecto a las atribuciones de</w:t>
      </w:r>
      <w:r w:rsidR="00F16C8B">
        <w:rPr>
          <w:rFonts w:ascii="Garamond" w:hAnsi="Garamond"/>
        </w:rPr>
        <w:t>l gobierno regional</w:t>
      </w:r>
      <w:r w:rsidR="00B026A3" w:rsidRPr="00186EC7">
        <w:rPr>
          <w:rFonts w:ascii="Garamond" w:hAnsi="Garamond"/>
        </w:rPr>
        <w:t xml:space="preserve"> en relación al financiamiento, lo que dificulta </w:t>
      </w:r>
      <w:r w:rsidR="00AA4AD4" w:rsidRPr="00186EC7">
        <w:rPr>
          <w:rFonts w:ascii="Garamond" w:hAnsi="Garamond"/>
        </w:rPr>
        <w:t>aún</w:t>
      </w:r>
      <w:r w:rsidR="00B026A3" w:rsidRPr="00186EC7">
        <w:rPr>
          <w:rFonts w:ascii="Garamond" w:hAnsi="Garamond"/>
        </w:rPr>
        <w:t xml:space="preserve"> más el reconocer el rol que tiene q</w:t>
      </w:r>
      <w:r w:rsidR="00F16C8B">
        <w:rPr>
          <w:rFonts w:ascii="Garamond" w:hAnsi="Garamond"/>
        </w:rPr>
        <w:t xml:space="preserve">ue cumplir </w:t>
      </w:r>
      <w:r w:rsidR="00D566E7">
        <w:rPr>
          <w:rFonts w:ascii="Garamond" w:hAnsi="Garamond"/>
        </w:rPr>
        <w:t xml:space="preserve">en esta materia, dejándolo aún más </w:t>
      </w:r>
      <w:r w:rsidR="00B026A3" w:rsidRPr="00186EC7">
        <w:rPr>
          <w:rFonts w:ascii="Garamond" w:hAnsi="Garamond"/>
        </w:rPr>
        <w:t>deshabili</w:t>
      </w:r>
      <w:r w:rsidR="00D566E7">
        <w:rPr>
          <w:rFonts w:ascii="Garamond" w:hAnsi="Garamond"/>
        </w:rPr>
        <w:t>tado de decisión real sobre ésta</w:t>
      </w:r>
      <w:r w:rsidR="00B026A3" w:rsidRPr="00186EC7">
        <w:rPr>
          <w:rFonts w:ascii="Garamond" w:hAnsi="Garamond"/>
        </w:rPr>
        <w:t>s (Valenzuela</w:t>
      </w:r>
      <w:r w:rsidR="00D1718C">
        <w:rPr>
          <w:rFonts w:ascii="Garamond" w:hAnsi="Garamond"/>
        </w:rPr>
        <w:t>,</w:t>
      </w:r>
      <w:r w:rsidR="00B026A3" w:rsidRPr="00186EC7">
        <w:rPr>
          <w:rFonts w:ascii="Garamond" w:hAnsi="Garamond"/>
        </w:rPr>
        <w:t xml:space="preserve"> s/f). </w:t>
      </w:r>
    </w:p>
    <w:p w:rsidR="003D4969" w:rsidRDefault="003D4969" w:rsidP="00B026A3">
      <w:pPr>
        <w:jc w:val="both"/>
        <w:rPr>
          <w:rFonts w:ascii="Garamond" w:hAnsi="Garamond"/>
        </w:rPr>
      </w:pPr>
    </w:p>
    <w:p w:rsidR="003A189B" w:rsidRPr="004E7C89" w:rsidRDefault="00F16C8B" w:rsidP="00B026A3">
      <w:pPr>
        <w:jc w:val="both"/>
        <w:rPr>
          <w:rFonts w:ascii="Garamond" w:hAnsi="Garamond"/>
        </w:rPr>
      </w:pPr>
      <w:r w:rsidRPr="004E7C89">
        <w:rPr>
          <w:rFonts w:ascii="Garamond" w:hAnsi="Garamond"/>
        </w:rPr>
        <w:t>Sin embargo</w:t>
      </w:r>
      <w:r w:rsidRPr="00D566E7">
        <w:rPr>
          <w:rFonts w:ascii="Garamond" w:hAnsi="Garamond"/>
        </w:rPr>
        <w:t>, esta situación puede variar en</w:t>
      </w:r>
      <w:r w:rsidR="00CB199B" w:rsidRPr="00D566E7">
        <w:rPr>
          <w:rFonts w:ascii="Garamond" w:hAnsi="Garamond"/>
        </w:rPr>
        <w:t xml:space="preserve"> el futuro dada la</w:t>
      </w:r>
      <w:r w:rsidRPr="00D566E7">
        <w:rPr>
          <w:rFonts w:ascii="Garamond" w:hAnsi="Garamond"/>
        </w:rPr>
        <w:t xml:space="preserve"> promulgaci</w:t>
      </w:r>
      <w:r w:rsidR="004E7C89" w:rsidRPr="00D566E7">
        <w:rPr>
          <w:rFonts w:ascii="Garamond" w:hAnsi="Garamond"/>
        </w:rPr>
        <w:t>ón</w:t>
      </w:r>
      <w:r w:rsidR="003F6B7E" w:rsidRPr="00D566E7">
        <w:rPr>
          <w:rFonts w:ascii="Garamond" w:hAnsi="Garamond"/>
        </w:rPr>
        <w:t xml:space="preserve"> en enero del año 2005 </w:t>
      </w:r>
      <w:r w:rsidR="003540B7" w:rsidRPr="00D566E7">
        <w:rPr>
          <w:rFonts w:ascii="Garamond" w:hAnsi="Garamond"/>
        </w:rPr>
        <w:t xml:space="preserve">de </w:t>
      </w:r>
      <w:smartTag w:uri="urn:schemas-microsoft-com:office:smarttags" w:element="PersonName">
        <w:smartTagPr>
          <w:attr w:name="ProductID" w:val="la Ley"/>
        </w:smartTagPr>
        <w:r w:rsidR="003540B7" w:rsidRPr="00D566E7">
          <w:rPr>
            <w:rFonts w:ascii="Garamond" w:hAnsi="Garamond"/>
          </w:rPr>
          <w:t>la Ley</w:t>
        </w:r>
      </w:smartTag>
      <w:r w:rsidR="003540B7" w:rsidRPr="00D566E7">
        <w:rPr>
          <w:rFonts w:ascii="Garamond" w:hAnsi="Garamond"/>
        </w:rPr>
        <w:t xml:space="preserve"> 19.995</w:t>
      </w:r>
      <w:r w:rsidR="003540B7" w:rsidRPr="00D566E7">
        <w:rPr>
          <w:rStyle w:val="Refdenotaalpie"/>
          <w:rFonts w:ascii="Garamond" w:hAnsi="Garamond"/>
        </w:rPr>
        <w:footnoteReference w:id="16"/>
      </w:r>
      <w:r w:rsidR="004E7C89" w:rsidRPr="00D566E7">
        <w:rPr>
          <w:rFonts w:ascii="Garamond" w:hAnsi="Garamond"/>
        </w:rPr>
        <w:t xml:space="preserve"> (Ley de C</w:t>
      </w:r>
      <w:r w:rsidR="003540B7" w:rsidRPr="00D566E7">
        <w:rPr>
          <w:rFonts w:ascii="Garamond" w:hAnsi="Garamond"/>
        </w:rPr>
        <w:t>asinos</w:t>
      </w:r>
      <w:r w:rsidR="004E7C89" w:rsidRPr="00D566E7">
        <w:rPr>
          <w:rFonts w:ascii="Garamond" w:hAnsi="Garamond"/>
        </w:rPr>
        <w:t xml:space="preserve"> de J</w:t>
      </w:r>
      <w:r w:rsidR="00C46F0E" w:rsidRPr="00D566E7">
        <w:rPr>
          <w:rFonts w:ascii="Garamond" w:hAnsi="Garamond"/>
        </w:rPr>
        <w:t>uego</w:t>
      </w:r>
      <w:r w:rsidR="003540B7" w:rsidRPr="00D566E7">
        <w:rPr>
          <w:rFonts w:ascii="Garamond" w:hAnsi="Garamond"/>
        </w:rPr>
        <w:t xml:space="preserve">), </w:t>
      </w:r>
      <w:r w:rsidR="003A189B" w:rsidRPr="00D566E7">
        <w:rPr>
          <w:rFonts w:ascii="Garamond" w:hAnsi="Garamond"/>
        </w:rPr>
        <w:t xml:space="preserve">la que </w:t>
      </w:r>
      <w:r w:rsidR="003540B7" w:rsidRPr="00D566E7">
        <w:rPr>
          <w:rFonts w:ascii="Garamond" w:hAnsi="Garamond"/>
        </w:rPr>
        <w:t>además de ent</w:t>
      </w:r>
      <w:r w:rsidR="004E7C89" w:rsidRPr="00D566E7">
        <w:rPr>
          <w:rFonts w:ascii="Garamond" w:hAnsi="Garamond"/>
        </w:rPr>
        <w:t>regarle algunas facultades a</w:t>
      </w:r>
      <w:r w:rsidR="003540B7" w:rsidRPr="003F6B7E">
        <w:rPr>
          <w:rFonts w:ascii="Garamond" w:hAnsi="Garamond"/>
          <w:color w:val="0070C0"/>
        </w:rPr>
        <w:t xml:space="preserve"> l</w:t>
      </w:r>
      <w:r w:rsidR="003540B7" w:rsidRPr="004E7C89">
        <w:rPr>
          <w:rFonts w:ascii="Garamond" w:hAnsi="Garamond"/>
        </w:rPr>
        <w:t>os gobierno</w:t>
      </w:r>
      <w:r w:rsidR="004E7C89" w:rsidRPr="004E7C89">
        <w:rPr>
          <w:rFonts w:ascii="Garamond" w:hAnsi="Garamond"/>
        </w:rPr>
        <w:t xml:space="preserve">s regionales en lo que respecta a </w:t>
      </w:r>
      <w:r w:rsidR="003540B7" w:rsidRPr="004E7C89">
        <w:rPr>
          <w:rFonts w:ascii="Garamond" w:hAnsi="Garamond"/>
        </w:rPr>
        <w:t>la instalación de los casinos en sus territorios</w:t>
      </w:r>
      <w:r w:rsidR="00C46F0E" w:rsidRPr="004E7C89">
        <w:rPr>
          <w:rStyle w:val="Refdenotaalpie"/>
          <w:rFonts w:ascii="Garamond" w:hAnsi="Garamond"/>
        </w:rPr>
        <w:footnoteReference w:id="17"/>
      </w:r>
      <w:r w:rsidR="004E7C89" w:rsidRPr="004E7C89">
        <w:rPr>
          <w:rFonts w:ascii="Garamond" w:hAnsi="Garamond"/>
        </w:rPr>
        <w:t>,</w:t>
      </w:r>
      <w:r w:rsidR="003A189B" w:rsidRPr="004E7C89">
        <w:rPr>
          <w:rFonts w:ascii="Garamond" w:hAnsi="Garamond"/>
        </w:rPr>
        <w:t xml:space="preserve"> le</w:t>
      </w:r>
      <w:r w:rsidR="004E7C89" w:rsidRPr="004E7C89">
        <w:rPr>
          <w:rFonts w:ascii="Garamond" w:hAnsi="Garamond"/>
        </w:rPr>
        <w:t>s transfiere</w:t>
      </w:r>
      <w:r w:rsidR="003540B7" w:rsidRPr="004E7C89">
        <w:rPr>
          <w:rFonts w:ascii="Garamond" w:hAnsi="Garamond"/>
        </w:rPr>
        <w:t xml:space="preserve"> un 50</w:t>
      </w:r>
      <w:r w:rsidR="004E7C89" w:rsidRPr="004E7C89">
        <w:rPr>
          <w:rFonts w:ascii="Garamond" w:hAnsi="Garamond"/>
        </w:rPr>
        <w:t>% del patrimonio que se recaude</w:t>
      </w:r>
      <w:r w:rsidR="003540B7" w:rsidRPr="004E7C89">
        <w:rPr>
          <w:rFonts w:ascii="Garamond" w:hAnsi="Garamond"/>
        </w:rPr>
        <w:t xml:space="preserve"> por la aplicación de impuestos</w:t>
      </w:r>
      <w:r w:rsidR="00C46F0E" w:rsidRPr="004E7C89">
        <w:rPr>
          <w:rFonts w:ascii="Garamond" w:hAnsi="Garamond"/>
        </w:rPr>
        <w:t xml:space="preserve"> “para ser aplicados por la autoridad regional al financiamiento de obras de desarrollo</w:t>
      </w:r>
      <w:r w:rsidR="004E7C89" w:rsidRPr="004E7C89">
        <w:rPr>
          <w:rFonts w:ascii="Garamond" w:hAnsi="Garamond"/>
        </w:rPr>
        <w:t>” (Art. 60). E</w:t>
      </w:r>
      <w:r w:rsidR="003540B7" w:rsidRPr="004E7C89">
        <w:rPr>
          <w:rFonts w:ascii="Garamond" w:hAnsi="Garamond"/>
        </w:rPr>
        <w:t>ste deberá ser incorporado al patrimonio de la instituci</w:t>
      </w:r>
      <w:r w:rsidR="003A189B" w:rsidRPr="004E7C89">
        <w:rPr>
          <w:rFonts w:ascii="Garamond" w:hAnsi="Garamond"/>
        </w:rPr>
        <w:t>ón</w:t>
      </w:r>
      <w:r w:rsidR="003A189B" w:rsidRPr="004E7C89">
        <w:rPr>
          <w:rStyle w:val="Refdenotaalpie"/>
          <w:rFonts w:ascii="Garamond" w:hAnsi="Garamond"/>
        </w:rPr>
        <w:footnoteReference w:id="18"/>
      </w:r>
      <w:r w:rsidR="003A189B" w:rsidRPr="004E7C89">
        <w:rPr>
          <w:rFonts w:ascii="Garamond" w:hAnsi="Garamond"/>
        </w:rPr>
        <w:t>.</w:t>
      </w:r>
      <w:r w:rsidR="003540B7" w:rsidRPr="004E7C89">
        <w:rPr>
          <w:rFonts w:ascii="Garamond" w:hAnsi="Garamond"/>
        </w:rPr>
        <w:t xml:space="preserve"> </w:t>
      </w:r>
    </w:p>
    <w:p w:rsidR="003A189B" w:rsidRDefault="003A189B" w:rsidP="00B026A3">
      <w:pPr>
        <w:jc w:val="both"/>
        <w:rPr>
          <w:rFonts w:ascii="Garamond" w:hAnsi="Garamond"/>
        </w:rPr>
      </w:pPr>
    </w:p>
    <w:p w:rsidR="00287E81" w:rsidRPr="004E7C89" w:rsidRDefault="00287E81" w:rsidP="00B026A3">
      <w:pPr>
        <w:jc w:val="both"/>
        <w:rPr>
          <w:rFonts w:ascii="Garamond" w:hAnsi="Garamond"/>
        </w:rPr>
      </w:pPr>
    </w:p>
    <w:p w:rsidR="001C7214" w:rsidRDefault="00146D89" w:rsidP="00B026A3">
      <w:pPr>
        <w:jc w:val="both"/>
        <w:rPr>
          <w:rFonts w:ascii="Garamond" w:hAnsi="Garamond"/>
        </w:rPr>
      </w:pPr>
      <w:r>
        <w:rPr>
          <w:rFonts w:ascii="Garamond" w:hAnsi="Garamond"/>
        </w:rPr>
        <w:t>c.2 Gr</w:t>
      </w:r>
      <w:r w:rsidR="001C7214">
        <w:rPr>
          <w:rFonts w:ascii="Garamond" w:hAnsi="Garamond"/>
        </w:rPr>
        <w:t>ado de descentralización de las de</w:t>
      </w:r>
      <w:r w:rsidR="00A71FEF">
        <w:rPr>
          <w:rFonts w:ascii="Garamond" w:hAnsi="Garamond"/>
        </w:rPr>
        <w:t>cisiones de inversión regional</w:t>
      </w:r>
    </w:p>
    <w:p w:rsidR="001C7214" w:rsidRPr="00186EC7" w:rsidRDefault="001C7214" w:rsidP="00B026A3">
      <w:pPr>
        <w:jc w:val="both"/>
        <w:rPr>
          <w:rFonts w:ascii="Garamond" w:hAnsi="Garamond"/>
        </w:rPr>
      </w:pPr>
    </w:p>
    <w:p w:rsidR="003F1597" w:rsidRPr="00186EC7" w:rsidRDefault="00697DBC" w:rsidP="003F1597">
      <w:pPr>
        <w:pStyle w:val="Textoindependiente"/>
        <w:jc w:val="both"/>
        <w:rPr>
          <w:rFonts w:ascii="Garamond" w:hAnsi="Garamond"/>
        </w:rPr>
      </w:pPr>
      <w:r>
        <w:rPr>
          <w:rFonts w:ascii="Garamond" w:hAnsi="Garamond"/>
        </w:rPr>
        <w:t>Una manera de determinar</w:t>
      </w:r>
      <w:r w:rsidR="003F1597" w:rsidRPr="00186EC7">
        <w:rPr>
          <w:rFonts w:ascii="Garamond" w:hAnsi="Garamond"/>
        </w:rPr>
        <w:t xml:space="preserve"> el grado de descentralización de las decisiones de inversión regional es seguir el recorrido de los distintos niveles de decisión señalados en las glosas y reglamentos de los programas a implementar en las regiones. Un estudio de SUBDERE (</w:t>
      </w:r>
      <w:r w:rsidR="00146D89" w:rsidRPr="00186EC7">
        <w:rPr>
          <w:rFonts w:ascii="Garamond" w:hAnsi="Garamond"/>
        </w:rPr>
        <w:t>2008:</w:t>
      </w:r>
      <w:r w:rsidR="003F1597" w:rsidRPr="00186EC7">
        <w:rPr>
          <w:rFonts w:ascii="Garamond" w:hAnsi="Garamond"/>
        </w:rPr>
        <w:t xml:space="preserve"> 12) distingue al respecto cuatro tipos de participación</w:t>
      </w:r>
      <w:r>
        <w:rPr>
          <w:rFonts w:ascii="Garamond" w:hAnsi="Garamond"/>
        </w:rPr>
        <w:t>:</w:t>
      </w:r>
      <w:r w:rsidR="003F1597" w:rsidRPr="00186EC7">
        <w:rPr>
          <w:rFonts w:ascii="Garamond" w:hAnsi="Garamond"/>
        </w:rPr>
        <w:t xml:space="preserve"> </w:t>
      </w:r>
    </w:p>
    <w:p w:rsidR="004E380E" w:rsidRDefault="00146D89" w:rsidP="004E380E">
      <w:pPr>
        <w:pStyle w:val="Textoindependiente"/>
        <w:numPr>
          <w:ilvl w:val="0"/>
          <w:numId w:val="10"/>
        </w:numPr>
        <w:jc w:val="both"/>
        <w:rPr>
          <w:rFonts w:ascii="Garamond" w:hAnsi="Garamond"/>
        </w:rPr>
      </w:pPr>
      <w:r>
        <w:rPr>
          <w:rFonts w:ascii="Garamond" w:hAnsi="Garamond"/>
        </w:rPr>
        <w:t xml:space="preserve">Decisión respecto </w:t>
      </w:r>
      <w:r w:rsidR="00C24F5F" w:rsidRPr="00186EC7">
        <w:rPr>
          <w:rFonts w:ascii="Garamond" w:hAnsi="Garamond"/>
        </w:rPr>
        <w:t xml:space="preserve"> d</w:t>
      </w:r>
      <w:r>
        <w:rPr>
          <w:rFonts w:ascii="Garamond" w:hAnsi="Garamond"/>
        </w:rPr>
        <w:t xml:space="preserve">e proyectos  de </w:t>
      </w:r>
      <w:r w:rsidR="00C24F5F" w:rsidRPr="00186EC7">
        <w:rPr>
          <w:rFonts w:ascii="Garamond" w:hAnsi="Garamond"/>
        </w:rPr>
        <w:t>inversión</w:t>
      </w:r>
      <w:r w:rsidR="00697DBC">
        <w:rPr>
          <w:rFonts w:ascii="Garamond" w:hAnsi="Garamond"/>
        </w:rPr>
        <w:t xml:space="preserve"> </w:t>
      </w:r>
      <w:r w:rsidR="00C24F5F" w:rsidRPr="00186EC7">
        <w:rPr>
          <w:rFonts w:ascii="Garamond" w:hAnsi="Garamond"/>
        </w:rPr>
        <w:t>(F</w:t>
      </w:r>
      <w:r>
        <w:rPr>
          <w:rFonts w:ascii="Garamond" w:hAnsi="Garamond"/>
        </w:rPr>
        <w:t>NDR  de libre</w:t>
      </w:r>
      <w:r w:rsidR="00142CCF">
        <w:rPr>
          <w:rFonts w:ascii="Garamond" w:hAnsi="Garamond"/>
        </w:rPr>
        <w:t xml:space="preserve"> disposición):</w:t>
      </w:r>
      <w:r>
        <w:rPr>
          <w:rFonts w:ascii="Garamond" w:hAnsi="Garamond"/>
        </w:rPr>
        <w:t xml:space="preserve"> el Consejo Regional decide, a propuesta del Intendente,  los  recursos de </w:t>
      </w:r>
      <w:r w:rsidR="00C24F5F" w:rsidRPr="00186EC7">
        <w:rPr>
          <w:rFonts w:ascii="Garamond" w:hAnsi="Garamond"/>
        </w:rPr>
        <w:t>inversión libremente, no condicionados a un</w:t>
      </w:r>
      <w:r w:rsidR="004E380E">
        <w:rPr>
          <w:rFonts w:ascii="Garamond" w:hAnsi="Garamond"/>
        </w:rPr>
        <w:t xml:space="preserve"> sector o territorio específico. </w:t>
      </w:r>
    </w:p>
    <w:p w:rsidR="00C24F5F" w:rsidRPr="00186EC7" w:rsidRDefault="00146D89" w:rsidP="00C24F5F">
      <w:pPr>
        <w:pStyle w:val="Textoindependiente"/>
        <w:numPr>
          <w:ilvl w:val="0"/>
          <w:numId w:val="10"/>
        </w:numPr>
        <w:jc w:val="both"/>
        <w:rPr>
          <w:rFonts w:ascii="Garamond" w:hAnsi="Garamond"/>
        </w:rPr>
      </w:pPr>
      <w:r>
        <w:rPr>
          <w:rFonts w:ascii="Garamond" w:hAnsi="Garamond"/>
        </w:rPr>
        <w:t xml:space="preserve">Decisión respecto </w:t>
      </w:r>
      <w:r w:rsidR="00C24F5F" w:rsidRPr="00186EC7">
        <w:rPr>
          <w:rFonts w:ascii="Garamond" w:hAnsi="Garamond"/>
        </w:rPr>
        <w:t>d</w:t>
      </w:r>
      <w:r>
        <w:rPr>
          <w:rFonts w:ascii="Garamond" w:hAnsi="Garamond"/>
        </w:rPr>
        <w:t xml:space="preserve">e proyectos de inversión condicionados a un </w:t>
      </w:r>
      <w:r w:rsidR="00142CCF">
        <w:rPr>
          <w:rFonts w:ascii="Garamond" w:hAnsi="Garamond"/>
        </w:rPr>
        <w:t>sector:</w:t>
      </w:r>
      <w:r>
        <w:rPr>
          <w:rFonts w:ascii="Garamond" w:hAnsi="Garamond"/>
        </w:rPr>
        <w:t xml:space="preserve"> a propues</w:t>
      </w:r>
      <w:r w:rsidR="00142CCF">
        <w:rPr>
          <w:rFonts w:ascii="Garamond" w:hAnsi="Garamond"/>
        </w:rPr>
        <w:t>ta del Intendente, el</w:t>
      </w:r>
      <w:r>
        <w:rPr>
          <w:rFonts w:ascii="Garamond" w:hAnsi="Garamond"/>
        </w:rPr>
        <w:t xml:space="preserve"> Consejo Regional decide los proyectos</w:t>
      </w:r>
      <w:r w:rsidR="00C24F5F" w:rsidRPr="00186EC7">
        <w:rPr>
          <w:rFonts w:ascii="Garamond" w:hAnsi="Garamond"/>
        </w:rPr>
        <w:t xml:space="preserve"> de  inversión condicionado</w:t>
      </w:r>
      <w:r w:rsidR="00142CCF">
        <w:rPr>
          <w:rFonts w:ascii="Garamond" w:hAnsi="Garamond"/>
        </w:rPr>
        <w:t>s a un sector específico.</w:t>
      </w:r>
    </w:p>
    <w:p w:rsidR="00C24F5F" w:rsidRPr="00186EC7" w:rsidRDefault="00C24F5F" w:rsidP="00C24F5F">
      <w:pPr>
        <w:pStyle w:val="Textoindependiente"/>
        <w:numPr>
          <w:ilvl w:val="0"/>
          <w:numId w:val="10"/>
        </w:numPr>
        <w:jc w:val="both"/>
        <w:rPr>
          <w:rFonts w:ascii="Garamond" w:hAnsi="Garamond"/>
        </w:rPr>
      </w:pPr>
      <w:r w:rsidRPr="00186EC7">
        <w:rPr>
          <w:rFonts w:ascii="Garamond" w:hAnsi="Garamond"/>
        </w:rPr>
        <w:t>Decisión respecto de distribución territ</w:t>
      </w:r>
      <w:r w:rsidR="00142CCF">
        <w:rPr>
          <w:rFonts w:ascii="Garamond" w:hAnsi="Garamond"/>
        </w:rPr>
        <w:t>orial de la inversión (comunas):</w:t>
      </w:r>
      <w:r w:rsidRPr="00186EC7">
        <w:rPr>
          <w:rFonts w:ascii="Garamond" w:hAnsi="Garamond"/>
        </w:rPr>
        <w:t xml:space="preserve"> el Consejo Regional decide sobre las comunas y no los proyectos específicos de inversión (que son decid</w:t>
      </w:r>
      <w:r w:rsidR="00142CCF">
        <w:rPr>
          <w:rFonts w:ascii="Garamond" w:hAnsi="Garamond"/>
        </w:rPr>
        <w:t>idos por el Concejo Comunal).</w:t>
      </w:r>
    </w:p>
    <w:p w:rsidR="00C24F5F" w:rsidRPr="00186EC7" w:rsidRDefault="00AA4AD4" w:rsidP="00E41983">
      <w:pPr>
        <w:pStyle w:val="Textoindependiente"/>
        <w:numPr>
          <w:ilvl w:val="0"/>
          <w:numId w:val="10"/>
        </w:numPr>
        <w:jc w:val="both"/>
        <w:rPr>
          <w:rFonts w:ascii="Garamond" w:hAnsi="Garamond"/>
        </w:rPr>
      </w:pPr>
      <w:r>
        <w:rPr>
          <w:rFonts w:ascii="Garamond" w:hAnsi="Garamond"/>
        </w:rPr>
        <w:t xml:space="preserve">Consulta u </w:t>
      </w:r>
      <w:r w:rsidR="00C24F5F" w:rsidRPr="00186EC7">
        <w:rPr>
          <w:rFonts w:ascii="Garamond" w:hAnsi="Garamond"/>
        </w:rPr>
        <w:t>opinión</w:t>
      </w:r>
      <w:r w:rsidR="00146D89">
        <w:rPr>
          <w:rFonts w:ascii="Garamond" w:hAnsi="Garamond"/>
        </w:rPr>
        <w:t xml:space="preserve">: </w:t>
      </w:r>
      <w:r>
        <w:rPr>
          <w:rFonts w:ascii="Garamond" w:hAnsi="Garamond"/>
        </w:rPr>
        <w:t>el Consejo Regional es consultado respecto de</w:t>
      </w:r>
      <w:r w:rsidR="00C24F5F" w:rsidRPr="00186EC7">
        <w:rPr>
          <w:rFonts w:ascii="Garamond" w:hAnsi="Garamond"/>
        </w:rPr>
        <w:t xml:space="preserve"> los procedimientos, criterios y proyectos específicos a ser ejecutados por un sector.</w:t>
      </w:r>
    </w:p>
    <w:p w:rsidR="00E41983" w:rsidRDefault="004E380E" w:rsidP="00E41983">
      <w:pPr>
        <w:pStyle w:val="Textoindependiente"/>
        <w:ind w:left="360"/>
        <w:jc w:val="both"/>
        <w:rPr>
          <w:rFonts w:ascii="Garamond" w:hAnsi="Garamond"/>
        </w:rPr>
      </w:pPr>
      <w:r>
        <w:rPr>
          <w:rFonts w:ascii="Garamond" w:hAnsi="Garamond"/>
        </w:rPr>
        <w:t>Como se observa en el C</w:t>
      </w:r>
      <w:r w:rsidR="00AF4AB2">
        <w:rPr>
          <w:rFonts w:ascii="Garamond" w:hAnsi="Garamond"/>
        </w:rPr>
        <w:t>uadro 5</w:t>
      </w:r>
      <w:r w:rsidR="00C24F5F" w:rsidRPr="00186EC7">
        <w:rPr>
          <w:rFonts w:ascii="Garamond" w:hAnsi="Garamond"/>
        </w:rPr>
        <w:t>, según lo desprende el propi</w:t>
      </w:r>
      <w:r w:rsidR="001C7214">
        <w:rPr>
          <w:rFonts w:ascii="Garamond" w:hAnsi="Garamond"/>
        </w:rPr>
        <w:t>o estudio de SUBDERE (2008: 12)</w:t>
      </w:r>
      <w:r>
        <w:rPr>
          <w:rFonts w:ascii="Garamond" w:hAnsi="Garamond"/>
        </w:rPr>
        <w:t xml:space="preserve"> respecto del año 2008</w:t>
      </w:r>
      <w:r w:rsidR="001C7214">
        <w:rPr>
          <w:rFonts w:ascii="Garamond" w:hAnsi="Garamond"/>
        </w:rPr>
        <w:t xml:space="preserve">, </w:t>
      </w:r>
      <w:r w:rsidR="00C24F5F" w:rsidRPr="00186EC7">
        <w:rPr>
          <w:rFonts w:ascii="Garamond" w:hAnsi="Garamond"/>
        </w:rPr>
        <w:t xml:space="preserve">“de los 14 instrumentos analizados, seis corresponden a decisión libre sobre proyectos; </w:t>
      </w:r>
      <w:smartTag w:uri="urn:schemas-microsoft-com:office:smarttags" w:element="metricconverter">
        <w:smartTagPr>
          <w:attr w:name="ProductID" w:val="1 a"/>
        </w:smartTagPr>
        <w:r w:rsidR="00C24F5F" w:rsidRPr="00186EC7">
          <w:rPr>
            <w:rFonts w:ascii="Garamond" w:hAnsi="Garamond"/>
          </w:rPr>
          <w:t>1 a</w:t>
        </w:r>
      </w:smartTag>
      <w:r w:rsidR="00C24F5F" w:rsidRPr="00186EC7">
        <w:rPr>
          <w:rFonts w:ascii="Garamond" w:hAnsi="Garamond"/>
        </w:rPr>
        <w:t xml:space="preserve"> decisión de proyectos condicionados a un sector; dos a decisión sobre comunas; </w:t>
      </w:r>
      <w:smartTag w:uri="urn:schemas-microsoft-com:office:smarttags" w:element="metricconverter">
        <w:smartTagPr>
          <w:attr w:name="ProductID" w:val="4 a"/>
        </w:smartTagPr>
        <w:r w:rsidR="00C24F5F" w:rsidRPr="00186EC7">
          <w:rPr>
            <w:rFonts w:ascii="Garamond" w:hAnsi="Garamond"/>
          </w:rPr>
          <w:t>4 a</w:t>
        </w:r>
      </w:smartTag>
      <w:r w:rsidR="00C24F5F" w:rsidRPr="00186EC7">
        <w:rPr>
          <w:rFonts w:ascii="Garamond" w:hAnsi="Garamond"/>
        </w:rPr>
        <w:t xml:space="preserve"> consulta u opinión, y uno sin información de la modalidad de decisión”.</w:t>
      </w:r>
    </w:p>
    <w:p w:rsidR="00142CCF" w:rsidRDefault="00142CCF" w:rsidP="00E41983">
      <w:pPr>
        <w:pStyle w:val="Textoindependiente"/>
        <w:ind w:left="360"/>
        <w:jc w:val="both"/>
        <w:rPr>
          <w:rFonts w:ascii="Garamond" w:hAnsi="Garamond"/>
        </w:rPr>
      </w:pPr>
    </w:p>
    <w:p w:rsidR="00457DF9" w:rsidRDefault="00457DF9" w:rsidP="00E41983">
      <w:pPr>
        <w:pStyle w:val="Textoindependiente"/>
        <w:ind w:left="360"/>
        <w:jc w:val="both"/>
        <w:rPr>
          <w:rFonts w:ascii="Garamond" w:hAnsi="Garamond"/>
        </w:rPr>
      </w:pPr>
    </w:p>
    <w:p w:rsidR="003F1597" w:rsidRPr="00186EC7" w:rsidRDefault="00AF4AB2" w:rsidP="00E41983">
      <w:pPr>
        <w:pStyle w:val="Textoindependiente"/>
        <w:ind w:left="360"/>
        <w:jc w:val="both"/>
        <w:rPr>
          <w:rFonts w:ascii="Garamond" w:hAnsi="Garamond"/>
        </w:rPr>
      </w:pPr>
      <w:r w:rsidRPr="004E380E">
        <w:rPr>
          <w:rFonts w:ascii="Garamond" w:hAnsi="Garamond"/>
          <w:b/>
        </w:rPr>
        <w:t>Cuadro 5</w:t>
      </w:r>
      <w:r w:rsidR="003F1597" w:rsidRPr="004E380E">
        <w:rPr>
          <w:rFonts w:ascii="Garamond" w:hAnsi="Garamond"/>
          <w:b/>
        </w:rPr>
        <w:t xml:space="preserve">: </w:t>
      </w:r>
      <w:r w:rsidR="00C24F5F" w:rsidRPr="004E380E">
        <w:rPr>
          <w:rFonts w:ascii="Garamond" w:hAnsi="Garamond"/>
          <w:b/>
        </w:rPr>
        <w:t>Tipo de decisión de los GORE para cada glosa de la inversión regionalizada, 2007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1260"/>
        <w:gridCol w:w="4500"/>
        <w:gridCol w:w="1440"/>
      </w:tblGrid>
      <w:tr w:rsidR="003F1597" w:rsidRPr="00563BDC" w:rsidTr="00563BDC">
        <w:tc>
          <w:tcPr>
            <w:tcW w:w="2628" w:type="dxa"/>
            <w:gridSpan w:val="2"/>
            <w:shd w:val="clear" w:color="auto" w:fill="D9D9D9"/>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Instrumentos </w:t>
            </w:r>
          </w:p>
        </w:tc>
        <w:tc>
          <w:tcPr>
            <w:tcW w:w="4500" w:type="dxa"/>
            <w:shd w:val="clear" w:color="auto" w:fill="D9D9D9"/>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Glosa – Ámbito de decisión del GORE (año 2007) </w:t>
            </w:r>
          </w:p>
        </w:tc>
        <w:tc>
          <w:tcPr>
            <w:tcW w:w="1440" w:type="dxa"/>
            <w:shd w:val="clear" w:color="auto" w:fill="D9D9D9"/>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Tipo de decisión </w:t>
            </w:r>
          </w:p>
        </w:tc>
      </w:tr>
      <w:tr w:rsidR="003F1597" w:rsidRPr="00563BDC" w:rsidTr="00563BDC">
        <w:trPr>
          <w:trHeight w:val="306"/>
        </w:trPr>
        <w:tc>
          <w:tcPr>
            <w:tcW w:w="1368" w:type="dxa"/>
            <w:vMerge w:val="restart"/>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Programa de Inversión Regional </w:t>
            </w: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FNDR (90%)</w:t>
            </w:r>
          </w:p>
        </w:tc>
        <w:tc>
          <w:tcPr>
            <w:tcW w:w="4500" w:type="dxa"/>
            <w:vMerge w:val="restart"/>
          </w:tcPr>
          <w:p w:rsidR="003F1597" w:rsidRPr="00563BDC" w:rsidRDefault="003F1597" w:rsidP="00563BDC">
            <w:pPr>
              <w:widowControl w:val="0"/>
              <w:autoSpaceDE w:val="0"/>
              <w:autoSpaceDN w:val="0"/>
              <w:adjustRightInd w:val="0"/>
              <w:jc w:val="both"/>
              <w:rPr>
                <w:rFonts w:ascii="Garamond" w:hAnsi="Garamond"/>
                <w:sz w:val="18"/>
                <w:szCs w:val="18"/>
              </w:rPr>
            </w:pPr>
            <w:r w:rsidRPr="00563BDC">
              <w:rPr>
                <w:rFonts w:ascii="Garamond" w:hAnsi="Garamond"/>
                <w:color w:val="000000"/>
                <w:spacing w:val="-1"/>
                <w:sz w:val="18"/>
                <w:szCs w:val="18"/>
              </w:rPr>
              <w:t>Parte del Programa de Inversión  Regional,</w:t>
            </w:r>
            <w:r w:rsidRPr="00563BDC">
              <w:rPr>
                <w:rFonts w:ascii="Garamond" w:hAnsi="Garamond"/>
                <w:sz w:val="18"/>
                <w:szCs w:val="18"/>
              </w:rPr>
              <w:t xml:space="preserve"> </w:t>
            </w:r>
            <w:r w:rsidRPr="00563BDC">
              <w:rPr>
                <w:rFonts w:ascii="Garamond" w:hAnsi="Garamond"/>
                <w:color w:val="000000"/>
                <w:spacing w:val="-1"/>
                <w:sz w:val="18"/>
                <w:szCs w:val="18"/>
              </w:rPr>
              <w:t xml:space="preserve">con  </w:t>
            </w:r>
            <w:r w:rsidR="00457DF9">
              <w:rPr>
                <w:rFonts w:ascii="Garamond" w:hAnsi="Garamond"/>
                <w:color w:val="000000"/>
                <w:spacing w:val="-1"/>
                <w:sz w:val="18"/>
                <w:szCs w:val="18"/>
              </w:rPr>
              <w:t xml:space="preserve"> orientación   sectorial. Ley </w:t>
            </w:r>
            <w:r w:rsidRPr="00563BDC">
              <w:rPr>
                <w:rFonts w:ascii="Garamond" w:hAnsi="Garamond"/>
                <w:color w:val="000000"/>
                <w:spacing w:val="-1"/>
                <w:sz w:val="18"/>
                <w:szCs w:val="18"/>
              </w:rPr>
              <w:t>19.175</w:t>
            </w:r>
          </w:p>
          <w:p w:rsidR="003F1597" w:rsidRPr="00563BDC" w:rsidRDefault="003F1597" w:rsidP="00563BDC">
            <w:pPr>
              <w:pStyle w:val="Textoindependiente"/>
              <w:jc w:val="both"/>
              <w:rPr>
                <w:rFonts w:ascii="Garamond" w:hAnsi="Garamond"/>
                <w:sz w:val="18"/>
                <w:szCs w:val="18"/>
              </w:rPr>
            </w:pPr>
            <w:r w:rsidRPr="00563BDC">
              <w:rPr>
                <w:rFonts w:ascii="Garamond" w:hAnsi="Garamond"/>
                <w:color w:val="000000"/>
                <w:spacing w:val="-1"/>
                <w:sz w:val="18"/>
                <w:szCs w:val="18"/>
              </w:rPr>
              <w:t>LOCGAR</w:t>
            </w:r>
          </w:p>
        </w:tc>
        <w:tc>
          <w:tcPr>
            <w:tcW w:w="1440" w:type="dxa"/>
            <w:vMerge w:val="restart"/>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Decisión sobre los proyectos </w:t>
            </w:r>
          </w:p>
        </w:tc>
      </w:tr>
      <w:tr w:rsidR="003F1597" w:rsidRPr="00563BDC" w:rsidTr="00563BDC">
        <w:trPr>
          <w:trHeight w:val="164"/>
        </w:trPr>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Provisiones </w:t>
            </w:r>
          </w:p>
        </w:tc>
        <w:tc>
          <w:tcPr>
            <w:tcW w:w="4500" w:type="dxa"/>
            <w:vMerge/>
          </w:tcPr>
          <w:p w:rsidR="003F1597" w:rsidRPr="00563BDC" w:rsidRDefault="003F1597" w:rsidP="00563BDC">
            <w:pPr>
              <w:pStyle w:val="Textoindependiente"/>
              <w:jc w:val="both"/>
              <w:rPr>
                <w:rFonts w:ascii="Garamond" w:hAnsi="Garamond"/>
                <w:sz w:val="18"/>
                <w:szCs w:val="18"/>
              </w:rPr>
            </w:pPr>
          </w:p>
        </w:tc>
        <w:tc>
          <w:tcPr>
            <w:tcW w:w="1440" w:type="dxa"/>
            <w:vMerge/>
          </w:tcPr>
          <w:p w:rsidR="003F1597" w:rsidRPr="00563BDC" w:rsidRDefault="003F1597" w:rsidP="00563BDC">
            <w:pPr>
              <w:pStyle w:val="Textoindependiente"/>
              <w:jc w:val="both"/>
              <w:rPr>
                <w:rFonts w:ascii="Garamond" w:hAnsi="Garamond"/>
                <w:sz w:val="18"/>
                <w:szCs w:val="18"/>
              </w:rPr>
            </w:pPr>
          </w:p>
        </w:tc>
      </w:tr>
      <w:tr w:rsidR="003F1597" w:rsidRPr="00563BDC" w:rsidTr="00563BDC">
        <w:trPr>
          <w:trHeight w:val="477"/>
        </w:trPr>
        <w:tc>
          <w:tcPr>
            <w:tcW w:w="1368" w:type="dxa"/>
            <w:vMerge w:val="restart"/>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ISAR</w:t>
            </w: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PMB</w:t>
            </w:r>
          </w:p>
        </w:tc>
        <w:tc>
          <w:tcPr>
            <w:tcW w:w="4500" w:type="dxa"/>
          </w:tcPr>
          <w:p w:rsidR="003F1597" w:rsidRPr="00563BDC" w:rsidRDefault="003F1597" w:rsidP="00563BDC">
            <w:pPr>
              <w:widowControl w:val="0"/>
              <w:autoSpaceDE w:val="0"/>
              <w:autoSpaceDN w:val="0"/>
              <w:adjustRightInd w:val="0"/>
              <w:jc w:val="both"/>
              <w:rPr>
                <w:rFonts w:ascii="Garamond" w:hAnsi="Garamond"/>
                <w:sz w:val="18"/>
                <w:szCs w:val="18"/>
              </w:rPr>
            </w:pPr>
            <w:r w:rsidRPr="00563BDC">
              <w:rPr>
                <w:rFonts w:ascii="Garamond" w:hAnsi="Garamond"/>
                <w:color w:val="000000"/>
                <w:spacing w:val="-1"/>
                <w:sz w:val="18"/>
                <w:szCs w:val="18"/>
              </w:rPr>
              <w:t>Parte del Programa de Inversión  Regional,</w:t>
            </w:r>
            <w:r w:rsidRPr="00563BDC">
              <w:rPr>
                <w:rFonts w:ascii="Garamond" w:hAnsi="Garamond"/>
                <w:sz w:val="18"/>
                <w:szCs w:val="18"/>
              </w:rPr>
              <w:t xml:space="preserve"> </w:t>
            </w:r>
            <w:r w:rsidRPr="00563BDC">
              <w:rPr>
                <w:rFonts w:ascii="Garamond" w:hAnsi="Garamond"/>
                <w:color w:val="000000"/>
                <w:spacing w:val="-1"/>
                <w:sz w:val="18"/>
                <w:szCs w:val="18"/>
              </w:rPr>
              <w:t>con   orientación   sectorial.   Ley   19.175</w:t>
            </w:r>
          </w:p>
          <w:p w:rsidR="003F1597" w:rsidRPr="00563BDC" w:rsidRDefault="003F1597" w:rsidP="00563BDC">
            <w:pPr>
              <w:pStyle w:val="Textoindependiente"/>
              <w:jc w:val="both"/>
              <w:rPr>
                <w:rFonts w:ascii="Garamond" w:hAnsi="Garamond"/>
                <w:sz w:val="18"/>
                <w:szCs w:val="18"/>
              </w:rPr>
            </w:pPr>
            <w:r w:rsidRPr="00563BDC">
              <w:rPr>
                <w:rFonts w:ascii="Garamond" w:hAnsi="Garamond"/>
                <w:color w:val="000000"/>
                <w:spacing w:val="-1"/>
                <w:sz w:val="18"/>
                <w:szCs w:val="18"/>
              </w:rPr>
              <w:t>LOCGAR</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Decisión sobre los proyectos </w:t>
            </w:r>
          </w:p>
        </w:tc>
      </w:tr>
      <w:tr w:rsidR="003F1597" w:rsidRPr="00563BDC" w:rsidTr="00563BDC">
        <w:trPr>
          <w:trHeight w:val="619"/>
        </w:trPr>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Agua Potable Rural </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 xml:space="preserve">“Recursos destinados al pago de proyectos contratados en años anteriores; al año 2006 era distribución de  recursos  en  proyectos(Glosa). </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Decisión sobre los proyectos</w:t>
            </w:r>
          </w:p>
        </w:tc>
      </w:tr>
      <w:tr w:rsidR="003F1597" w:rsidRPr="00563BDC" w:rsidTr="00563BDC">
        <w:tc>
          <w:tcPr>
            <w:tcW w:w="1368" w:type="dxa"/>
            <w:vMerge w:val="restart"/>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IRAL</w:t>
            </w: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PMU</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"…el  MOP   comunicará   a  los   GORE   el monto,  las  características,  los  criterios  de elegibilidad,   el   listado   de   proyectos   ya evaluados  y   los   recursos   comprometidos, siendo   atribución  del   CORE   resolver   la distribución   de   los   recursos   disponibles para   proyectos   nuevos   y   su   respectiva prioridad, sobre  la base de  la proposición</w:t>
            </w:r>
          </w:p>
          <w:p w:rsidR="003F1597" w:rsidRPr="00563BDC" w:rsidRDefault="00966490" w:rsidP="00563BDC">
            <w:pPr>
              <w:jc w:val="both"/>
              <w:rPr>
                <w:rFonts w:ascii="Garamond" w:hAnsi="Garamond"/>
                <w:sz w:val="18"/>
                <w:szCs w:val="18"/>
              </w:rPr>
            </w:pPr>
            <w:r w:rsidRPr="00563BDC">
              <w:rPr>
                <w:rFonts w:ascii="Garamond" w:hAnsi="Garamond"/>
                <w:sz w:val="18"/>
                <w:szCs w:val="18"/>
              </w:rPr>
              <w:t>D</w:t>
            </w:r>
            <w:r w:rsidR="003F1597" w:rsidRPr="00563BDC">
              <w:rPr>
                <w:rFonts w:ascii="Garamond" w:hAnsi="Garamond"/>
                <w:sz w:val="18"/>
                <w:szCs w:val="18"/>
              </w:rPr>
              <w:t>el Intendente”.  (Glosa)</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Decisión sobre las comunas </w:t>
            </w:r>
          </w:p>
        </w:tc>
      </w:tr>
      <w:tr w:rsidR="003F1597" w:rsidRPr="00563BDC" w:rsidTr="00563BDC">
        <w:trPr>
          <w:trHeight w:val="898"/>
        </w:trPr>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FOSIS</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“…corresponde al CORE resolver, sobre la base de  la proposición del  Intendente, las comunas   en   las   que   se   aplicarán   los programas  y los recursos asignados a cada una de ellas”. (Glosa)</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Decisión sobre las comunas</w:t>
            </w:r>
          </w:p>
        </w:tc>
      </w:tr>
      <w:tr w:rsidR="003F1597" w:rsidRPr="00563BDC" w:rsidTr="00563BDC">
        <w:trPr>
          <w:trHeight w:val="583"/>
        </w:trPr>
        <w:tc>
          <w:tcPr>
            <w:tcW w:w="2628" w:type="dxa"/>
            <w:gridSpan w:val="2"/>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Convenios de Programación </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“Estos  convenios  deberán especificar  el o los   proyectos   sobre   los   cuales   se apliquen…”   Artículo   81,   Ley   19.175 LOCGAR.</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Decisión sobre los proyectos </w:t>
            </w:r>
          </w:p>
        </w:tc>
      </w:tr>
      <w:tr w:rsidR="003F1597" w:rsidRPr="00563BDC" w:rsidTr="00563BDC">
        <w:tc>
          <w:tcPr>
            <w:tcW w:w="2628" w:type="dxa"/>
            <w:gridSpan w:val="2"/>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Pavimentos Participativos </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 xml:space="preserve">“Los Gobiernos Regionales distribuirán los recursos   asignados   a  </w:t>
            </w:r>
            <w:smartTag w:uri="urn:schemas-microsoft-com:office:smarttags" w:element="PersonName">
              <w:smartTagPr>
                <w:attr w:name="ProductID" w:val="la  Regi￳n"/>
              </w:smartTagPr>
              <w:r w:rsidRPr="00563BDC">
                <w:rPr>
                  <w:rFonts w:ascii="Garamond" w:hAnsi="Garamond"/>
                  <w:sz w:val="18"/>
                  <w:szCs w:val="18"/>
                </w:rPr>
                <w:t>la  Región</w:t>
              </w:r>
            </w:smartTag>
            <w:r w:rsidRPr="00563BDC">
              <w:rPr>
                <w:rFonts w:ascii="Garamond" w:hAnsi="Garamond"/>
                <w:sz w:val="18"/>
                <w:szCs w:val="18"/>
              </w:rPr>
              <w:t xml:space="preserve">,  entre  las diversas comunas que la integran, en base a las alternativas que presentará </w:t>
            </w:r>
            <w:smartTag w:uri="urn:schemas-microsoft-com:office:smarttags" w:element="PersonName">
              <w:smartTagPr>
                <w:attr w:name="ProductID" w:val="la Secretar￭a"/>
              </w:smartTagPr>
              <w:r w:rsidRPr="00563BDC">
                <w:rPr>
                  <w:rFonts w:ascii="Garamond" w:hAnsi="Garamond"/>
                  <w:sz w:val="18"/>
                  <w:szCs w:val="18"/>
                </w:rPr>
                <w:t>la Secretaría</w:t>
              </w:r>
            </w:smartTag>
          </w:p>
          <w:p w:rsidR="003F1597" w:rsidRPr="00563BDC" w:rsidRDefault="003F1597" w:rsidP="00563BDC">
            <w:pPr>
              <w:jc w:val="both"/>
              <w:rPr>
                <w:rFonts w:ascii="Garamond" w:hAnsi="Garamond"/>
                <w:sz w:val="18"/>
                <w:szCs w:val="18"/>
              </w:rPr>
            </w:pPr>
            <w:r w:rsidRPr="00563BDC">
              <w:rPr>
                <w:rFonts w:ascii="Garamond" w:hAnsi="Garamond"/>
                <w:sz w:val="18"/>
                <w:szCs w:val="18"/>
              </w:rPr>
              <w:t>Regional   Ministerial   de   Vivienda   y Urbanismo respectiva y  en los  plazos  que se exijan en las resoluciones a que se refiere el   artículo   6º.   (…)   Los   Servicios   de Vivienda y Urbanización comunicarán a los respectivos   Gobiernos   Regionales   los aportes comprometidos por los municipios, pudiendo solicitar su  intervención ante  un incumplimiento   municipal   en   la materialización de dichos fondos”.(Reglamento)</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Consulta u opinión </w:t>
            </w:r>
          </w:p>
        </w:tc>
      </w:tr>
      <w:tr w:rsidR="003F1597" w:rsidRPr="00563BDC" w:rsidTr="00563BDC">
        <w:tc>
          <w:tcPr>
            <w:tcW w:w="1368" w:type="dxa"/>
            <w:vMerge w:val="restart"/>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Otros Programas y Subsidios </w:t>
            </w: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Chile Barrio </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“…el   Directorio   Nacional   del   programa define   las   líneas   de   acción correspondientes,   teniendo   presente   las proposiciones  que  hubieren  formulado  al efecto   los   Gobiernos   Regionales   y   las Municipalidades. (Glosa)</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Consulta u opinión </w:t>
            </w:r>
          </w:p>
        </w:tc>
      </w:tr>
      <w:tr w:rsidR="003F1597" w:rsidRPr="00563BDC" w:rsidTr="00563BDC">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PET MINVU</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“El Gobierno Regional podrá participar en la  formulación  de  proposiciones   respecto de los programas definidos, en lo relativo a la ampliación de la cobertura  en el ámbito territorial;   la   coordinación   entre   los objetivos   e   inversión   local   y   regional, pública  y  privada;  y  en  la  fijación de  los criterios  de  elegibilidad  o de  selección de los  grupos  o  proyectos  de  los   programas anuales.   El   Gobierno   Regional   podrá participar   en   la   distribución   de   los programas,   solamente   en   el   caso   que comprometa inversión de  fondos  propios en  un proyecto específico, caso  en el cual podrá otorgar prioridad a la realización de dicho proyecto”. (Reglamento)</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Sin información </w:t>
            </w:r>
          </w:p>
        </w:tc>
      </w:tr>
      <w:tr w:rsidR="003F1597" w:rsidRPr="00563BDC" w:rsidTr="00563BDC">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Subsidio Estándar Mínimo (subsidios especiales)</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No  hay  glosa  y  en  el  Reglamento  no  se otorga ningún rol específico a los GORE</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Sin información </w:t>
            </w:r>
          </w:p>
        </w:tc>
      </w:tr>
      <w:tr w:rsidR="003F1597" w:rsidRPr="00563BDC" w:rsidTr="00563BDC">
        <w:trPr>
          <w:trHeight w:val="1617"/>
        </w:trPr>
        <w:tc>
          <w:tcPr>
            <w:tcW w:w="1368" w:type="dxa"/>
            <w:vMerge w:val="restart"/>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Otros Proyectos</w:t>
            </w: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 xml:space="preserve">Fondo Nacional de Deporte </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“…los   Directores   Regionales   deberán informar a los correspondientes Gobiernos Regionales  los criterios de elegibilidad  que hayan   sido   establecidos   por   el   Instituto Nacional de Deportes (IND), a objeto que éstos definan los criterios complementarios de   elegibilidad   para   la   selección   de   los proyectos   a   financiar.   Asimismo,   el Consejo   Regional   deberá   resolver   la distribución   de   los   recursos   disponibles para proyectos nuevos  y  su  prioridad, que cumplan   con   los   criterios   de  elegibilidad informados, sobre la base de la proposición del Intendente”. (Glosa)</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Decisión sobre los proyectos </w:t>
            </w:r>
          </w:p>
        </w:tc>
      </w:tr>
      <w:tr w:rsidR="003F1597" w:rsidRPr="00563BDC" w:rsidTr="00563BDC">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MOP proyectos nuevos y arrastre</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“La   proposición   de   identificación   de iniciativas  de inversión  que se iniciarán en el ejercicio, con excepción de las referidas a proyectos   de  conservación,  mantención  y reposición,   deberán   ser   consultadas previamente   con   el   Gobierno   Regional respectivo, el cual dispondrá de un plazo de 30 días para emitir su opinión”. (Glosa)</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Consulta u opinión </w:t>
            </w:r>
          </w:p>
        </w:tc>
      </w:tr>
      <w:tr w:rsidR="003F1597" w:rsidRPr="00563BDC" w:rsidTr="00563BDC">
        <w:tc>
          <w:tcPr>
            <w:tcW w:w="1368" w:type="dxa"/>
            <w:vMerge/>
          </w:tcPr>
          <w:p w:rsidR="003F1597" w:rsidRPr="00563BDC" w:rsidRDefault="003F1597" w:rsidP="00563BDC">
            <w:pPr>
              <w:pStyle w:val="Textoindependiente"/>
              <w:jc w:val="both"/>
              <w:rPr>
                <w:rFonts w:ascii="Garamond" w:hAnsi="Garamond"/>
                <w:b/>
                <w:sz w:val="20"/>
                <w:szCs w:val="20"/>
              </w:rPr>
            </w:pPr>
          </w:p>
        </w:tc>
        <w:tc>
          <w:tcPr>
            <w:tcW w:w="1260" w:type="dxa"/>
          </w:tcPr>
          <w:p w:rsidR="003F1597" w:rsidRPr="00563BDC" w:rsidRDefault="003F1597" w:rsidP="00563BDC">
            <w:pPr>
              <w:pStyle w:val="Textoindependiente"/>
              <w:jc w:val="both"/>
              <w:rPr>
                <w:rFonts w:ascii="Garamond" w:hAnsi="Garamond"/>
                <w:b/>
                <w:sz w:val="20"/>
                <w:szCs w:val="20"/>
              </w:rPr>
            </w:pPr>
            <w:r w:rsidRPr="00563BDC">
              <w:rPr>
                <w:rFonts w:ascii="Garamond" w:hAnsi="Garamond"/>
                <w:b/>
                <w:sz w:val="20"/>
                <w:szCs w:val="20"/>
              </w:rPr>
              <w:t>Defensas Fluviales MOP</w:t>
            </w:r>
          </w:p>
        </w:tc>
        <w:tc>
          <w:tcPr>
            <w:tcW w:w="4500" w:type="dxa"/>
          </w:tcPr>
          <w:p w:rsidR="003F1597" w:rsidRPr="00563BDC" w:rsidRDefault="003F1597" w:rsidP="00563BDC">
            <w:pPr>
              <w:jc w:val="both"/>
              <w:rPr>
                <w:rFonts w:ascii="Garamond" w:hAnsi="Garamond"/>
                <w:sz w:val="18"/>
                <w:szCs w:val="18"/>
              </w:rPr>
            </w:pPr>
            <w:r w:rsidRPr="00563BDC">
              <w:rPr>
                <w:rFonts w:ascii="Garamond" w:hAnsi="Garamond"/>
                <w:sz w:val="18"/>
                <w:szCs w:val="18"/>
              </w:rPr>
              <w:t>“…los  proyectos  nuevos  que  se financien con estos  recursos  deberán ser  objeto de convenios   con  los   respectivos   Gobiernos Regionales, en los  que se podrá considerar un aporte regional”. (Glosa)</w:t>
            </w:r>
          </w:p>
        </w:tc>
        <w:tc>
          <w:tcPr>
            <w:tcW w:w="1440" w:type="dxa"/>
          </w:tcPr>
          <w:p w:rsidR="003F1597" w:rsidRPr="00563BDC" w:rsidRDefault="003F1597" w:rsidP="00563BDC">
            <w:pPr>
              <w:pStyle w:val="Textoindependiente"/>
              <w:jc w:val="both"/>
              <w:rPr>
                <w:rFonts w:ascii="Garamond" w:hAnsi="Garamond"/>
                <w:sz w:val="18"/>
                <w:szCs w:val="18"/>
              </w:rPr>
            </w:pPr>
            <w:r w:rsidRPr="00563BDC">
              <w:rPr>
                <w:rFonts w:ascii="Garamond" w:hAnsi="Garamond"/>
                <w:sz w:val="18"/>
                <w:szCs w:val="18"/>
              </w:rPr>
              <w:t xml:space="preserve">Decisión sobre los proyectos en caso de Convenio </w:t>
            </w:r>
          </w:p>
        </w:tc>
      </w:tr>
    </w:tbl>
    <w:p w:rsidR="004E380E" w:rsidRDefault="004B6ABA" w:rsidP="003F1597">
      <w:pPr>
        <w:pStyle w:val="Textoindependiente"/>
        <w:jc w:val="both"/>
        <w:rPr>
          <w:rFonts w:ascii="Garamond" w:hAnsi="Garamond"/>
          <w:sz w:val="20"/>
          <w:szCs w:val="20"/>
        </w:rPr>
      </w:pPr>
      <w:r>
        <w:rPr>
          <w:rFonts w:ascii="Garamond" w:hAnsi="Garamond"/>
          <w:sz w:val="20"/>
          <w:szCs w:val="20"/>
        </w:rPr>
        <w:t xml:space="preserve">Fuente: SUBDERE </w:t>
      </w:r>
      <w:r w:rsidR="003F1597" w:rsidRPr="00DD2444">
        <w:rPr>
          <w:rFonts w:ascii="Garamond" w:hAnsi="Garamond"/>
          <w:sz w:val="20"/>
          <w:szCs w:val="20"/>
        </w:rPr>
        <w:t>2008</w:t>
      </w:r>
      <w:r w:rsidR="00966490" w:rsidRPr="00DD2444">
        <w:rPr>
          <w:rFonts w:ascii="Garamond" w:hAnsi="Garamond"/>
          <w:sz w:val="20"/>
          <w:szCs w:val="20"/>
        </w:rPr>
        <w:t xml:space="preserve"> páginas 13 y</w:t>
      </w:r>
      <w:r w:rsidR="007A6531" w:rsidRPr="00DD2444">
        <w:rPr>
          <w:rFonts w:ascii="Garamond" w:hAnsi="Garamond"/>
          <w:sz w:val="20"/>
          <w:szCs w:val="20"/>
        </w:rPr>
        <w:t xml:space="preserve"> 14</w:t>
      </w:r>
      <w:r w:rsidR="003F1597" w:rsidRPr="00DD2444">
        <w:rPr>
          <w:rFonts w:ascii="Garamond" w:hAnsi="Garamond"/>
          <w:sz w:val="20"/>
          <w:szCs w:val="20"/>
        </w:rPr>
        <w:t>.</w:t>
      </w:r>
    </w:p>
    <w:p w:rsidR="003F1597" w:rsidRPr="00DD2444" w:rsidRDefault="003F1597" w:rsidP="003F1597">
      <w:pPr>
        <w:pStyle w:val="Textoindependiente"/>
        <w:jc w:val="both"/>
        <w:rPr>
          <w:rFonts w:ascii="Garamond" w:hAnsi="Garamond"/>
          <w:sz w:val="20"/>
          <w:szCs w:val="20"/>
        </w:rPr>
      </w:pPr>
      <w:r w:rsidRPr="00DD2444">
        <w:rPr>
          <w:rFonts w:ascii="Garamond" w:hAnsi="Garamond"/>
          <w:sz w:val="20"/>
          <w:szCs w:val="20"/>
        </w:rPr>
        <w:t xml:space="preserve"> </w:t>
      </w:r>
    </w:p>
    <w:p w:rsidR="00E22113" w:rsidRPr="00186EC7" w:rsidRDefault="001C7214" w:rsidP="003F1597">
      <w:pPr>
        <w:pStyle w:val="Textoindependiente"/>
        <w:jc w:val="both"/>
        <w:rPr>
          <w:rFonts w:ascii="Garamond" w:hAnsi="Garamond"/>
        </w:rPr>
      </w:pPr>
      <w:r>
        <w:rPr>
          <w:rFonts w:ascii="Garamond" w:hAnsi="Garamond"/>
        </w:rPr>
        <w:t>Por otra parte, e</w:t>
      </w:r>
      <w:r w:rsidR="007A6531" w:rsidRPr="00186EC7">
        <w:rPr>
          <w:rFonts w:ascii="Garamond" w:hAnsi="Garamond"/>
        </w:rPr>
        <w:t xml:space="preserve">l referido estudio de </w:t>
      </w:r>
      <w:smartTag w:uri="urn:schemas-microsoft-com:office:smarttags" w:element="PersonName">
        <w:smartTagPr>
          <w:attr w:name="ProductID" w:val="la SUBDERE"/>
        </w:smartTagPr>
        <w:r w:rsidR="007A6531" w:rsidRPr="00186EC7">
          <w:rPr>
            <w:rFonts w:ascii="Garamond" w:hAnsi="Garamond"/>
          </w:rPr>
          <w:t>la SUBDERE</w:t>
        </w:r>
      </w:smartTag>
      <w:r w:rsidR="007A6531" w:rsidRPr="00186EC7">
        <w:rPr>
          <w:rFonts w:ascii="Garamond" w:hAnsi="Garamond"/>
        </w:rPr>
        <w:t xml:space="preserve"> agrupa las glosas de acuerdo al nivel de la participación decisoria</w:t>
      </w:r>
      <w:r>
        <w:rPr>
          <w:rFonts w:ascii="Garamond" w:hAnsi="Garamond"/>
        </w:rPr>
        <w:t xml:space="preserve"> </w:t>
      </w:r>
      <w:r w:rsidR="004E380E">
        <w:rPr>
          <w:rFonts w:ascii="Garamond" w:hAnsi="Garamond"/>
        </w:rPr>
        <w:t>de los GOREs (Véase C</w:t>
      </w:r>
      <w:r w:rsidRPr="00ED3D2E">
        <w:rPr>
          <w:rFonts w:ascii="Garamond" w:hAnsi="Garamond"/>
        </w:rPr>
        <w:t>uadro Nº</w:t>
      </w:r>
      <w:r w:rsidR="00AF4AB2" w:rsidRPr="00ED3D2E">
        <w:rPr>
          <w:rFonts w:ascii="Garamond" w:hAnsi="Garamond"/>
        </w:rPr>
        <w:t xml:space="preserve"> 6</w:t>
      </w:r>
      <w:r w:rsidR="007A6531" w:rsidRPr="00ED3D2E">
        <w:rPr>
          <w:rFonts w:ascii="Garamond" w:hAnsi="Garamond"/>
        </w:rPr>
        <w:t>) y concluye</w:t>
      </w:r>
      <w:r w:rsidR="007A6531" w:rsidRPr="00186EC7">
        <w:rPr>
          <w:rFonts w:ascii="Garamond" w:hAnsi="Garamond"/>
        </w:rPr>
        <w:t xml:space="preserve"> que </w:t>
      </w:r>
      <w:r w:rsidR="00146D89">
        <w:rPr>
          <w:rFonts w:ascii="Garamond" w:hAnsi="Garamond"/>
        </w:rPr>
        <w:t>el “52,3%</w:t>
      </w:r>
      <w:r w:rsidR="00E22113" w:rsidRPr="00186EC7">
        <w:rPr>
          <w:rFonts w:ascii="Garamond" w:hAnsi="Garamond"/>
        </w:rPr>
        <w:t xml:space="preserve"> de  las  decisiones  de  inversió</w:t>
      </w:r>
      <w:r w:rsidR="00146D89">
        <w:rPr>
          <w:rFonts w:ascii="Garamond" w:hAnsi="Garamond"/>
        </w:rPr>
        <w:t>n de  los gobiernos regionales  se  realiza  sobre proyectos específicos. Un  cuarto de la inversión</w:t>
      </w:r>
      <w:r w:rsidR="00E22113" w:rsidRPr="00186EC7">
        <w:rPr>
          <w:rFonts w:ascii="Garamond" w:hAnsi="Garamond"/>
        </w:rPr>
        <w:t xml:space="preserve"> regionalizada</w:t>
      </w:r>
      <w:r w:rsidR="00146D89">
        <w:rPr>
          <w:rFonts w:ascii="Garamond" w:hAnsi="Garamond"/>
        </w:rPr>
        <w:t xml:space="preserve"> incluye participación de los</w:t>
      </w:r>
      <w:r w:rsidR="00E22113" w:rsidRPr="00186EC7">
        <w:rPr>
          <w:rFonts w:ascii="Garamond" w:hAnsi="Garamond"/>
        </w:rPr>
        <w:t xml:space="preserve"> gobier</w:t>
      </w:r>
      <w:r w:rsidR="00146D89">
        <w:rPr>
          <w:rFonts w:ascii="Garamond" w:hAnsi="Garamond"/>
        </w:rPr>
        <w:t xml:space="preserve">nos regionales a nivel </w:t>
      </w:r>
      <w:r w:rsidR="00D1718C">
        <w:rPr>
          <w:rFonts w:ascii="Garamond" w:hAnsi="Garamond"/>
        </w:rPr>
        <w:t>de consulta</w:t>
      </w:r>
      <w:r w:rsidR="00E22113" w:rsidRPr="00186EC7">
        <w:rPr>
          <w:rFonts w:ascii="Garamond" w:hAnsi="Garamond"/>
        </w:rPr>
        <w:t xml:space="preserve"> u  opinión respecto de procedimientos, criterios y proyectos específicos. Finalmente, cerca de  un 29% corresponde  a decisi</w:t>
      </w:r>
      <w:r w:rsidR="00146D89">
        <w:rPr>
          <w:rFonts w:ascii="Garamond" w:hAnsi="Garamond"/>
        </w:rPr>
        <w:t xml:space="preserve">ón de  inversión realizada por </w:t>
      </w:r>
      <w:r w:rsidR="00E22113" w:rsidRPr="00186EC7">
        <w:rPr>
          <w:rFonts w:ascii="Garamond" w:hAnsi="Garamond"/>
        </w:rPr>
        <w:t xml:space="preserve">los gobiernos regionales respecto de la inversión pública nacional” (SUBDERE, 2008:15). </w:t>
      </w:r>
    </w:p>
    <w:p w:rsidR="00D83F33" w:rsidRDefault="00D83F33" w:rsidP="00D83F33">
      <w:pPr>
        <w:pStyle w:val="Textoindependiente"/>
        <w:jc w:val="both"/>
        <w:rPr>
          <w:rFonts w:ascii="Garamond" w:hAnsi="Garamond"/>
        </w:rPr>
      </w:pPr>
    </w:p>
    <w:p w:rsidR="00E22113" w:rsidRPr="004E380E" w:rsidRDefault="00AF4AB2" w:rsidP="00D83F33">
      <w:pPr>
        <w:pStyle w:val="Textoindependiente"/>
        <w:jc w:val="both"/>
        <w:rPr>
          <w:rFonts w:ascii="Garamond" w:hAnsi="Garamond"/>
          <w:b/>
        </w:rPr>
      </w:pPr>
      <w:r w:rsidRPr="004E380E">
        <w:rPr>
          <w:rFonts w:ascii="Garamond" w:hAnsi="Garamond"/>
          <w:b/>
        </w:rPr>
        <w:t>Cuadro Nº 6</w:t>
      </w:r>
      <w:r w:rsidR="00E22113" w:rsidRPr="004E380E">
        <w:rPr>
          <w:rFonts w:ascii="Garamond" w:hAnsi="Garamond"/>
          <w:b/>
        </w:rPr>
        <w:t>: Porcentaje de la inversión regionalizada sometida a decisión u opinión de los GORE, 2007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93"/>
        <w:gridCol w:w="2593"/>
        <w:gridCol w:w="3458"/>
      </w:tblGrid>
      <w:tr w:rsidR="00E22113" w:rsidRPr="00563BDC" w:rsidTr="009408AC">
        <w:trPr>
          <w:trHeight w:val="375"/>
        </w:trPr>
        <w:tc>
          <w:tcPr>
            <w:tcW w:w="2593" w:type="dxa"/>
            <w:shd w:val="pct12" w:color="auto" w:fill="auto"/>
          </w:tcPr>
          <w:p w:rsidR="00E22113" w:rsidRPr="00563BDC" w:rsidRDefault="00E22113" w:rsidP="00563BDC">
            <w:pPr>
              <w:pStyle w:val="Textoindependiente"/>
              <w:jc w:val="both"/>
              <w:rPr>
                <w:rFonts w:ascii="Garamond" w:hAnsi="Garamond"/>
                <w:b/>
                <w:sz w:val="20"/>
                <w:szCs w:val="20"/>
              </w:rPr>
            </w:pPr>
            <w:r w:rsidRPr="00563BDC">
              <w:rPr>
                <w:rFonts w:ascii="Garamond" w:hAnsi="Garamond"/>
                <w:b/>
                <w:sz w:val="20"/>
                <w:szCs w:val="20"/>
              </w:rPr>
              <w:t>Nivel de Participación GORE</w:t>
            </w:r>
          </w:p>
        </w:tc>
        <w:tc>
          <w:tcPr>
            <w:tcW w:w="2593" w:type="dxa"/>
            <w:shd w:val="pct12" w:color="auto" w:fill="auto"/>
          </w:tcPr>
          <w:p w:rsidR="00E22113" w:rsidRPr="00563BDC" w:rsidRDefault="00E22113" w:rsidP="00563BDC">
            <w:pPr>
              <w:pStyle w:val="Textoindependiente"/>
              <w:jc w:val="both"/>
              <w:rPr>
                <w:rFonts w:ascii="Garamond" w:hAnsi="Garamond"/>
                <w:b/>
                <w:sz w:val="20"/>
                <w:szCs w:val="20"/>
              </w:rPr>
            </w:pPr>
            <w:r w:rsidRPr="00563BDC">
              <w:rPr>
                <w:rFonts w:ascii="Garamond" w:hAnsi="Garamond"/>
                <w:b/>
                <w:sz w:val="20"/>
                <w:szCs w:val="20"/>
              </w:rPr>
              <w:t xml:space="preserve">% sobre </w:t>
            </w:r>
            <w:smartTag w:uri="urn:schemas-microsoft-com:office:smarttags" w:element="PersonName">
              <w:smartTagPr>
                <w:attr w:name="ProductID" w:val="la Inversi￳n"/>
              </w:smartTagPr>
              <w:r w:rsidRPr="00563BDC">
                <w:rPr>
                  <w:rFonts w:ascii="Garamond" w:hAnsi="Garamond"/>
                  <w:b/>
                  <w:sz w:val="20"/>
                  <w:szCs w:val="20"/>
                </w:rPr>
                <w:t>la Inversión</w:t>
              </w:r>
            </w:smartTag>
            <w:r w:rsidRPr="00563BDC">
              <w:rPr>
                <w:rFonts w:ascii="Garamond" w:hAnsi="Garamond"/>
                <w:b/>
                <w:sz w:val="20"/>
                <w:szCs w:val="20"/>
              </w:rPr>
              <w:t xml:space="preserve"> regionalizada</w:t>
            </w:r>
          </w:p>
        </w:tc>
        <w:tc>
          <w:tcPr>
            <w:tcW w:w="3458" w:type="dxa"/>
            <w:shd w:val="pct12" w:color="auto" w:fill="auto"/>
          </w:tcPr>
          <w:p w:rsidR="00E22113" w:rsidRPr="00563BDC" w:rsidRDefault="00E22113" w:rsidP="00563BDC">
            <w:pPr>
              <w:pStyle w:val="Textoindependiente"/>
              <w:jc w:val="both"/>
              <w:rPr>
                <w:rFonts w:ascii="Garamond" w:hAnsi="Garamond"/>
                <w:b/>
                <w:sz w:val="20"/>
                <w:szCs w:val="20"/>
              </w:rPr>
            </w:pPr>
            <w:r w:rsidRPr="00563BDC">
              <w:rPr>
                <w:rFonts w:ascii="Garamond" w:hAnsi="Garamond"/>
                <w:b/>
                <w:sz w:val="20"/>
                <w:szCs w:val="20"/>
              </w:rPr>
              <w:t xml:space="preserve">% sobre </w:t>
            </w:r>
            <w:smartTag w:uri="urn:schemas-microsoft-com:office:smarttags" w:element="PersonName">
              <w:smartTagPr>
                <w:attr w:name="ProductID" w:val="la Inversi￳n P￺blica"/>
              </w:smartTagPr>
              <w:r w:rsidRPr="00563BDC">
                <w:rPr>
                  <w:rFonts w:ascii="Garamond" w:hAnsi="Garamond"/>
                  <w:b/>
                  <w:sz w:val="20"/>
                  <w:szCs w:val="20"/>
                </w:rPr>
                <w:t>la Inversión Pública</w:t>
              </w:r>
            </w:smartTag>
            <w:r w:rsidRPr="00563BDC">
              <w:rPr>
                <w:rFonts w:ascii="Garamond" w:hAnsi="Garamond"/>
                <w:b/>
                <w:sz w:val="20"/>
                <w:szCs w:val="20"/>
              </w:rPr>
              <w:t xml:space="preserve"> Nacional</w:t>
            </w:r>
          </w:p>
        </w:tc>
      </w:tr>
      <w:tr w:rsidR="00E22113" w:rsidRPr="00563BDC" w:rsidTr="00563BD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sz w:val="20"/>
                <w:szCs w:val="20"/>
              </w:rPr>
              <w:t>Decisión sobre Proyectos</w:t>
            </w:r>
          </w:p>
        </w:t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34,7 %</w:t>
            </w:r>
          </w:p>
        </w:tc>
        <w:tc>
          <w:tcPr>
            <w:tcW w:w="3458"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18,8 %</w:t>
            </w:r>
          </w:p>
        </w:tc>
      </w:tr>
      <w:tr w:rsidR="00E22113" w:rsidRPr="00563BDC" w:rsidTr="00563BDC">
        <w:trPr>
          <w:trHeight w:val="497"/>
        </w:trPr>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sz w:val="20"/>
                <w:szCs w:val="20"/>
              </w:rPr>
              <w:t>Decisión sobre Proyectos condicionados a un sector</w:t>
            </w:r>
          </w:p>
        </w:t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17,6 %</w:t>
            </w:r>
          </w:p>
        </w:tc>
        <w:tc>
          <w:tcPr>
            <w:tcW w:w="3458"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9,6 %</w:t>
            </w:r>
          </w:p>
        </w:tc>
      </w:tr>
      <w:tr w:rsidR="00E22113" w:rsidRPr="00563BDC" w:rsidTr="00563BD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sz w:val="20"/>
                <w:szCs w:val="20"/>
              </w:rPr>
              <w:t>Decisión sobre Comunas</w:t>
            </w:r>
          </w:p>
        </w:t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1,8 %</w:t>
            </w:r>
          </w:p>
        </w:tc>
        <w:tc>
          <w:tcPr>
            <w:tcW w:w="3458"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1,0 %</w:t>
            </w:r>
          </w:p>
        </w:tc>
      </w:tr>
      <w:tr w:rsidR="00E22113" w:rsidRPr="00563BDC" w:rsidTr="00563BD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sz w:val="20"/>
                <w:szCs w:val="20"/>
              </w:rPr>
              <w:t>Consulta u Opinión</w:t>
            </w:r>
          </w:p>
        </w:t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26,3 %</w:t>
            </w:r>
          </w:p>
        </w:tc>
        <w:tc>
          <w:tcPr>
            <w:tcW w:w="3458"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14,3 %</w:t>
            </w:r>
          </w:p>
        </w:tc>
      </w:tr>
      <w:tr w:rsidR="00E22113" w:rsidRPr="00563BDC" w:rsidTr="00563BDC">
        <w:trPr>
          <w:trHeight w:val="327"/>
        </w:trPr>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sz w:val="20"/>
                <w:szCs w:val="20"/>
              </w:rPr>
              <w:t>Sin Información</w:t>
            </w:r>
          </w:p>
        </w:t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19,6 %</w:t>
            </w:r>
          </w:p>
        </w:tc>
        <w:tc>
          <w:tcPr>
            <w:tcW w:w="3458"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10,6 %</w:t>
            </w:r>
          </w:p>
        </w:tc>
      </w:tr>
      <w:tr w:rsidR="00E22113" w:rsidRPr="00563BDC" w:rsidTr="00563BD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sz w:val="20"/>
                <w:szCs w:val="20"/>
              </w:rPr>
              <w:t>TOTALES</w:t>
            </w:r>
          </w:p>
        </w:tc>
        <w:tc>
          <w:tcPr>
            <w:tcW w:w="2593" w:type="dxa"/>
          </w:tcPr>
          <w:p w:rsidR="00E22113" w:rsidRPr="00563BDC" w:rsidRDefault="00E22113" w:rsidP="00563BDC">
            <w:pPr>
              <w:pStyle w:val="Textoindependiente"/>
              <w:jc w:val="both"/>
              <w:rPr>
                <w:rFonts w:ascii="Garamond" w:hAnsi="Garamond"/>
                <w:sz w:val="20"/>
                <w:szCs w:val="20"/>
              </w:rPr>
            </w:pPr>
            <w:r w:rsidRPr="00563BDC">
              <w:rPr>
                <w:rFonts w:ascii="Garamond" w:hAnsi="Garamond"/>
              </w:rPr>
              <w:t>100%</w:t>
            </w:r>
          </w:p>
        </w:tc>
        <w:tc>
          <w:tcPr>
            <w:tcW w:w="3458" w:type="dxa"/>
          </w:tcPr>
          <w:p w:rsidR="00E22113" w:rsidRPr="00563BDC" w:rsidRDefault="00E22113" w:rsidP="00563BDC">
            <w:pPr>
              <w:pStyle w:val="Textoindependiente"/>
              <w:jc w:val="both"/>
              <w:rPr>
                <w:rFonts w:ascii="Garamond" w:hAnsi="Garamond"/>
              </w:rPr>
            </w:pPr>
            <w:r w:rsidRPr="00563BDC">
              <w:rPr>
                <w:rFonts w:ascii="Garamond" w:hAnsi="Garamond"/>
              </w:rPr>
              <w:t>54,3 %</w:t>
            </w:r>
          </w:p>
        </w:tc>
      </w:tr>
    </w:tbl>
    <w:p w:rsidR="00E22113" w:rsidRDefault="00E22113" w:rsidP="00E22113">
      <w:pPr>
        <w:pStyle w:val="Textoindependiente"/>
        <w:jc w:val="both"/>
        <w:rPr>
          <w:rFonts w:ascii="Garamond" w:hAnsi="Garamond"/>
          <w:sz w:val="20"/>
          <w:szCs w:val="20"/>
        </w:rPr>
      </w:pPr>
      <w:r w:rsidRPr="00DD2444">
        <w:rPr>
          <w:rFonts w:ascii="Garamond" w:hAnsi="Garamond"/>
          <w:sz w:val="20"/>
          <w:szCs w:val="20"/>
        </w:rPr>
        <w:t>Fuente: S</w:t>
      </w:r>
      <w:r w:rsidR="004B6ABA">
        <w:rPr>
          <w:rFonts w:ascii="Garamond" w:hAnsi="Garamond"/>
          <w:sz w:val="20"/>
          <w:szCs w:val="20"/>
        </w:rPr>
        <w:t>UBDERE</w:t>
      </w:r>
      <w:r w:rsidRPr="00DD2444">
        <w:rPr>
          <w:rFonts w:ascii="Garamond" w:hAnsi="Garamond"/>
          <w:sz w:val="20"/>
          <w:szCs w:val="20"/>
        </w:rPr>
        <w:t xml:space="preserve"> 2008. </w:t>
      </w:r>
    </w:p>
    <w:p w:rsidR="004E380E" w:rsidRPr="00262CF5" w:rsidRDefault="004E380E" w:rsidP="00E22113">
      <w:pPr>
        <w:pStyle w:val="Textoindependiente"/>
        <w:jc w:val="both"/>
        <w:rPr>
          <w:rFonts w:ascii="Garamond" w:hAnsi="Garamond"/>
          <w:sz w:val="20"/>
          <w:szCs w:val="20"/>
        </w:rPr>
      </w:pPr>
    </w:p>
    <w:p w:rsidR="00262CF5" w:rsidRDefault="00E22113" w:rsidP="00E22113">
      <w:pPr>
        <w:pStyle w:val="Textoindependiente"/>
        <w:jc w:val="both"/>
        <w:rPr>
          <w:rFonts w:ascii="Garamond" w:hAnsi="Garamond"/>
        </w:rPr>
      </w:pPr>
      <w:r w:rsidRPr="00186EC7">
        <w:rPr>
          <w:rFonts w:ascii="Garamond" w:hAnsi="Garamond"/>
        </w:rPr>
        <w:t>En suma</w:t>
      </w:r>
      <w:r w:rsidR="004E380E">
        <w:rPr>
          <w:rFonts w:ascii="Garamond" w:hAnsi="Garamond"/>
        </w:rPr>
        <w:t>,</w:t>
      </w:r>
      <w:r w:rsidRPr="00186EC7">
        <w:rPr>
          <w:rFonts w:ascii="Garamond" w:hAnsi="Garamond"/>
        </w:rPr>
        <w:t xml:space="preserve"> los GOREs tienen injerencia sobre muchos de los instrumentos de inversión regional, aunque </w:t>
      </w:r>
      <w:r w:rsidR="00142CCF">
        <w:rPr>
          <w:rFonts w:ascii="Garamond" w:hAnsi="Garamond"/>
        </w:rPr>
        <w:t>un limitado poder sobre ella.</w:t>
      </w:r>
      <w:r w:rsidR="00D1718C">
        <w:rPr>
          <w:rFonts w:ascii="Garamond" w:hAnsi="Garamond"/>
        </w:rPr>
        <w:t xml:space="preserve"> </w:t>
      </w:r>
      <w:r w:rsidR="007861AD" w:rsidRPr="00186EC7">
        <w:rPr>
          <w:rFonts w:ascii="Garamond" w:hAnsi="Garamond"/>
        </w:rPr>
        <w:t>Esto viene a dar cuenta del actual rol del los GOR</w:t>
      </w:r>
      <w:r w:rsidR="00142CCF">
        <w:rPr>
          <w:rFonts w:ascii="Garamond" w:hAnsi="Garamond"/>
        </w:rPr>
        <w:t>Es el cual está relacionado con</w:t>
      </w:r>
      <w:r w:rsidR="007861AD" w:rsidRPr="00186EC7">
        <w:rPr>
          <w:rFonts w:ascii="Garamond" w:hAnsi="Garamond"/>
        </w:rPr>
        <w:t xml:space="preserve"> entregar lineamie</w:t>
      </w:r>
      <w:r w:rsidR="007861AD">
        <w:rPr>
          <w:rFonts w:ascii="Garamond" w:hAnsi="Garamond"/>
        </w:rPr>
        <w:t>ntos generales acerca de dónde</w:t>
      </w:r>
      <w:r w:rsidR="007861AD" w:rsidRPr="00186EC7">
        <w:rPr>
          <w:rFonts w:ascii="Garamond" w:hAnsi="Garamond"/>
        </w:rPr>
        <w:t xml:space="preserve"> se deben orientar los recursos</w:t>
      </w:r>
      <w:r w:rsidR="00142CCF">
        <w:rPr>
          <w:rFonts w:ascii="Garamond" w:hAnsi="Garamond"/>
        </w:rPr>
        <w:t xml:space="preserve">, pero, sobre todo, con </w:t>
      </w:r>
      <w:r w:rsidR="007861AD" w:rsidRPr="00186EC7">
        <w:rPr>
          <w:rFonts w:ascii="Garamond" w:hAnsi="Garamond"/>
        </w:rPr>
        <w:t>implementar las políticas diseñadas desde el gobierno central.</w:t>
      </w:r>
    </w:p>
    <w:p w:rsidR="004E380E" w:rsidRPr="004E380E" w:rsidRDefault="004E380E" w:rsidP="00E22113">
      <w:pPr>
        <w:pStyle w:val="Textoindependiente"/>
        <w:jc w:val="both"/>
        <w:rPr>
          <w:rFonts w:ascii="Garamond" w:hAnsi="Garamond"/>
          <w:sz w:val="4"/>
          <w:szCs w:val="4"/>
        </w:rPr>
      </w:pPr>
    </w:p>
    <w:p w:rsidR="00FF62CA" w:rsidRDefault="00142CCF" w:rsidP="003F1597">
      <w:pPr>
        <w:pStyle w:val="Textoindependiente"/>
        <w:jc w:val="both"/>
        <w:rPr>
          <w:rFonts w:ascii="Garamond" w:hAnsi="Garamond"/>
        </w:rPr>
      </w:pPr>
      <w:r>
        <w:rPr>
          <w:rFonts w:ascii="Garamond" w:hAnsi="Garamond"/>
        </w:rPr>
        <w:t>De hecho, e</w:t>
      </w:r>
      <w:r w:rsidR="00E22113" w:rsidRPr="00186EC7">
        <w:rPr>
          <w:rFonts w:ascii="Garamond" w:hAnsi="Garamond"/>
        </w:rPr>
        <w:t xml:space="preserve">n el período 1990 – 2007, según lo constata </w:t>
      </w:r>
      <w:smartTag w:uri="urn:schemas-microsoft-com:office:smarttags" w:element="PersonName">
        <w:smartTagPr>
          <w:attr w:name="ProductID" w:val="la SUBDERE"/>
        </w:smartTagPr>
        <w:r w:rsidR="00E22113" w:rsidRPr="00186EC7">
          <w:rPr>
            <w:rFonts w:ascii="Garamond" w:hAnsi="Garamond"/>
          </w:rPr>
          <w:t>la SUBDERE</w:t>
        </w:r>
      </w:smartTag>
      <w:r w:rsidR="001C7214">
        <w:rPr>
          <w:rFonts w:ascii="Garamond" w:hAnsi="Garamond"/>
        </w:rPr>
        <w:t xml:space="preserve"> (2008:16)</w:t>
      </w:r>
      <w:r w:rsidR="004E380E">
        <w:rPr>
          <w:rFonts w:ascii="Garamond" w:hAnsi="Garamond"/>
        </w:rPr>
        <w:t>, l</w:t>
      </w:r>
      <w:r w:rsidR="001C7214">
        <w:rPr>
          <w:rFonts w:ascii="Garamond" w:hAnsi="Garamond"/>
        </w:rPr>
        <w:t>a inversión regionalizada ha</w:t>
      </w:r>
      <w:r w:rsidR="00E22113" w:rsidRPr="00186EC7">
        <w:rPr>
          <w:rFonts w:ascii="Garamond" w:hAnsi="Garamond"/>
        </w:rPr>
        <w:t xml:space="preserve"> aumen</w:t>
      </w:r>
      <w:r w:rsidR="001C7214">
        <w:rPr>
          <w:rFonts w:ascii="Garamond" w:hAnsi="Garamond"/>
        </w:rPr>
        <w:t>tado tanto respecto de</w:t>
      </w:r>
      <w:r w:rsidR="00FF62CA">
        <w:rPr>
          <w:rFonts w:ascii="Garamond" w:hAnsi="Garamond"/>
        </w:rPr>
        <w:t xml:space="preserve"> los recursos asociados al ámbito de</w:t>
      </w:r>
      <w:r w:rsidR="00146D89">
        <w:rPr>
          <w:rFonts w:ascii="Garamond" w:hAnsi="Garamond"/>
        </w:rPr>
        <w:t xml:space="preserve"> decisión más directa del gobierno regional</w:t>
      </w:r>
      <w:r w:rsidR="00E22113" w:rsidRPr="00186EC7">
        <w:rPr>
          <w:rFonts w:ascii="Garamond" w:hAnsi="Garamond"/>
        </w:rPr>
        <w:t xml:space="preserve"> (FNDR, provisiones, ISAR, IRAL y Convenios de Programación) como </w:t>
      </w:r>
      <w:r w:rsidR="004E380E">
        <w:rPr>
          <w:rFonts w:ascii="Garamond" w:hAnsi="Garamond"/>
        </w:rPr>
        <w:t xml:space="preserve">a </w:t>
      </w:r>
      <w:r w:rsidR="00E22113" w:rsidRPr="00186EC7">
        <w:rPr>
          <w:rFonts w:ascii="Garamond" w:hAnsi="Garamond"/>
        </w:rPr>
        <w:t>los recursos asociados</w:t>
      </w:r>
      <w:r w:rsidR="00146D89">
        <w:rPr>
          <w:rFonts w:ascii="Garamond" w:hAnsi="Garamond"/>
        </w:rPr>
        <w:t xml:space="preserve"> a los programas  sectoriales </w:t>
      </w:r>
      <w:r w:rsidR="00E22113" w:rsidRPr="00186EC7">
        <w:rPr>
          <w:rFonts w:ascii="Garamond" w:hAnsi="Garamond"/>
        </w:rPr>
        <w:t xml:space="preserve"> </w:t>
      </w:r>
      <w:r w:rsidR="00146D89">
        <w:rPr>
          <w:rFonts w:ascii="Garamond" w:hAnsi="Garamond"/>
        </w:rPr>
        <w:t xml:space="preserve">pertenecientes  a la  inversión regionalizada. </w:t>
      </w:r>
      <w:r w:rsidR="004E380E">
        <w:rPr>
          <w:rFonts w:ascii="Garamond" w:hAnsi="Garamond"/>
        </w:rPr>
        <w:t>Sin embargo, e</w:t>
      </w:r>
      <w:r w:rsidR="00146D89">
        <w:rPr>
          <w:rFonts w:ascii="Garamond" w:hAnsi="Garamond"/>
        </w:rPr>
        <w:t xml:space="preserve">l principal efecto sobre </w:t>
      </w:r>
      <w:smartTag w:uri="urn:schemas-microsoft-com:office:smarttags" w:element="PersonName">
        <w:smartTagPr>
          <w:attr w:name="ProductID" w:val="la Inversi￳n"/>
        </w:smartTagPr>
        <w:r w:rsidR="00E22113" w:rsidRPr="00186EC7">
          <w:rPr>
            <w:rFonts w:ascii="Garamond" w:hAnsi="Garamond"/>
          </w:rPr>
          <w:t>la Inversión</w:t>
        </w:r>
      </w:smartTag>
      <w:r w:rsidR="00FF62CA">
        <w:rPr>
          <w:rFonts w:ascii="Garamond" w:hAnsi="Garamond"/>
        </w:rPr>
        <w:t xml:space="preserve"> de Decisión Regional (</w:t>
      </w:r>
      <w:r w:rsidR="00E22113" w:rsidRPr="00186EC7">
        <w:rPr>
          <w:rFonts w:ascii="Garamond" w:hAnsi="Garamond"/>
        </w:rPr>
        <w:t>IDR</w:t>
      </w:r>
      <w:r w:rsidR="00FF62CA">
        <w:rPr>
          <w:rFonts w:ascii="Garamond" w:hAnsi="Garamond"/>
        </w:rPr>
        <w:t>) ha</w:t>
      </w:r>
      <w:r w:rsidR="00146D89">
        <w:rPr>
          <w:rFonts w:ascii="Garamond" w:hAnsi="Garamond"/>
        </w:rPr>
        <w:t xml:space="preserve"> sido causado por la incorporación de </w:t>
      </w:r>
      <w:r w:rsidR="00E22113" w:rsidRPr="00186EC7">
        <w:rPr>
          <w:rFonts w:ascii="Garamond" w:hAnsi="Garamond"/>
        </w:rPr>
        <w:t>los programas sec</w:t>
      </w:r>
      <w:r w:rsidR="00146D89">
        <w:rPr>
          <w:rFonts w:ascii="Garamond" w:hAnsi="Garamond"/>
        </w:rPr>
        <w:t xml:space="preserve">toriales al supuesto ámbito de </w:t>
      </w:r>
      <w:r w:rsidR="00E22113" w:rsidRPr="00186EC7">
        <w:rPr>
          <w:rFonts w:ascii="Garamond" w:hAnsi="Garamond"/>
        </w:rPr>
        <w:t>decisión de los gobiernos regionales a tr</w:t>
      </w:r>
      <w:r w:rsidR="00146D89">
        <w:rPr>
          <w:rFonts w:ascii="Garamond" w:hAnsi="Garamond"/>
        </w:rPr>
        <w:t xml:space="preserve">avés de </w:t>
      </w:r>
      <w:r w:rsidR="00E22113" w:rsidRPr="00186EC7">
        <w:rPr>
          <w:rFonts w:ascii="Garamond" w:hAnsi="Garamond"/>
        </w:rPr>
        <w:t>glosas y reglamentos</w:t>
      </w:r>
      <w:r w:rsidR="00E22113" w:rsidRPr="00186EC7">
        <w:rPr>
          <w:rStyle w:val="Refdenotaalpie"/>
          <w:rFonts w:ascii="Garamond" w:hAnsi="Garamond"/>
        </w:rPr>
        <w:footnoteReference w:id="19"/>
      </w:r>
      <w:r w:rsidR="00146D89">
        <w:rPr>
          <w:rFonts w:ascii="Garamond" w:hAnsi="Garamond"/>
        </w:rPr>
        <w:t>(</w:t>
      </w:r>
      <w:r w:rsidR="00E22113" w:rsidRPr="00186EC7">
        <w:rPr>
          <w:rFonts w:ascii="Garamond" w:hAnsi="Garamond"/>
        </w:rPr>
        <w:t>SUBDERE, 2008)</w:t>
      </w:r>
      <w:r w:rsidR="00FF62CA">
        <w:rPr>
          <w:rFonts w:ascii="Garamond" w:hAnsi="Garamond"/>
        </w:rPr>
        <w:t>.</w:t>
      </w:r>
      <w:r>
        <w:rPr>
          <w:rFonts w:ascii="Garamond" w:hAnsi="Garamond"/>
        </w:rPr>
        <w:t xml:space="preserve"> </w:t>
      </w:r>
      <w:r w:rsidR="004E380E">
        <w:rPr>
          <w:rFonts w:ascii="Garamond" w:hAnsi="Garamond"/>
        </w:rPr>
        <w:t xml:space="preserve">Ahora bien, </w:t>
      </w:r>
      <w:r w:rsidR="00FF62CA">
        <w:rPr>
          <w:rFonts w:ascii="Garamond" w:hAnsi="Garamond"/>
        </w:rPr>
        <w:t>“</w:t>
      </w:r>
      <w:r w:rsidR="004E380E">
        <w:rPr>
          <w:rFonts w:ascii="Garamond" w:hAnsi="Garamond"/>
        </w:rPr>
        <w:t>d</w:t>
      </w:r>
      <w:r w:rsidR="00E22113" w:rsidRPr="00186EC7">
        <w:rPr>
          <w:rFonts w:ascii="Garamond" w:hAnsi="Garamond"/>
        </w:rPr>
        <w:t>ado que las provisiones están delimitadas por el sector y la región en el cual se invertirá, el aumento en mayor  proporci</w:t>
      </w:r>
      <w:r w:rsidR="00146D89">
        <w:rPr>
          <w:rFonts w:ascii="Garamond" w:hAnsi="Garamond"/>
        </w:rPr>
        <w:t xml:space="preserve">ón de </w:t>
      </w:r>
      <w:r w:rsidR="00FF62CA">
        <w:rPr>
          <w:rFonts w:ascii="Garamond" w:hAnsi="Garamond"/>
        </w:rPr>
        <w:t>las provisiones debilita</w:t>
      </w:r>
      <w:r w:rsidR="00146D89">
        <w:rPr>
          <w:rFonts w:ascii="Garamond" w:hAnsi="Garamond"/>
        </w:rPr>
        <w:t xml:space="preserve"> el ámbito de </w:t>
      </w:r>
      <w:r w:rsidR="00E22113" w:rsidRPr="00186EC7">
        <w:rPr>
          <w:rFonts w:ascii="Garamond" w:hAnsi="Garamond"/>
        </w:rPr>
        <w:t>decisión de los gobiernos regionales</w:t>
      </w:r>
      <w:r w:rsidR="00E22113" w:rsidRPr="00186EC7">
        <w:rPr>
          <w:rStyle w:val="Refdenotaalpie"/>
          <w:rFonts w:ascii="Garamond" w:hAnsi="Garamond"/>
        </w:rPr>
        <w:footnoteReference w:id="20"/>
      </w:r>
      <w:r w:rsidR="00E22113" w:rsidRPr="00186EC7">
        <w:rPr>
          <w:rFonts w:ascii="Garamond" w:hAnsi="Garamond"/>
        </w:rPr>
        <w:t xml:space="preserve">. </w:t>
      </w:r>
      <w:r w:rsidR="00FF62CA">
        <w:rPr>
          <w:rFonts w:ascii="Garamond" w:hAnsi="Garamond"/>
        </w:rPr>
        <w:t xml:space="preserve">Los </w:t>
      </w:r>
      <w:r w:rsidR="00FF62CA" w:rsidRPr="00D1718C">
        <w:rPr>
          <w:rFonts w:ascii="Garamond" w:hAnsi="Garamond"/>
          <w:b/>
        </w:rPr>
        <w:t>recursos de libre disponibilidad han ido disminuyendo</w:t>
      </w:r>
      <w:r w:rsidR="00FF62CA">
        <w:rPr>
          <w:rFonts w:ascii="Garamond" w:hAnsi="Garamond"/>
        </w:rPr>
        <w:t xml:space="preserve"> respecto de las provisiones</w:t>
      </w:r>
      <w:r w:rsidR="00D1718C">
        <w:rPr>
          <w:rFonts w:ascii="Garamond" w:hAnsi="Garamond"/>
        </w:rPr>
        <w:t>,</w:t>
      </w:r>
      <w:r w:rsidR="00FF62CA">
        <w:rPr>
          <w:rFonts w:ascii="Garamond" w:hAnsi="Garamond"/>
        </w:rPr>
        <w:t xml:space="preserve"> lo que debilita el ámbito de decisión de los gobiernos regionales” </w:t>
      </w:r>
      <w:r w:rsidR="00E22113" w:rsidRPr="00186EC7">
        <w:rPr>
          <w:rFonts w:ascii="Garamond" w:hAnsi="Garamond"/>
        </w:rPr>
        <w:t>(SUBDERE, 2008</w:t>
      </w:r>
      <w:r w:rsidR="00FF62CA">
        <w:rPr>
          <w:rFonts w:ascii="Garamond" w:hAnsi="Garamond"/>
        </w:rPr>
        <w:t>: 16</w:t>
      </w:r>
      <w:r w:rsidR="00D1718C">
        <w:rPr>
          <w:rFonts w:ascii="Garamond" w:hAnsi="Garamond"/>
        </w:rPr>
        <w:t>, subrayado nuestro</w:t>
      </w:r>
      <w:r w:rsidR="00E22113" w:rsidRPr="00186EC7">
        <w:rPr>
          <w:rFonts w:ascii="Garamond" w:hAnsi="Garamond"/>
        </w:rPr>
        <w:t xml:space="preserve">). </w:t>
      </w:r>
    </w:p>
    <w:p w:rsidR="00FF62CA" w:rsidRDefault="008F3ED6" w:rsidP="008F3ED6">
      <w:pPr>
        <w:jc w:val="both"/>
        <w:rPr>
          <w:rFonts w:ascii="Garamond" w:hAnsi="Garamond"/>
          <w:lang w:val="es-AR"/>
        </w:rPr>
      </w:pPr>
      <w:r w:rsidRPr="008F3ED6">
        <w:rPr>
          <w:rFonts w:ascii="Garamond" w:hAnsi="Garamond"/>
        </w:rPr>
        <w:t>Otra</w:t>
      </w:r>
      <w:r w:rsidR="001C552F" w:rsidRPr="008F3ED6">
        <w:rPr>
          <w:rFonts w:ascii="Garamond" w:hAnsi="Garamond"/>
          <w:lang w:val="es-AR"/>
        </w:rPr>
        <w:t xml:space="preserve"> de las limitantes</w:t>
      </w:r>
      <w:r w:rsidRPr="008F3ED6">
        <w:rPr>
          <w:rFonts w:ascii="Garamond" w:hAnsi="Garamond"/>
          <w:lang w:val="es-AR"/>
        </w:rPr>
        <w:t>, reportadas por los entrevistados,</w:t>
      </w:r>
      <w:r w:rsidR="008213A1">
        <w:rPr>
          <w:rFonts w:ascii="Garamond" w:hAnsi="Garamond"/>
          <w:lang w:val="es-AR"/>
        </w:rPr>
        <w:t xml:space="preserve"> que se le presenta</w:t>
      </w:r>
      <w:r w:rsidR="001C552F" w:rsidRPr="008F3ED6">
        <w:rPr>
          <w:rFonts w:ascii="Garamond" w:hAnsi="Garamond"/>
          <w:lang w:val="es-AR"/>
        </w:rPr>
        <w:t xml:space="preserve"> los GOREs en relación al financiamiento es la inexistencia de una </w:t>
      </w:r>
      <w:r w:rsidRPr="008F3ED6">
        <w:rPr>
          <w:rFonts w:ascii="Garamond" w:hAnsi="Garamond"/>
          <w:lang w:val="es-AR"/>
        </w:rPr>
        <w:t>atribución que les permita</w:t>
      </w:r>
      <w:r w:rsidR="001C552F" w:rsidRPr="008F3ED6">
        <w:rPr>
          <w:rFonts w:ascii="Garamond" w:hAnsi="Garamond"/>
          <w:lang w:val="es-AR"/>
        </w:rPr>
        <w:t xml:space="preserve"> administrar </w:t>
      </w:r>
      <w:r w:rsidR="008213A1">
        <w:rPr>
          <w:rFonts w:ascii="Garamond" w:hAnsi="Garamond"/>
          <w:lang w:val="es-AR"/>
        </w:rPr>
        <w:t xml:space="preserve">los </w:t>
      </w:r>
      <w:r w:rsidR="001C552F" w:rsidRPr="008F3ED6">
        <w:rPr>
          <w:rFonts w:ascii="Garamond" w:hAnsi="Garamond"/>
          <w:lang w:val="es-AR"/>
        </w:rPr>
        <w:t>recursos financieros que se proveen por medio de conv</w:t>
      </w:r>
      <w:r>
        <w:rPr>
          <w:rFonts w:ascii="Garamond" w:hAnsi="Garamond"/>
          <w:lang w:val="es-AR"/>
        </w:rPr>
        <w:t>enios con gobiernos extranjeros u organismos internacionales. El hecho de que sea</w:t>
      </w:r>
      <w:r w:rsidR="001C552F" w:rsidRPr="008F3ED6">
        <w:rPr>
          <w:rFonts w:ascii="Garamond" w:hAnsi="Garamond"/>
          <w:lang w:val="es-AR"/>
        </w:rPr>
        <w:t xml:space="preserve"> </w:t>
      </w:r>
      <w:smartTag w:uri="urn:schemas-microsoft-com:office:smarttags" w:element="PersonName">
        <w:smartTagPr>
          <w:attr w:name="ProductID" w:val="la SUBDERE"/>
        </w:smartTagPr>
        <w:r w:rsidR="001C552F" w:rsidRPr="008F3ED6">
          <w:rPr>
            <w:rFonts w:ascii="Garamond" w:hAnsi="Garamond"/>
            <w:lang w:val="es-AR"/>
          </w:rPr>
          <w:t>la SUBDERE</w:t>
        </w:r>
      </w:smartTag>
      <w:r>
        <w:rPr>
          <w:rFonts w:ascii="Garamond" w:hAnsi="Garamond"/>
          <w:lang w:val="es-AR"/>
        </w:rPr>
        <w:t xml:space="preserve"> la</w:t>
      </w:r>
      <w:r w:rsidR="00AA793B">
        <w:rPr>
          <w:rFonts w:ascii="Garamond" w:hAnsi="Garamond"/>
          <w:lang w:val="es-AR"/>
        </w:rPr>
        <w:t xml:space="preserve"> que</w:t>
      </w:r>
      <w:r w:rsidR="001C552F" w:rsidRPr="008F3ED6">
        <w:rPr>
          <w:rFonts w:ascii="Garamond" w:hAnsi="Garamond"/>
          <w:lang w:val="es-AR"/>
        </w:rPr>
        <w:t xml:space="preserve"> asume el rol de administr</w:t>
      </w:r>
      <w:r w:rsidR="00AA793B">
        <w:rPr>
          <w:rFonts w:ascii="Garamond" w:hAnsi="Garamond"/>
          <w:lang w:val="es-AR"/>
        </w:rPr>
        <w:t xml:space="preserve">ador de estos recursos, </w:t>
      </w:r>
      <w:r w:rsidR="008213A1">
        <w:rPr>
          <w:rFonts w:ascii="Garamond" w:hAnsi="Garamond"/>
          <w:lang w:val="es-AR"/>
        </w:rPr>
        <w:t>tiende a ser</w:t>
      </w:r>
      <w:r w:rsidR="001C552F" w:rsidRPr="008F3ED6">
        <w:rPr>
          <w:rFonts w:ascii="Garamond" w:hAnsi="Garamond"/>
          <w:lang w:val="es-AR"/>
        </w:rPr>
        <w:t xml:space="preserve"> visualizado </w:t>
      </w:r>
      <w:r w:rsidR="00AA793B">
        <w:rPr>
          <w:rFonts w:ascii="Garamond" w:hAnsi="Garamond"/>
          <w:lang w:val="es-AR"/>
        </w:rPr>
        <w:t>por los gobiernos regionales</w:t>
      </w:r>
      <w:r w:rsidR="00D1718C">
        <w:rPr>
          <w:rFonts w:ascii="Garamond" w:hAnsi="Garamond"/>
          <w:lang w:val="es-AR"/>
        </w:rPr>
        <w:t xml:space="preserve"> como uno</w:t>
      </w:r>
      <w:r w:rsidR="001C552F" w:rsidRPr="008F3ED6">
        <w:rPr>
          <w:rFonts w:ascii="Garamond" w:hAnsi="Garamond"/>
          <w:lang w:val="es-AR"/>
        </w:rPr>
        <w:t xml:space="preserve"> de los ob</w:t>
      </w:r>
      <w:r w:rsidR="008213A1">
        <w:rPr>
          <w:rFonts w:ascii="Garamond" w:hAnsi="Garamond"/>
          <w:lang w:val="es-AR"/>
        </w:rPr>
        <w:t>staculizadores del desarrollo, y</w:t>
      </w:r>
      <w:r w:rsidR="001C552F" w:rsidRPr="008F3ED6">
        <w:rPr>
          <w:rFonts w:ascii="Garamond" w:hAnsi="Garamond"/>
          <w:lang w:val="es-AR"/>
        </w:rPr>
        <w:t>a que el incremento de las pr</w:t>
      </w:r>
      <w:r w:rsidR="008213A1">
        <w:rPr>
          <w:rFonts w:ascii="Garamond" w:hAnsi="Garamond"/>
          <w:lang w:val="es-AR"/>
        </w:rPr>
        <w:t xml:space="preserve">ovisiones </w:t>
      </w:r>
      <w:r w:rsidR="001C552F" w:rsidRPr="008F3ED6">
        <w:rPr>
          <w:rFonts w:ascii="Garamond" w:hAnsi="Garamond"/>
          <w:lang w:val="es-AR"/>
        </w:rPr>
        <w:t>en un alto porcentaje corresponden a este tipo de recursos en los cuales no se tiene ninguna injerencia para su utilización.</w:t>
      </w:r>
      <w:r w:rsidR="001C552F" w:rsidRPr="00D1718C">
        <w:rPr>
          <w:rFonts w:ascii="Garamond" w:hAnsi="Garamond"/>
          <w:lang w:val="es-AR"/>
        </w:rPr>
        <w:t xml:space="preserve"> </w:t>
      </w:r>
    </w:p>
    <w:p w:rsidR="00D1718C" w:rsidRPr="00D1718C" w:rsidRDefault="00D1718C" w:rsidP="008F3ED6">
      <w:pPr>
        <w:jc w:val="both"/>
        <w:rPr>
          <w:rFonts w:ascii="Garamond" w:hAnsi="Garamond"/>
          <w:lang w:val="es-AR"/>
        </w:rPr>
      </w:pPr>
    </w:p>
    <w:p w:rsidR="00337226" w:rsidRPr="00337226" w:rsidRDefault="00D1718C" w:rsidP="0029281D">
      <w:pPr>
        <w:pStyle w:val="Textoindependiente"/>
        <w:jc w:val="both"/>
        <w:rPr>
          <w:rFonts w:ascii="Garamond" w:hAnsi="Garamond"/>
        </w:rPr>
      </w:pPr>
      <w:r w:rsidRPr="00D1718C">
        <w:rPr>
          <w:rFonts w:ascii="Garamond" w:hAnsi="Garamond"/>
          <w:lang w:val="es-AR"/>
        </w:rPr>
        <w:t xml:space="preserve">A lo anterior hay que agregar </w:t>
      </w:r>
      <w:r w:rsidR="004E380E">
        <w:rPr>
          <w:rFonts w:ascii="Garamond" w:hAnsi="Garamond"/>
        </w:rPr>
        <w:t>el hecho de que l</w:t>
      </w:r>
      <w:r w:rsidR="003F1597" w:rsidRPr="00186EC7">
        <w:rPr>
          <w:rFonts w:ascii="Garamond" w:hAnsi="Garamond"/>
        </w:rPr>
        <w:t xml:space="preserve">os gobiernos regionales no poseen </w:t>
      </w:r>
      <w:r w:rsidR="00810363">
        <w:rPr>
          <w:rFonts w:ascii="Garamond" w:hAnsi="Garamond"/>
          <w:b/>
        </w:rPr>
        <w:t>herramientas para negociar sus</w:t>
      </w:r>
      <w:r w:rsidR="003F1597" w:rsidRPr="00810363">
        <w:rPr>
          <w:rFonts w:ascii="Garamond" w:hAnsi="Garamond"/>
          <w:b/>
        </w:rPr>
        <w:t xml:space="preserve"> presupuestos </w:t>
      </w:r>
      <w:r w:rsidR="00810363" w:rsidRPr="00810363">
        <w:rPr>
          <w:rFonts w:ascii="Garamond" w:hAnsi="Garamond"/>
        </w:rPr>
        <w:t>con e</w:t>
      </w:r>
      <w:r w:rsidR="003F1597" w:rsidRPr="00810363">
        <w:rPr>
          <w:rFonts w:ascii="Garamond" w:hAnsi="Garamond"/>
        </w:rPr>
        <w:t xml:space="preserve">l Gobierno Central </w:t>
      </w:r>
      <w:r w:rsidR="003F1597" w:rsidRPr="00186EC7">
        <w:rPr>
          <w:rFonts w:ascii="Garamond" w:hAnsi="Garamond"/>
        </w:rPr>
        <w:t xml:space="preserve">en </w:t>
      </w:r>
      <w:r w:rsidR="00E22113" w:rsidRPr="00186EC7">
        <w:rPr>
          <w:rFonts w:ascii="Garamond" w:hAnsi="Garamond"/>
        </w:rPr>
        <w:t>temas relevantes para la región</w:t>
      </w:r>
      <w:r w:rsidR="004E380E">
        <w:rPr>
          <w:rFonts w:ascii="Garamond" w:hAnsi="Garamond"/>
        </w:rPr>
        <w:t>,</w:t>
      </w:r>
      <w:r w:rsidR="00146D89">
        <w:rPr>
          <w:rFonts w:ascii="Garamond" w:hAnsi="Garamond"/>
        </w:rPr>
        <w:t xml:space="preserve"> </w:t>
      </w:r>
      <w:r>
        <w:rPr>
          <w:rFonts w:ascii="Garamond" w:hAnsi="Garamond"/>
        </w:rPr>
        <w:t>al pu</w:t>
      </w:r>
      <w:r w:rsidR="00810363">
        <w:rPr>
          <w:rFonts w:ascii="Garamond" w:hAnsi="Garamond"/>
        </w:rPr>
        <w:t>n</w:t>
      </w:r>
      <w:r>
        <w:rPr>
          <w:rFonts w:ascii="Garamond" w:hAnsi="Garamond"/>
        </w:rPr>
        <w:t>to tal que el</w:t>
      </w:r>
      <w:r w:rsidR="0029281D" w:rsidRPr="00697DBC">
        <w:rPr>
          <w:rFonts w:ascii="Garamond" w:hAnsi="Garamond"/>
        </w:rPr>
        <w:t xml:space="preserve"> trabajo fund</w:t>
      </w:r>
      <w:r>
        <w:rPr>
          <w:rFonts w:ascii="Garamond" w:hAnsi="Garamond"/>
        </w:rPr>
        <w:t>amental que deben hacer es reconocer las</w:t>
      </w:r>
      <w:r w:rsidR="0029281D">
        <w:rPr>
          <w:rFonts w:ascii="Garamond" w:hAnsi="Garamond"/>
        </w:rPr>
        <w:t xml:space="preserve"> </w:t>
      </w:r>
      <w:r w:rsidR="0029281D" w:rsidRPr="00697DBC">
        <w:rPr>
          <w:rFonts w:ascii="Garamond" w:hAnsi="Garamond"/>
        </w:rPr>
        <w:t>condi</w:t>
      </w:r>
      <w:r w:rsidR="0029281D">
        <w:rPr>
          <w:rFonts w:ascii="Garamond" w:hAnsi="Garamond"/>
        </w:rPr>
        <w:t>ciones financieras</w:t>
      </w:r>
      <w:r>
        <w:rPr>
          <w:rFonts w:ascii="Garamond" w:hAnsi="Garamond"/>
        </w:rPr>
        <w:t xml:space="preserve"> fijadas por otros actores y, en el mejor de los casos, adaptarlas </w:t>
      </w:r>
      <w:r w:rsidR="0029281D" w:rsidRPr="00697DBC">
        <w:rPr>
          <w:rFonts w:ascii="Garamond" w:hAnsi="Garamond"/>
        </w:rPr>
        <w:t xml:space="preserve">a sus necesidades específicas. Esto a pesar de que se enfatiza en la ley la necesidad de desarrollar presupuestos consensuados, por parte de los Servicios, el Gobierno Regional y los COREs (Ley 20.035 Art.1º Nº 14). </w:t>
      </w:r>
    </w:p>
    <w:p w:rsidR="0029281D" w:rsidRPr="00166E31" w:rsidRDefault="0029281D" w:rsidP="0029281D">
      <w:pPr>
        <w:pStyle w:val="Textoindependiente"/>
        <w:jc w:val="both"/>
        <w:rPr>
          <w:rFonts w:ascii="Garamond" w:hAnsi="Garamond"/>
        </w:rPr>
      </w:pPr>
      <w:r w:rsidRPr="00D566E7">
        <w:rPr>
          <w:rFonts w:ascii="Garamond" w:hAnsi="Garamond"/>
        </w:rPr>
        <w:t>En la práctica, la decisión de los presupuestos regionales recae fundamentalmente en dos actores. Por un lado, la DIPRES, la cual cumple el rol de entregar los recursos a los gobiernos regionales desde una lógica económica del funcionamiento global del Estado; y por otro lado, la SUBDERE, la cual actúa como contraparte (al igual que el primero), pero que además adquiere un “rol de tutela institucional sobre la gestión de los gobiernos regionales”</w:t>
      </w:r>
      <w:r w:rsidR="00166E31">
        <w:rPr>
          <w:rFonts w:ascii="Garamond" w:hAnsi="Garamond"/>
        </w:rPr>
        <w:t>,</w:t>
      </w:r>
      <w:r w:rsidRPr="00D566E7">
        <w:rPr>
          <w:rFonts w:ascii="Garamond" w:hAnsi="Garamond"/>
        </w:rPr>
        <w:t xml:space="preserve"> según lo postulado por Ramírez (2009). Este rol de tutela</w:t>
      </w:r>
      <w:r w:rsidR="00166E31">
        <w:rPr>
          <w:rFonts w:ascii="Garamond" w:hAnsi="Garamond"/>
        </w:rPr>
        <w:t xml:space="preserve"> de la SUBDERE, de acuerdo a</w:t>
      </w:r>
      <w:r w:rsidRPr="00D566E7">
        <w:rPr>
          <w:rFonts w:ascii="Garamond" w:hAnsi="Garamond"/>
        </w:rPr>
        <w:t>l referido autor, se contradice con el proceso de descentralización, ya que al actuar como intermediadora entre la DIPRES y los GORES, no reconoce a estos como “entes autónomos para negociar los recursos” (Ramírez, 2009).</w:t>
      </w:r>
      <w:r w:rsidR="00166E31" w:rsidRPr="00166E31">
        <w:rPr>
          <w:rFonts w:ascii="Garamond" w:hAnsi="Garamond"/>
          <w:color w:val="0070C0"/>
        </w:rPr>
        <w:t xml:space="preserve"> </w:t>
      </w:r>
      <w:r w:rsidR="00166E31" w:rsidRPr="00166E31">
        <w:rPr>
          <w:rFonts w:ascii="Garamond" w:hAnsi="Garamond"/>
        </w:rPr>
        <w:t>De este modo, “pese al reconocimiento constitucional de los Gobiernos Regionales, se da la paradoja de que éstos siguen apareciendo como una partida presupuestaria asociada al Ministerio del Interior, con lo cual se subordina la autoridad regional y la configuración del GORE como una especie de hibrido institucional, en el que prevalece la figura ejecutiva del Intendente, órgano claramente dependiente del Gobierno Central” (Ramírez, 2009:24).</w:t>
      </w:r>
    </w:p>
    <w:p w:rsidR="00337226" w:rsidRDefault="0029281D" w:rsidP="0029281D">
      <w:pPr>
        <w:pStyle w:val="Textoindependiente"/>
        <w:jc w:val="both"/>
        <w:rPr>
          <w:rFonts w:ascii="Garamond" w:hAnsi="Garamond"/>
        </w:rPr>
      </w:pPr>
      <w:r w:rsidRPr="00337226">
        <w:rPr>
          <w:rFonts w:ascii="Garamond" w:hAnsi="Garamond"/>
        </w:rPr>
        <w:t>Lo anterior da cuenta de las dificultades que tienen los gobiernos regionales para negociar directamente</w:t>
      </w:r>
      <w:r w:rsidR="00166E31" w:rsidRPr="00337226">
        <w:rPr>
          <w:rFonts w:ascii="Garamond" w:hAnsi="Garamond"/>
        </w:rPr>
        <w:t xml:space="preserve"> con la DIPRES, no obstante que en opinión de los entrevistados,</w:t>
      </w:r>
      <w:r w:rsidRPr="00337226">
        <w:rPr>
          <w:rFonts w:ascii="Garamond" w:hAnsi="Garamond"/>
        </w:rPr>
        <w:t xml:space="preserve"> dentro de l</w:t>
      </w:r>
      <w:r w:rsidR="00BE0806" w:rsidRPr="00337226">
        <w:rPr>
          <w:rFonts w:ascii="Garamond" w:hAnsi="Garamond"/>
        </w:rPr>
        <w:t>os GOREs la D</w:t>
      </w:r>
      <w:r w:rsidRPr="00337226">
        <w:rPr>
          <w:rFonts w:ascii="Garamond" w:hAnsi="Garamond"/>
        </w:rPr>
        <w:t>ivisión de Control y Ges</w:t>
      </w:r>
      <w:r w:rsidR="00BE0806" w:rsidRPr="00337226">
        <w:rPr>
          <w:rFonts w:ascii="Garamond" w:hAnsi="Garamond"/>
        </w:rPr>
        <w:t>tión tiene</w:t>
      </w:r>
      <w:r w:rsidRPr="00337226">
        <w:rPr>
          <w:rFonts w:ascii="Garamond" w:hAnsi="Garamond"/>
        </w:rPr>
        <w:t xml:space="preserve"> las capacidades y conocimientos necesarios para plantearse frente al gobierno central y</w:t>
      </w:r>
      <w:r w:rsidR="00337226" w:rsidRPr="00337226">
        <w:rPr>
          <w:rFonts w:ascii="Garamond" w:hAnsi="Garamond"/>
        </w:rPr>
        <w:t>,</w:t>
      </w:r>
      <w:r w:rsidRPr="00337226">
        <w:rPr>
          <w:rFonts w:ascii="Garamond" w:hAnsi="Garamond"/>
        </w:rPr>
        <w:t xml:space="preserve"> en este caso específico</w:t>
      </w:r>
      <w:r w:rsidR="00337226" w:rsidRPr="00337226">
        <w:rPr>
          <w:rFonts w:ascii="Garamond" w:hAnsi="Garamond"/>
        </w:rPr>
        <w:t>,</w:t>
      </w:r>
      <w:r w:rsidRPr="00337226">
        <w:rPr>
          <w:rFonts w:ascii="Garamond" w:hAnsi="Garamond"/>
        </w:rPr>
        <w:t xml:space="preserve"> frente a la DIPRES.</w:t>
      </w:r>
    </w:p>
    <w:p w:rsidR="0029281D" w:rsidRPr="00337226" w:rsidRDefault="00337226" w:rsidP="0029281D">
      <w:pPr>
        <w:pStyle w:val="Textoindependiente"/>
        <w:jc w:val="both"/>
        <w:rPr>
          <w:rFonts w:ascii="Garamond" w:hAnsi="Garamond"/>
          <w:b/>
        </w:rPr>
      </w:pPr>
      <w:r>
        <w:rPr>
          <w:rFonts w:ascii="Garamond" w:hAnsi="Garamond"/>
        </w:rPr>
        <w:t>En todo caso, no puede dejar de consider</w:t>
      </w:r>
      <w:r w:rsidR="007A6B32">
        <w:rPr>
          <w:rFonts w:ascii="Garamond" w:hAnsi="Garamond"/>
        </w:rPr>
        <w:t>ar</w:t>
      </w:r>
      <w:r>
        <w:rPr>
          <w:rFonts w:ascii="Garamond" w:hAnsi="Garamond"/>
        </w:rPr>
        <w:t>se que la propia SUBDERE tiene una propuesta de reforma a la estructura presupuestaria n</w:t>
      </w:r>
      <w:r w:rsidR="007A6B32">
        <w:rPr>
          <w:rFonts w:ascii="Garamond" w:hAnsi="Garamond"/>
        </w:rPr>
        <w:t>acional, a fin de dar</w:t>
      </w:r>
      <w:r>
        <w:rPr>
          <w:rFonts w:ascii="Garamond" w:hAnsi="Garamond"/>
        </w:rPr>
        <w:t xml:space="preserve"> lugar a una </w:t>
      </w:r>
      <w:r w:rsidRPr="00337226">
        <w:rPr>
          <w:rFonts w:ascii="Garamond" w:hAnsi="Garamond"/>
          <w:b/>
        </w:rPr>
        <w:t>partida presupuestaria por región</w:t>
      </w:r>
      <w:r w:rsidRPr="00337226">
        <w:rPr>
          <w:rFonts w:ascii="Garamond" w:hAnsi="Garamond"/>
        </w:rPr>
        <w:t>.</w:t>
      </w:r>
      <w:r>
        <w:rPr>
          <w:rFonts w:ascii="Garamond" w:hAnsi="Garamond"/>
        </w:rPr>
        <w:t xml:space="preserve"> Esta partida estaría compuesta de los fondos propios del GORE y de las transferencias del Gobierno Nacional, que corresponden actualmente a los servicios públicos y ministerios sectoriales. La existencia de este “</w:t>
      </w:r>
      <w:r w:rsidR="007A6B32">
        <w:rPr>
          <w:rFonts w:ascii="Garamond" w:hAnsi="Garamond"/>
        </w:rPr>
        <w:t>presupuesto regional”</w:t>
      </w:r>
      <w:r>
        <w:rPr>
          <w:rFonts w:ascii="Garamond" w:hAnsi="Garamond"/>
        </w:rPr>
        <w:t>, según lo sostiene la SUDERE, permitiría al GORE “ejercer la capacidad de convenir con cada uno de los sectores la</w:t>
      </w:r>
      <w:r w:rsidR="007A6B32">
        <w:rPr>
          <w:rFonts w:ascii="Garamond" w:hAnsi="Garamond"/>
        </w:rPr>
        <w:t xml:space="preserve"> </w:t>
      </w:r>
      <w:r>
        <w:rPr>
          <w:rFonts w:ascii="Garamond" w:hAnsi="Garamond"/>
        </w:rPr>
        <w:t>realización de sus programas y proyectos en concordancia con las p</w:t>
      </w:r>
      <w:r w:rsidR="007A6B32">
        <w:rPr>
          <w:rFonts w:ascii="Garamond" w:hAnsi="Garamond"/>
        </w:rPr>
        <w:t>o</w:t>
      </w:r>
      <w:r>
        <w:rPr>
          <w:rFonts w:ascii="Garamond" w:hAnsi="Garamond"/>
        </w:rPr>
        <w:t>líticas regionales</w:t>
      </w:r>
      <w:r w:rsidR="007A6B32">
        <w:rPr>
          <w:rFonts w:ascii="Garamond" w:hAnsi="Garamond"/>
        </w:rPr>
        <w:t>,</w:t>
      </w:r>
      <w:r>
        <w:rPr>
          <w:rFonts w:ascii="Garamond" w:hAnsi="Garamond"/>
        </w:rPr>
        <w:t xml:space="preserve"> y en consistencia con las políticas nacionales sobre la materia” (SUBDERE, 2009:11). Esta es, sin embargo, una intención que a la fecha no ha sido incorporada en la agenda </w:t>
      </w:r>
      <w:r w:rsidR="007A6B32">
        <w:rPr>
          <w:rFonts w:ascii="Garamond" w:hAnsi="Garamond"/>
        </w:rPr>
        <w:t>política. Por tanto, la descentralización de las decisiones de inversión regional, sigue todavía estando pendiente.</w:t>
      </w:r>
    </w:p>
    <w:p w:rsidR="0029281D" w:rsidRDefault="0029281D" w:rsidP="0029281D">
      <w:pPr>
        <w:pStyle w:val="Textoindependiente"/>
        <w:jc w:val="both"/>
        <w:rPr>
          <w:rFonts w:ascii="Garamond" w:hAnsi="Garamond"/>
          <w:color w:val="0070C0"/>
        </w:rPr>
      </w:pPr>
    </w:p>
    <w:p w:rsidR="00C430EF" w:rsidRPr="00186EC7" w:rsidRDefault="00C430EF" w:rsidP="003F1597">
      <w:pPr>
        <w:pStyle w:val="Textoindependiente"/>
        <w:jc w:val="both"/>
        <w:rPr>
          <w:rFonts w:ascii="Garamond" w:hAnsi="Garamond"/>
        </w:rPr>
      </w:pPr>
    </w:p>
    <w:p w:rsidR="003F1597" w:rsidRPr="00186EC7" w:rsidRDefault="003F1597" w:rsidP="003F1597">
      <w:pPr>
        <w:jc w:val="both"/>
        <w:rPr>
          <w:rFonts w:ascii="Garamond" w:hAnsi="Garamond"/>
        </w:rPr>
      </w:pPr>
    </w:p>
    <w:p w:rsidR="00265D38" w:rsidRPr="00FF62CA" w:rsidRDefault="00265D38" w:rsidP="00265D38">
      <w:pPr>
        <w:numPr>
          <w:ilvl w:val="0"/>
          <w:numId w:val="1"/>
        </w:numPr>
        <w:jc w:val="both"/>
        <w:rPr>
          <w:rFonts w:ascii="Garamond" w:hAnsi="Garamond"/>
          <w:b/>
        </w:rPr>
      </w:pPr>
      <w:r w:rsidRPr="00FF62CA">
        <w:rPr>
          <w:rFonts w:ascii="Garamond" w:hAnsi="Garamond"/>
          <w:b/>
        </w:rPr>
        <w:t>La coherencia de las competencias: su inserción e</w:t>
      </w:r>
      <w:r w:rsidR="004E380E">
        <w:rPr>
          <w:rFonts w:ascii="Garamond" w:hAnsi="Garamond"/>
          <w:b/>
        </w:rPr>
        <w:t>n la institucionalidad estatal</w:t>
      </w:r>
    </w:p>
    <w:p w:rsidR="00265D38" w:rsidRPr="00186EC7" w:rsidRDefault="00265D38" w:rsidP="00265D38">
      <w:pPr>
        <w:jc w:val="both"/>
        <w:rPr>
          <w:rFonts w:ascii="Garamond" w:hAnsi="Garamond"/>
          <w:u w:val="single"/>
        </w:rPr>
      </w:pPr>
    </w:p>
    <w:p w:rsidR="002538E4" w:rsidRDefault="00265D38" w:rsidP="00265D38">
      <w:pPr>
        <w:jc w:val="both"/>
        <w:rPr>
          <w:rFonts w:ascii="Garamond" w:hAnsi="Garamond"/>
        </w:rPr>
      </w:pPr>
      <w:r w:rsidRPr="00186EC7">
        <w:rPr>
          <w:rFonts w:ascii="Garamond" w:hAnsi="Garamond"/>
        </w:rPr>
        <w:t>Todas las competencias transferidas a los GOREs corresponden a la categoría de “competencias compartidas”, por ende, no cabe esperar una especialización funcional</w:t>
      </w:r>
      <w:r w:rsidR="00FF62CA">
        <w:rPr>
          <w:rFonts w:ascii="Garamond" w:hAnsi="Garamond"/>
        </w:rPr>
        <w:t xml:space="preserve"> de parte de ellos</w:t>
      </w:r>
      <w:r w:rsidRPr="00186EC7">
        <w:rPr>
          <w:rFonts w:ascii="Garamond" w:hAnsi="Garamond"/>
        </w:rPr>
        <w:t xml:space="preserve">. Sin embargo, pareciera que la situación </w:t>
      </w:r>
      <w:r w:rsidR="00FF62CA">
        <w:rPr>
          <w:rFonts w:ascii="Garamond" w:hAnsi="Garamond"/>
        </w:rPr>
        <w:t xml:space="preserve">actual es propicia a la emergencia de </w:t>
      </w:r>
      <w:r w:rsidRPr="00186EC7">
        <w:rPr>
          <w:rFonts w:ascii="Garamond" w:hAnsi="Garamond"/>
        </w:rPr>
        <w:t>conf</w:t>
      </w:r>
      <w:r w:rsidR="00FF62CA">
        <w:rPr>
          <w:rFonts w:ascii="Garamond" w:hAnsi="Garamond"/>
        </w:rPr>
        <w:t>lictos de poder y duplicidades</w:t>
      </w:r>
      <w:r w:rsidRPr="00186EC7">
        <w:rPr>
          <w:rFonts w:ascii="Garamond" w:hAnsi="Garamond"/>
        </w:rPr>
        <w:t>. De hecho</w:t>
      </w:r>
      <w:r w:rsidR="004E380E">
        <w:rPr>
          <w:rFonts w:ascii="Garamond" w:hAnsi="Garamond"/>
        </w:rPr>
        <w:t>,</w:t>
      </w:r>
      <w:r w:rsidRPr="00186EC7">
        <w:rPr>
          <w:rFonts w:ascii="Garamond" w:hAnsi="Garamond"/>
        </w:rPr>
        <w:t xml:space="preserve"> uno de los rasgos que h</w:t>
      </w:r>
      <w:r w:rsidR="00FF62CA">
        <w:rPr>
          <w:rFonts w:ascii="Garamond" w:hAnsi="Garamond"/>
        </w:rPr>
        <w:t>a sido destacado muchas veces es</w:t>
      </w:r>
      <w:r w:rsidRPr="00186EC7">
        <w:rPr>
          <w:rFonts w:ascii="Garamond" w:hAnsi="Garamond"/>
        </w:rPr>
        <w:t xml:space="preserve"> la enorme dispersión institucional que existe en el Estado chileno. El estudio de Consistorial Consultores (2004) identifica la institucionalidad concernid</w:t>
      </w:r>
      <w:r w:rsidR="007A14E9">
        <w:rPr>
          <w:rFonts w:ascii="Garamond" w:hAnsi="Garamond"/>
        </w:rPr>
        <w:t>a en las principales</w:t>
      </w:r>
      <w:r w:rsidRPr="00186EC7">
        <w:rPr>
          <w:rFonts w:ascii="Garamond" w:hAnsi="Garamond"/>
        </w:rPr>
        <w:t xml:space="preserve"> ár</w:t>
      </w:r>
      <w:r w:rsidR="00FF62CA">
        <w:rPr>
          <w:rFonts w:ascii="Garamond" w:hAnsi="Garamond"/>
        </w:rPr>
        <w:t>eas de competencia de los GOREs</w:t>
      </w:r>
      <w:r w:rsidRPr="00186EC7">
        <w:rPr>
          <w:rFonts w:ascii="Garamond" w:hAnsi="Garamond"/>
        </w:rPr>
        <w:t>. Los resultados</w:t>
      </w:r>
      <w:r w:rsidR="00233C27">
        <w:rPr>
          <w:rFonts w:ascii="Garamond" w:hAnsi="Garamond"/>
        </w:rPr>
        <w:t xml:space="preserve"> se presentan en el</w:t>
      </w:r>
      <w:r w:rsidR="00CA3ECE">
        <w:rPr>
          <w:rFonts w:ascii="Garamond" w:hAnsi="Garamond"/>
        </w:rPr>
        <w:t xml:space="preserve"> Anexo</w:t>
      </w:r>
      <w:r w:rsidR="004E380E">
        <w:rPr>
          <w:rFonts w:ascii="Garamond" w:hAnsi="Garamond"/>
        </w:rPr>
        <w:t xml:space="preserve"> Nº </w:t>
      </w:r>
      <w:smartTag w:uri="urn:schemas-microsoft-com:office:smarttags" w:element="metricconverter">
        <w:smartTagPr>
          <w:attr w:name="ProductID" w:val="3. A"/>
        </w:smartTagPr>
        <w:r w:rsidR="004E380E">
          <w:rPr>
            <w:rFonts w:ascii="Garamond" w:hAnsi="Garamond"/>
          </w:rPr>
          <w:t>3</w:t>
        </w:r>
        <w:r w:rsidR="00CA3ECE">
          <w:rPr>
            <w:rFonts w:ascii="Garamond" w:hAnsi="Garamond"/>
          </w:rPr>
          <w:t>.</w:t>
        </w:r>
        <w:r w:rsidR="00FF62CA">
          <w:rPr>
            <w:rFonts w:ascii="Garamond" w:hAnsi="Garamond"/>
          </w:rPr>
          <w:t xml:space="preserve"> </w:t>
        </w:r>
        <w:r w:rsidR="00CA3ECE">
          <w:rPr>
            <w:rFonts w:ascii="Garamond" w:hAnsi="Garamond"/>
          </w:rPr>
          <w:t>A</w:t>
        </w:r>
      </w:smartTag>
      <w:r w:rsidR="00CA3ECE">
        <w:rPr>
          <w:rFonts w:ascii="Garamond" w:hAnsi="Garamond"/>
        </w:rPr>
        <w:t xml:space="preserve"> </w:t>
      </w:r>
      <w:r w:rsidR="007A14E9">
        <w:rPr>
          <w:rFonts w:ascii="Garamond" w:hAnsi="Garamond"/>
        </w:rPr>
        <w:t>partir</w:t>
      </w:r>
      <w:r w:rsidR="00233C27">
        <w:rPr>
          <w:rFonts w:ascii="Garamond" w:hAnsi="Garamond"/>
        </w:rPr>
        <w:t xml:space="preserve"> de</w:t>
      </w:r>
      <w:r w:rsidRPr="00186EC7">
        <w:rPr>
          <w:rFonts w:ascii="Garamond" w:hAnsi="Garamond"/>
        </w:rPr>
        <w:t xml:space="preserve"> allí se verifica la referida dispersión. Ella se ilustra en los gráficos Nº 4, 5, 6  </w:t>
      </w:r>
      <w:r w:rsidR="00A13750" w:rsidRPr="00186EC7">
        <w:rPr>
          <w:rFonts w:ascii="Garamond" w:hAnsi="Garamond"/>
        </w:rPr>
        <w:t>que muestran el número de instituciones que tienen asignadas normativamente funciones y atribuciones en las tres áreas de competencia de los GOREs.</w:t>
      </w:r>
    </w:p>
    <w:p w:rsidR="002538E4" w:rsidRDefault="002538E4" w:rsidP="00265D38">
      <w:pPr>
        <w:jc w:val="both"/>
        <w:rPr>
          <w:rFonts w:ascii="Garamond" w:hAnsi="Garamond"/>
        </w:rPr>
      </w:pPr>
    </w:p>
    <w:p w:rsidR="002538E4" w:rsidRDefault="002538E4" w:rsidP="00265D38">
      <w:pPr>
        <w:jc w:val="both"/>
        <w:rPr>
          <w:rFonts w:ascii="Garamond" w:hAnsi="Garamond"/>
        </w:rPr>
      </w:pPr>
    </w:p>
    <w:p w:rsidR="002538E4" w:rsidRDefault="002538E4" w:rsidP="00265D38">
      <w:pPr>
        <w:jc w:val="both"/>
        <w:rPr>
          <w:rFonts w:ascii="Garamond" w:hAnsi="Garamond"/>
        </w:rPr>
      </w:pPr>
    </w:p>
    <w:p w:rsidR="002538E4" w:rsidRDefault="002538E4" w:rsidP="00265D38">
      <w:pPr>
        <w:jc w:val="both"/>
        <w:rPr>
          <w:rFonts w:ascii="Garamond" w:hAnsi="Garamond"/>
        </w:rPr>
      </w:pPr>
    </w:p>
    <w:p w:rsidR="002538E4" w:rsidRDefault="002538E4" w:rsidP="00265D38">
      <w:pPr>
        <w:jc w:val="both"/>
        <w:rPr>
          <w:rFonts w:ascii="Garamond" w:hAnsi="Garamond"/>
        </w:rPr>
      </w:pPr>
    </w:p>
    <w:p w:rsidR="002538E4" w:rsidRDefault="002538E4" w:rsidP="00265D38">
      <w:pPr>
        <w:jc w:val="both"/>
        <w:rPr>
          <w:rFonts w:ascii="Garamond" w:hAnsi="Garamond"/>
        </w:rPr>
      </w:pPr>
    </w:p>
    <w:p w:rsidR="002538E4" w:rsidRDefault="002538E4" w:rsidP="00265D38">
      <w:pPr>
        <w:jc w:val="both"/>
        <w:rPr>
          <w:rFonts w:ascii="Garamond" w:hAnsi="Garamond"/>
        </w:rPr>
      </w:pPr>
    </w:p>
    <w:p w:rsidR="002538E4" w:rsidRDefault="002538E4" w:rsidP="00265D38">
      <w:pPr>
        <w:jc w:val="both"/>
        <w:rPr>
          <w:rFonts w:ascii="Garamond" w:hAnsi="Garamond"/>
        </w:rPr>
      </w:pPr>
    </w:p>
    <w:p w:rsidR="00A13750" w:rsidRDefault="00A13750" w:rsidP="00265D38">
      <w:pPr>
        <w:jc w:val="both"/>
        <w:rPr>
          <w:rFonts w:ascii="Garamond" w:hAnsi="Garamond"/>
        </w:rPr>
      </w:pPr>
      <w:r w:rsidRPr="00186EC7">
        <w:rPr>
          <w:rFonts w:ascii="Garamond" w:hAnsi="Garamond"/>
        </w:rPr>
        <w:t xml:space="preserve"> </w:t>
      </w:r>
    </w:p>
    <w:p w:rsidR="00CA3ECE" w:rsidRDefault="00CA3ECE" w:rsidP="00A13750">
      <w:pPr>
        <w:rPr>
          <w:rFonts w:ascii="Garamond" w:hAnsi="Garamond"/>
          <w:b/>
          <w:lang w:val="es-AR"/>
        </w:rPr>
      </w:pPr>
    </w:p>
    <w:p w:rsidR="004B6B2A" w:rsidRDefault="00A13750" w:rsidP="00A13750">
      <w:pPr>
        <w:rPr>
          <w:rFonts w:ascii="Garamond" w:hAnsi="Garamond"/>
          <w:b/>
          <w:lang w:val="es-AR"/>
        </w:rPr>
      </w:pPr>
      <w:r w:rsidRPr="004B6B2A">
        <w:rPr>
          <w:rFonts w:ascii="Garamond" w:hAnsi="Garamond"/>
          <w:b/>
          <w:lang w:val="es-AR"/>
        </w:rPr>
        <w:t xml:space="preserve">Gráfico 4: Instituciones implicadas en fomento productivo / Funciones y </w:t>
      </w:r>
      <w:r w:rsidR="004B6B2A">
        <w:rPr>
          <w:rFonts w:ascii="Garamond" w:hAnsi="Garamond"/>
          <w:b/>
          <w:lang w:val="es-AR"/>
        </w:rPr>
        <w:t>atribuciones</w:t>
      </w:r>
    </w:p>
    <w:p w:rsidR="00A13750" w:rsidRPr="00186EC7" w:rsidRDefault="00D00350" w:rsidP="00A13750">
      <w:pPr>
        <w:rPr>
          <w:rFonts w:ascii="Garamond" w:hAnsi="Garamond"/>
          <w:sz w:val="20"/>
          <w:szCs w:val="20"/>
          <w:lang w:val="es-AR"/>
        </w:rPr>
      </w:pPr>
      <w:r>
        <w:rPr>
          <w:rFonts w:ascii="Garamond" w:hAnsi="Garamond"/>
          <w:noProof/>
          <w:lang w:val="es-CL" w:eastAsia="es-CL"/>
        </w:rPr>
        <w:drawing>
          <wp:inline distT="0" distB="0" distL="0" distR="0">
            <wp:extent cx="3782060" cy="1529080"/>
            <wp:effectExtent l="0" t="0" r="0" b="0"/>
            <wp:docPr id="4" name="Objeto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13750" w:rsidRPr="00186EC7" w:rsidRDefault="00D00350" w:rsidP="00265D38">
      <w:pPr>
        <w:jc w:val="both"/>
        <w:rPr>
          <w:rFonts w:ascii="Garamond" w:hAnsi="Garamond"/>
        </w:rPr>
      </w:pPr>
      <w:r>
        <w:rPr>
          <w:rFonts w:ascii="Garamond" w:hAnsi="Garamond"/>
          <w:noProof/>
          <w:lang w:val="es-CL" w:eastAsia="es-CL"/>
        </w:rPr>
        <w:drawing>
          <wp:inline distT="0" distB="0" distL="0" distR="0">
            <wp:extent cx="3774440" cy="148526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3774440" cy="1485265"/>
                    </a:xfrm>
                    <a:prstGeom prst="rect">
                      <a:avLst/>
                    </a:prstGeom>
                    <a:noFill/>
                    <a:ln w="9525">
                      <a:noFill/>
                      <a:miter lim="800000"/>
                      <a:headEnd/>
                      <a:tailEnd/>
                    </a:ln>
                  </pic:spPr>
                </pic:pic>
              </a:graphicData>
            </a:graphic>
          </wp:inline>
        </w:drawing>
      </w:r>
    </w:p>
    <w:p w:rsidR="00A13750" w:rsidRPr="00186EC7" w:rsidRDefault="00A13750" w:rsidP="00A13750">
      <w:pPr>
        <w:tabs>
          <w:tab w:val="left" w:pos="7635"/>
        </w:tabs>
        <w:rPr>
          <w:rFonts w:ascii="Garamond" w:hAnsi="Garamond"/>
          <w:sz w:val="20"/>
          <w:szCs w:val="20"/>
          <w:lang w:val="es-AR"/>
        </w:rPr>
      </w:pPr>
      <w:r w:rsidRPr="00186EC7">
        <w:rPr>
          <w:rFonts w:ascii="Garamond" w:hAnsi="Garamond"/>
          <w:sz w:val="20"/>
          <w:szCs w:val="20"/>
          <w:lang w:val="es-AR"/>
        </w:rPr>
        <w:t>Fuente: Elaboración propia a partir de datos de</w:t>
      </w:r>
      <w:r w:rsidR="004B6B2A">
        <w:rPr>
          <w:rFonts w:ascii="Garamond" w:hAnsi="Garamond"/>
          <w:sz w:val="20"/>
          <w:szCs w:val="20"/>
          <w:lang w:val="es-AR"/>
        </w:rPr>
        <w:t>l</w:t>
      </w:r>
      <w:r w:rsidRPr="00186EC7">
        <w:rPr>
          <w:rFonts w:ascii="Garamond" w:hAnsi="Garamond"/>
          <w:sz w:val="20"/>
          <w:szCs w:val="20"/>
          <w:lang w:val="es-AR"/>
        </w:rPr>
        <w:t xml:space="preserve"> estudio Consistorial 2004</w:t>
      </w:r>
    </w:p>
    <w:p w:rsidR="00A13750" w:rsidRPr="00186EC7" w:rsidRDefault="00A13750" w:rsidP="00265D38">
      <w:pPr>
        <w:jc w:val="both"/>
        <w:rPr>
          <w:rFonts w:ascii="Garamond" w:hAnsi="Garamond"/>
          <w:lang w:val="es-AR"/>
        </w:rPr>
      </w:pPr>
    </w:p>
    <w:p w:rsidR="00A13750" w:rsidRPr="004B6B2A" w:rsidRDefault="004B6B2A" w:rsidP="00A13750">
      <w:pPr>
        <w:rPr>
          <w:rFonts w:ascii="Garamond" w:hAnsi="Garamond"/>
          <w:b/>
          <w:lang w:val="es-AR"/>
        </w:rPr>
      </w:pPr>
      <w:r>
        <w:rPr>
          <w:rFonts w:ascii="Garamond" w:hAnsi="Garamond"/>
          <w:b/>
          <w:lang w:val="es-AR"/>
        </w:rPr>
        <w:t>Gráfico 5: Institucionalidad i</w:t>
      </w:r>
      <w:r w:rsidR="00A13750" w:rsidRPr="004B6B2A">
        <w:rPr>
          <w:rFonts w:ascii="Garamond" w:hAnsi="Garamond"/>
          <w:b/>
          <w:lang w:val="es-AR"/>
        </w:rPr>
        <w:t>mplicada en Infraestructura y Ordenamiento Territori</w:t>
      </w:r>
      <w:r>
        <w:rPr>
          <w:rFonts w:ascii="Garamond" w:hAnsi="Garamond"/>
          <w:b/>
          <w:lang w:val="es-AR"/>
        </w:rPr>
        <w:t>al / Funciones y atribuciones</w:t>
      </w:r>
    </w:p>
    <w:p w:rsidR="00A13750" w:rsidRPr="00186EC7" w:rsidRDefault="00D00350" w:rsidP="00A13750">
      <w:pPr>
        <w:tabs>
          <w:tab w:val="left" w:pos="5690"/>
        </w:tabs>
        <w:rPr>
          <w:rFonts w:ascii="Garamond" w:hAnsi="Garamond"/>
          <w:lang w:val="es-AR"/>
        </w:rPr>
      </w:pPr>
      <w:r>
        <w:rPr>
          <w:rFonts w:ascii="Garamond" w:hAnsi="Garamond"/>
          <w:noProof/>
          <w:lang w:val="es-CL" w:eastAsia="es-CL"/>
        </w:rPr>
        <w:drawing>
          <wp:inline distT="0" distB="0" distL="0" distR="0">
            <wp:extent cx="3884295" cy="1572895"/>
            <wp:effectExtent l="0" t="0" r="0" b="0"/>
            <wp:docPr id="6" name="Objeto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13750" w:rsidRPr="00186EC7" w:rsidRDefault="00D00350" w:rsidP="00A13750">
      <w:pPr>
        <w:rPr>
          <w:rFonts w:ascii="Garamond" w:hAnsi="Garamond"/>
          <w:sz w:val="20"/>
          <w:szCs w:val="20"/>
          <w:lang w:val="es-AR"/>
        </w:rPr>
      </w:pPr>
      <w:r>
        <w:rPr>
          <w:rFonts w:ascii="Garamond" w:hAnsi="Garamond"/>
          <w:noProof/>
          <w:sz w:val="20"/>
          <w:szCs w:val="20"/>
          <w:lang w:val="es-CL" w:eastAsia="es-CL"/>
        </w:rPr>
        <w:drawing>
          <wp:inline distT="0" distB="0" distL="0" distR="0">
            <wp:extent cx="3884295" cy="1587500"/>
            <wp:effectExtent l="0" t="0" r="0" b="0"/>
            <wp:docPr id="7" name="Objeto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B6ABA" w:rsidRDefault="00A13750" w:rsidP="008213A1">
      <w:pPr>
        <w:tabs>
          <w:tab w:val="left" w:pos="1680"/>
        </w:tabs>
        <w:rPr>
          <w:rFonts w:ascii="Garamond" w:hAnsi="Garamond"/>
          <w:sz w:val="20"/>
          <w:szCs w:val="20"/>
          <w:lang w:val="es-AR"/>
        </w:rPr>
      </w:pPr>
      <w:r w:rsidRPr="00186EC7">
        <w:rPr>
          <w:rFonts w:ascii="Garamond" w:hAnsi="Garamond"/>
          <w:sz w:val="20"/>
          <w:szCs w:val="20"/>
          <w:lang w:val="es-AR"/>
        </w:rPr>
        <w:t>Fuente: Elaboración propia a partir de datos de</w:t>
      </w:r>
      <w:r w:rsidR="004B6B2A">
        <w:rPr>
          <w:rFonts w:ascii="Garamond" w:hAnsi="Garamond"/>
          <w:sz w:val="20"/>
          <w:szCs w:val="20"/>
          <w:lang w:val="es-AR"/>
        </w:rPr>
        <w:t>l</w:t>
      </w:r>
      <w:r w:rsidRPr="00186EC7">
        <w:rPr>
          <w:rFonts w:ascii="Garamond" w:hAnsi="Garamond"/>
          <w:sz w:val="20"/>
          <w:szCs w:val="20"/>
          <w:lang w:val="es-AR"/>
        </w:rPr>
        <w:t xml:space="preserve"> estudio Consistorial 2004</w:t>
      </w:r>
    </w:p>
    <w:p w:rsidR="002538E4" w:rsidRDefault="002538E4" w:rsidP="008213A1">
      <w:pPr>
        <w:tabs>
          <w:tab w:val="left" w:pos="1680"/>
        </w:tabs>
        <w:rPr>
          <w:rFonts w:ascii="Garamond" w:hAnsi="Garamond"/>
          <w:sz w:val="20"/>
          <w:szCs w:val="20"/>
          <w:lang w:val="es-AR"/>
        </w:rPr>
      </w:pPr>
    </w:p>
    <w:p w:rsidR="002538E4" w:rsidRDefault="002538E4" w:rsidP="008213A1">
      <w:pPr>
        <w:tabs>
          <w:tab w:val="left" w:pos="1680"/>
        </w:tabs>
        <w:rPr>
          <w:rFonts w:ascii="Garamond" w:hAnsi="Garamond"/>
          <w:sz w:val="20"/>
          <w:szCs w:val="20"/>
          <w:lang w:val="es-AR"/>
        </w:rPr>
      </w:pPr>
    </w:p>
    <w:p w:rsidR="002538E4" w:rsidRPr="008213A1" w:rsidRDefault="002538E4" w:rsidP="008213A1">
      <w:pPr>
        <w:tabs>
          <w:tab w:val="left" w:pos="1680"/>
        </w:tabs>
        <w:rPr>
          <w:rFonts w:ascii="Garamond" w:hAnsi="Garamond"/>
          <w:lang w:val="es-AR"/>
        </w:rPr>
      </w:pPr>
    </w:p>
    <w:p w:rsidR="00D83F33" w:rsidRDefault="00D83F33" w:rsidP="00AF456B">
      <w:pPr>
        <w:tabs>
          <w:tab w:val="left" w:pos="7635"/>
        </w:tabs>
        <w:rPr>
          <w:rFonts w:ascii="Garamond" w:hAnsi="Garamond"/>
          <w:b/>
          <w:lang w:val="es-AR"/>
        </w:rPr>
      </w:pPr>
    </w:p>
    <w:p w:rsidR="00AF456B" w:rsidRPr="004B6B2A" w:rsidRDefault="00AF456B" w:rsidP="00AF456B">
      <w:pPr>
        <w:tabs>
          <w:tab w:val="left" w:pos="7635"/>
        </w:tabs>
        <w:rPr>
          <w:rFonts w:ascii="Garamond" w:hAnsi="Garamond"/>
          <w:b/>
          <w:lang w:val="es-AR"/>
        </w:rPr>
      </w:pPr>
      <w:r w:rsidRPr="004B6B2A">
        <w:rPr>
          <w:rFonts w:ascii="Garamond" w:hAnsi="Garamond"/>
          <w:b/>
          <w:lang w:val="es-AR"/>
        </w:rPr>
        <w:t xml:space="preserve">Gráfico 6: </w:t>
      </w:r>
      <w:r w:rsidR="00966490" w:rsidRPr="004B6B2A">
        <w:rPr>
          <w:rFonts w:ascii="Garamond" w:hAnsi="Garamond"/>
          <w:b/>
          <w:lang w:val="es-AR"/>
        </w:rPr>
        <w:t>Institucionalidad im</w:t>
      </w:r>
      <w:r w:rsidRPr="004B6B2A">
        <w:rPr>
          <w:rFonts w:ascii="Garamond" w:hAnsi="Garamond"/>
          <w:b/>
          <w:lang w:val="es-AR"/>
        </w:rPr>
        <w:t>pl</w:t>
      </w:r>
      <w:r w:rsidR="004B6B2A">
        <w:rPr>
          <w:rFonts w:ascii="Garamond" w:hAnsi="Garamond"/>
          <w:b/>
          <w:lang w:val="es-AR"/>
        </w:rPr>
        <w:t>icada en el Desarrollo Social/ F</w:t>
      </w:r>
      <w:r w:rsidR="00233C27">
        <w:rPr>
          <w:rFonts w:ascii="Garamond" w:hAnsi="Garamond"/>
          <w:b/>
          <w:lang w:val="es-AR"/>
        </w:rPr>
        <w:t>unciones y atribuciones</w:t>
      </w:r>
    </w:p>
    <w:p w:rsidR="00AF456B" w:rsidRPr="00186EC7" w:rsidRDefault="00D00350" w:rsidP="00AF456B">
      <w:pPr>
        <w:tabs>
          <w:tab w:val="left" w:pos="7635"/>
        </w:tabs>
        <w:rPr>
          <w:rFonts w:ascii="Garamond" w:hAnsi="Garamond"/>
          <w:lang w:val="es-AR"/>
        </w:rPr>
      </w:pPr>
      <w:r>
        <w:rPr>
          <w:rFonts w:ascii="Garamond" w:hAnsi="Garamond"/>
          <w:noProof/>
          <w:lang w:val="es-CL" w:eastAsia="es-CL"/>
        </w:rPr>
        <w:drawing>
          <wp:inline distT="0" distB="0" distL="0" distR="0">
            <wp:extent cx="3884295" cy="1572895"/>
            <wp:effectExtent l="0" t="0" r="0" b="0"/>
            <wp:docPr id="8" name="Objeto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F456B" w:rsidRPr="00186EC7" w:rsidRDefault="00D00350" w:rsidP="00AF456B">
      <w:pPr>
        <w:tabs>
          <w:tab w:val="left" w:pos="7635"/>
        </w:tabs>
        <w:rPr>
          <w:rFonts w:ascii="Garamond" w:hAnsi="Garamond"/>
          <w:sz w:val="20"/>
          <w:szCs w:val="20"/>
          <w:lang w:val="es-AR"/>
        </w:rPr>
      </w:pPr>
      <w:r>
        <w:rPr>
          <w:rFonts w:ascii="Garamond" w:hAnsi="Garamond"/>
          <w:noProof/>
          <w:sz w:val="20"/>
          <w:szCs w:val="20"/>
          <w:lang w:val="es-CL" w:eastAsia="es-CL"/>
        </w:rPr>
        <w:drawing>
          <wp:inline distT="0" distB="0" distL="0" distR="0">
            <wp:extent cx="3884295" cy="1579880"/>
            <wp:effectExtent l="0" t="0" r="0" b="0"/>
            <wp:docPr id="9" name="Objeto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F456B" w:rsidRPr="00186EC7" w:rsidRDefault="00AF456B" w:rsidP="00AF456B">
      <w:pPr>
        <w:tabs>
          <w:tab w:val="left" w:pos="7635"/>
        </w:tabs>
        <w:rPr>
          <w:rFonts w:ascii="Garamond" w:hAnsi="Garamond"/>
          <w:sz w:val="20"/>
          <w:szCs w:val="20"/>
          <w:lang w:val="es-AR"/>
        </w:rPr>
      </w:pPr>
      <w:r w:rsidRPr="00186EC7">
        <w:rPr>
          <w:rFonts w:ascii="Garamond" w:hAnsi="Garamond"/>
          <w:sz w:val="20"/>
          <w:szCs w:val="20"/>
          <w:lang w:val="es-AR"/>
        </w:rPr>
        <w:t>Fuente: Elaboración propia a partir de datos de</w:t>
      </w:r>
      <w:r w:rsidR="004B6B2A">
        <w:rPr>
          <w:rFonts w:ascii="Garamond" w:hAnsi="Garamond"/>
          <w:sz w:val="20"/>
          <w:szCs w:val="20"/>
          <w:lang w:val="es-AR"/>
        </w:rPr>
        <w:t>l</w:t>
      </w:r>
      <w:r w:rsidRPr="00186EC7">
        <w:rPr>
          <w:rFonts w:ascii="Garamond" w:hAnsi="Garamond"/>
          <w:sz w:val="20"/>
          <w:szCs w:val="20"/>
          <w:lang w:val="es-AR"/>
        </w:rPr>
        <w:t xml:space="preserve"> estudio Consistorial 2004</w:t>
      </w:r>
    </w:p>
    <w:p w:rsidR="002A40DF" w:rsidRDefault="002A40DF" w:rsidP="00265D38">
      <w:pPr>
        <w:jc w:val="both"/>
        <w:rPr>
          <w:rFonts w:ascii="Garamond" w:hAnsi="Garamond"/>
          <w:lang w:val="es-AR"/>
        </w:rPr>
      </w:pPr>
    </w:p>
    <w:p w:rsidR="00AF456B" w:rsidRDefault="00AF456B" w:rsidP="00265D38">
      <w:pPr>
        <w:jc w:val="both"/>
        <w:rPr>
          <w:rFonts w:ascii="Garamond" w:hAnsi="Garamond"/>
          <w:lang w:val="es-AR"/>
        </w:rPr>
      </w:pPr>
      <w:r w:rsidRPr="00186EC7">
        <w:rPr>
          <w:rFonts w:ascii="Garamond" w:hAnsi="Garamond"/>
          <w:lang w:val="es-AR"/>
        </w:rPr>
        <w:t>Aun cuando de los gráficos no puede derivarse con claridad, cabe destacar que el estudio de Consistorial Consultores (2004), a partir de la revisión de la matriz de instituciones y organismos de distintos ámbitos, concluye que al menos en el ámbito del desarrollo social existen algunas área</w:t>
      </w:r>
      <w:r w:rsidR="007A14E9">
        <w:rPr>
          <w:rFonts w:ascii="Garamond" w:hAnsi="Garamond"/>
          <w:lang w:val="es-AR"/>
        </w:rPr>
        <w:t>s compartidas que</w:t>
      </w:r>
      <w:r w:rsidRPr="00186EC7">
        <w:rPr>
          <w:rFonts w:ascii="Garamond" w:hAnsi="Garamond"/>
          <w:lang w:val="es-AR"/>
        </w:rPr>
        <w:t xml:space="preserve"> pueden ser identificadas como </w:t>
      </w:r>
      <w:r w:rsidR="007A14E9" w:rsidRPr="002538E4">
        <w:rPr>
          <w:rFonts w:ascii="Garamond" w:hAnsi="Garamond"/>
          <w:b/>
          <w:lang w:val="es-AR"/>
        </w:rPr>
        <w:t>potenciales</w:t>
      </w:r>
      <w:r w:rsidR="0053022A" w:rsidRPr="002538E4">
        <w:rPr>
          <w:rFonts w:ascii="Garamond" w:hAnsi="Garamond"/>
          <w:b/>
          <w:lang w:val="es-AR"/>
        </w:rPr>
        <w:t xml:space="preserve"> </w:t>
      </w:r>
      <w:r w:rsidRPr="002538E4">
        <w:rPr>
          <w:rFonts w:ascii="Garamond" w:hAnsi="Garamond"/>
          <w:b/>
          <w:lang w:val="es-AR"/>
        </w:rPr>
        <w:t>“áreas de</w:t>
      </w:r>
      <w:r w:rsidRPr="00186EC7">
        <w:rPr>
          <w:rFonts w:ascii="Garamond" w:hAnsi="Garamond"/>
          <w:lang w:val="es-AR"/>
        </w:rPr>
        <w:t xml:space="preserve"> </w:t>
      </w:r>
      <w:r w:rsidRPr="002538E4">
        <w:rPr>
          <w:rFonts w:ascii="Garamond" w:hAnsi="Garamond"/>
          <w:b/>
          <w:lang w:val="es-AR"/>
        </w:rPr>
        <w:t>conflicto</w:t>
      </w:r>
      <w:r w:rsidRPr="00186EC7">
        <w:rPr>
          <w:rFonts w:ascii="Garamond" w:hAnsi="Garamond"/>
          <w:lang w:val="es-AR"/>
        </w:rPr>
        <w:t>”, considerando los similares objetivos</w:t>
      </w:r>
      <w:r w:rsidR="004B6B2A">
        <w:rPr>
          <w:rFonts w:ascii="Garamond" w:hAnsi="Garamond"/>
          <w:lang w:val="es-AR"/>
        </w:rPr>
        <w:t>,</w:t>
      </w:r>
      <w:r w:rsidRPr="00186EC7">
        <w:rPr>
          <w:rFonts w:ascii="Garamond" w:hAnsi="Garamond"/>
          <w:lang w:val="es-AR"/>
        </w:rPr>
        <w:t xml:space="preserve"> funciones y atribuciones que las institu</w:t>
      </w:r>
      <w:r w:rsidR="00FF62CA">
        <w:rPr>
          <w:rFonts w:ascii="Garamond" w:hAnsi="Garamond"/>
          <w:lang w:val="es-AR"/>
        </w:rPr>
        <w:t>ciones involucradas tienen en es</w:t>
      </w:r>
      <w:r w:rsidRPr="00186EC7">
        <w:rPr>
          <w:rFonts w:ascii="Garamond" w:hAnsi="Garamond"/>
          <w:lang w:val="es-AR"/>
        </w:rPr>
        <w:t>tas áreas (Ibíd.: 81 y 82</w:t>
      </w:r>
      <w:r w:rsidR="002538E4">
        <w:rPr>
          <w:rFonts w:ascii="Garamond" w:hAnsi="Garamond"/>
          <w:lang w:val="es-AR"/>
        </w:rPr>
        <w:t>, subrayado nuestro</w:t>
      </w:r>
      <w:r w:rsidRPr="00186EC7">
        <w:rPr>
          <w:rFonts w:ascii="Garamond" w:hAnsi="Garamond"/>
          <w:lang w:val="es-AR"/>
        </w:rPr>
        <w:t>). Esto resulta más visible cuando se identifican las instituciones que tienen presencia regional en cada ámbito de com</w:t>
      </w:r>
      <w:r w:rsidR="004B6B2A">
        <w:rPr>
          <w:rFonts w:ascii="Garamond" w:hAnsi="Garamond"/>
          <w:lang w:val="es-AR"/>
        </w:rPr>
        <w:t>petencia. Los C</w:t>
      </w:r>
      <w:r w:rsidR="00AF4AB2">
        <w:rPr>
          <w:rFonts w:ascii="Garamond" w:hAnsi="Garamond"/>
          <w:lang w:val="es-AR"/>
        </w:rPr>
        <w:t xml:space="preserve">uadros Nº </w:t>
      </w:r>
      <w:r w:rsidRPr="00186EC7">
        <w:rPr>
          <w:rFonts w:ascii="Garamond" w:hAnsi="Garamond"/>
          <w:lang w:val="es-AR"/>
        </w:rPr>
        <w:t>7</w:t>
      </w:r>
      <w:r w:rsidR="00AF4AB2">
        <w:rPr>
          <w:rFonts w:ascii="Garamond" w:hAnsi="Garamond"/>
          <w:lang w:val="es-AR"/>
        </w:rPr>
        <w:t>, 8 y 9</w:t>
      </w:r>
      <w:r w:rsidRPr="00186EC7">
        <w:rPr>
          <w:rFonts w:ascii="Garamond" w:hAnsi="Garamond"/>
          <w:lang w:val="es-AR"/>
        </w:rPr>
        <w:t xml:space="preserve"> se refieren a ello.</w:t>
      </w:r>
    </w:p>
    <w:p w:rsidR="004B6ABA" w:rsidRDefault="004B6ABA" w:rsidP="00AF456B">
      <w:pPr>
        <w:rPr>
          <w:rFonts w:ascii="Garamond" w:hAnsi="Garamond"/>
          <w:b/>
          <w:lang w:val="es-AR"/>
        </w:rPr>
      </w:pPr>
    </w:p>
    <w:p w:rsidR="00AF456B" w:rsidRDefault="00AF4AB2" w:rsidP="00AF456B">
      <w:pPr>
        <w:rPr>
          <w:rFonts w:ascii="Garamond" w:hAnsi="Garamond"/>
          <w:b/>
          <w:lang w:val="es-AR"/>
        </w:rPr>
      </w:pPr>
      <w:r w:rsidRPr="004B6B2A">
        <w:rPr>
          <w:rFonts w:ascii="Garamond" w:hAnsi="Garamond"/>
          <w:b/>
          <w:lang w:val="es-AR"/>
        </w:rPr>
        <w:t>Cuadro 7</w:t>
      </w:r>
      <w:r w:rsidR="00AF456B" w:rsidRPr="004B6B2A">
        <w:rPr>
          <w:rFonts w:ascii="Garamond" w:hAnsi="Garamond"/>
          <w:b/>
          <w:lang w:val="es-AR"/>
        </w:rPr>
        <w:t>: Institucionalidad con presencia regional en</w:t>
      </w:r>
      <w:r w:rsidR="004B6B2A">
        <w:rPr>
          <w:rFonts w:ascii="Garamond" w:hAnsi="Garamond"/>
          <w:b/>
          <w:lang w:val="es-AR"/>
        </w:rPr>
        <w:t xml:space="preserve"> el área de Fomento Productivo</w:t>
      </w:r>
    </w:p>
    <w:p w:rsidR="00233C27" w:rsidRPr="004B6B2A" w:rsidRDefault="00233C27" w:rsidP="00AF456B">
      <w:pPr>
        <w:rPr>
          <w:rFonts w:ascii="Garamond" w:hAnsi="Garamond"/>
          <w:b/>
          <w:lang w:val="es-AR"/>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00"/>
        <w:gridCol w:w="2340"/>
        <w:gridCol w:w="2880"/>
        <w:gridCol w:w="3060"/>
      </w:tblGrid>
      <w:tr w:rsidR="00AF456B" w:rsidRPr="00563BDC" w:rsidTr="00563BDC">
        <w:trPr>
          <w:trHeight w:val="534"/>
        </w:trPr>
        <w:tc>
          <w:tcPr>
            <w:tcW w:w="1800" w:type="dxa"/>
            <w:tcBorders>
              <w:top w:val="single" w:sz="12" w:space="0" w:color="000000"/>
              <w:left w:val="single" w:sz="12" w:space="0" w:color="000000"/>
              <w:bottom w:val="single" w:sz="6" w:space="0" w:color="000000"/>
              <w:right w:val="single" w:sz="12" w:space="0" w:color="000000"/>
            </w:tcBorders>
            <w:shd w:val="clear" w:color="auto" w:fill="CCCCCC"/>
          </w:tcPr>
          <w:p w:rsidR="00AF456B" w:rsidRPr="00563BDC" w:rsidRDefault="00AF456B" w:rsidP="00563BDC">
            <w:pPr>
              <w:jc w:val="center"/>
              <w:rPr>
                <w:rFonts w:ascii="Garamond" w:hAnsi="Garamond"/>
                <w:b/>
                <w:sz w:val="20"/>
                <w:szCs w:val="20"/>
                <w:lang w:val="es-AR"/>
              </w:rPr>
            </w:pPr>
            <w:r w:rsidRPr="00563BDC">
              <w:rPr>
                <w:rFonts w:ascii="Garamond" w:hAnsi="Garamond"/>
                <w:b/>
                <w:sz w:val="20"/>
                <w:szCs w:val="20"/>
                <w:lang w:val="es-AR"/>
              </w:rPr>
              <w:t>MINISTERIO</w:t>
            </w:r>
            <w:r w:rsidR="00233C27">
              <w:rPr>
                <w:rFonts w:ascii="Garamond" w:hAnsi="Garamond"/>
                <w:b/>
                <w:sz w:val="20"/>
                <w:szCs w:val="20"/>
                <w:lang w:val="es-AR"/>
              </w:rPr>
              <w:t>S</w:t>
            </w:r>
          </w:p>
        </w:tc>
        <w:tc>
          <w:tcPr>
            <w:tcW w:w="2340" w:type="dxa"/>
            <w:tcBorders>
              <w:top w:val="single" w:sz="12" w:space="0" w:color="000000"/>
              <w:left w:val="single" w:sz="12" w:space="0" w:color="000000"/>
              <w:bottom w:val="single" w:sz="6" w:space="0" w:color="000000"/>
              <w:right w:val="single" w:sz="12" w:space="0" w:color="000000"/>
            </w:tcBorders>
            <w:shd w:val="clear" w:color="auto" w:fill="CCCCCC"/>
          </w:tcPr>
          <w:p w:rsidR="00AF456B" w:rsidRPr="00563BDC" w:rsidRDefault="004B6B2A" w:rsidP="00563BDC">
            <w:pPr>
              <w:jc w:val="center"/>
              <w:rPr>
                <w:rFonts w:ascii="Garamond" w:hAnsi="Garamond"/>
                <w:b/>
                <w:sz w:val="20"/>
                <w:szCs w:val="20"/>
                <w:lang w:val="es-AR"/>
              </w:rPr>
            </w:pPr>
            <w:r>
              <w:rPr>
                <w:rFonts w:ascii="Garamond" w:hAnsi="Garamond"/>
                <w:b/>
                <w:sz w:val="20"/>
                <w:szCs w:val="20"/>
                <w:lang w:val="es-AR"/>
              </w:rPr>
              <w:t>Subsecretarí</w:t>
            </w:r>
            <w:r w:rsidR="00AF456B" w:rsidRPr="00563BDC">
              <w:rPr>
                <w:rFonts w:ascii="Garamond" w:hAnsi="Garamond"/>
                <w:b/>
                <w:sz w:val="20"/>
                <w:szCs w:val="20"/>
                <w:lang w:val="es-AR"/>
              </w:rPr>
              <w:t xml:space="preserve">as </w:t>
            </w:r>
          </w:p>
        </w:tc>
        <w:tc>
          <w:tcPr>
            <w:tcW w:w="2880" w:type="dxa"/>
            <w:tcBorders>
              <w:top w:val="single" w:sz="12" w:space="0" w:color="000000"/>
              <w:left w:val="single" w:sz="12" w:space="0" w:color="000000"/>
              <w:bottom w:val="single" w:sz="6" w:space="0" w:color="000000"/>
              <w:right w:val="single" w:sz="12" w:space="0" w:color="000000"/>
            </w:tcBorders>
            <w:shd w:val="clear" w:color="auto" w:fill="CCCCCC"/>
          </w:tcPr>
          <w:p w:rsidR="00AF456B" w:rsidRPr="00563BDC" w:rsidRDefault="00233C27" w:rsidP="00563BDC">
            <w:pPr>
              <w:jc w:val="center"/>
              <w:rPr>
                <w:rFonts w:ascii="Garamond" w:hAnsi="Garamond"/>
                <w:b/>
                <w:sz w:val="20"/>
                <w:szCs w:val="20"/>
                <w:lang w:val="es-AR"/>
              </w:rPr>
            </w:pPr>
            <w:r>
              <w:rPr>
                <w:rFonts w:ascii="Garamond" w:hAnsi="Garamond"/>
                <w:b/>
                <w:sz w:val="20"/>
                <w:szCs w:val="20"/>
                <w:lang w:val="es-AR"/>
              </w:rPr>
              <w:t>Direcciones</w:t>
            </w:r>
            <w:r w:rsidR="00AF456B" w:rsidRPr="00563BDC">
              <w:rPr>
                <w:rFonts w:ascii="Garamond" w:hAnsi="Garamond"/>
                <w:b/>
                <w:sz w:val="20"/>
                <w:szCs w:val="20"/>
                <w:lang w:val="es-AR"/>
              </w:rPr>
              <w:t xml:space="preserve"> Nacional</w:t>
            </w:r>
            <w:r>
              <w:rPr>
                <w:rFonts w:ascii="Garamond" w:hAnsi="Garamond"/>
                <w:b/>
                <w:sz w:val="20"/>
                <w:szCs w:val="20"/>
                <w:lang w:val="es-AR"/>
              </w:rPr>
              <w:t>es</w:t>
            </w:r>
            <w:r w:rsidR="00AF456B" w:rsidRPr="00563BDC">
              <w:rPr>
                <w:rFonts w:ascii="Garamond" w:hAnsi="Garamond"/>
                <w:b/>
                <w:sz w:val="20"/>
                <w:szCs w:val="20"/>
                <w:lang w:val="es-AR"/>
              </w:rPr>
              <w:t xml:space="preserve"> </w:t>
            </w:r>
          </w:p>
        </w:tc>
        <w:tc>
          <w:tcPr>
            <w:tcW w:w="3060" w:type="dxa"/>
            <w:tcBorders>
              <w:top w:val="single" w:sz="12" w:space="0" w:color="000000"/>
              <w:left w:val="single" w:sz="12" w:space="0" w:color="000000"/>
              <w:right w:val="single" w:sz="12" w:space="0" w:color="000000"/>
            </w:tcBorders>
            <w:shd w:val="clear" w:color="auto" w:fill="CCCCCC"/>
          </w:tcPr>
          <w:p w:rsidR="00AF456B" w:rsidRPr="00563BDC" w:rsidRDefault="00AF456B" w:rsidP="00563BDC">
            <w:pPr>
              <w:jc w:val="center"/>
              <w:rPr>
                <w:rFonts w:ascii="Garamond" w:hAnsi="Garamond"/>
                <w:b/>
                <w:sz w:val="20"/>
                <w:szCs w:val="20"/>
                <w:lang w:val="es-AR"/>
              </w:rPr>
            </w:pPr>
            <w:r w:rsidRPr="00563BDC">
              <w:rPr>
                <w:rFonts w:ascii="Garamond" w:hAnsi="Garamond"/>
                <w:b/>
                <w:sz w:val="20"/>
                <w:szCs w:val="20"/>
                <w:lang w:val="es-AR"/>
              </w:rPr>
              <w:t>Entidades Públicas Regionales</w:t>
            </w:r>
          </w:p>
        </w:tc>
      </w:tr>
      <w:tr w:rsidR="00AF456B" w:rsidRPr="00563BDC" w:rsidTr="00563BDC">
        <w:tc>
          <w:tcPr>
            <w:tcW w:w="1800" w:type="dxa"/>
            <w:vMerge w:val="restart"/>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AGRICULTURA</w:t>
            </w: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Subsecretaría de Agricultura </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340" w:type="dxa"/>
            <w:vMerge w:val="restart"/>
            <w:tcBorders>
              <w:top w:val="single" w:sz="6" w:space="0" w:color="000000"/>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Instituto de Desarrollo Agropecuario INDAP</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de INDAP</w:t>
            </w:r>
          </w:p>
        </w:tc>
      </w:tr>
      <w:tr w:rsidR="00AF456B" w:rsidRPr="00563BDC" w:rsidTr="00563BDC">
        <w:tc>
          <w:tcPr>
            <w:tcW w:w="1800" w:type="dxa"/>
            <w:vMerge/>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340" w:type="dxa"/>
            <w:vMerge/>
            <w:tcBorders>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Servicio Agrícola Ganadero SAG</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SAG</w:t>
            </w:r>
          </w:p>
        </w:tc>
      </w:tr>
      <w:tr w:rsidR="00AF456B" w:rsidRPr="00563BDC" w:rsidTr="00563BDC">
        <w:tc>
          <w:tcPr>
            <w:tcW w:w="1800" w:type="dxa"/>
            <w:vMerge/>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340" w:type="dxa"/>
            <w:vMerge/>
            <w:tcBorders>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Fundación Innovación Agraria  FIA</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340" w:type="dxa"/>
            <w:vMerge/>
            <w:tcBorders>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Corporación Nacional  Forestal CONAF</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CONAF</w:t>
            </w:r>
          </w:p>
        </w:tc>
      </w:tr>
      <w:tr w:rsidR="00AF456B" w:rsidRPr="00563BDC" w:rsidTr="00563BDC">
        <w:tc>
          <w:tcPr>
            <w:tcW w:w="1800" w:type="dxa"/>
            <w:vMerge/>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34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Instituto de Innovación Agraria INIA</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INIA</w:t>
            </w:r>
          </w:p>
        </w:tc>
      </w:tr>
      <w:tr w:rsidR="00AF456B" w:rsidRPr="00563BDC" w:rsidTr="00563BDC">
        <w:tc>
          <w:tcPr>
            <w:tcW w:w="1800" w:type="dxa"/>
            <w:vMerge w:val="restart"/>
            <w:tcBorders>
              <w:top w:val="single" w:sz="6" w:space="0" w:color="000000"/>
              <w:left w:val="single" w:sz="12"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b/>
                <w:sz w:val="18"/>
                <w:szCs w:val="18"/>
                <w:lang w:val="es-AR"/>
              </w:rPr>
              <w:t>ECONOMÍA</w:t>
            </w:r>
          </w:p>
        </w:tc>
        <w:tc>
          <w:tcPr>
            <w:tcW w:w="2340" w:type="dxa"/>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Subsecretario de Economía</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val="restart"/>
            <w:tcBorders>
              <w:top w:val="single" w:sz="6" w:space="0" w:color="000000"/>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Corporación para el fomento de la Producción  CORFO</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de la CORFO</w:t>
            </w: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tcBorders>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Instituto Forestal INFOR</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Gerencia Regional (</w:t>
            </w:r>
            <w:smartTag w:uri="urn:schemas-microsoft-com:office:smarttags" w:element="PersonName">
              <w:smartTagPr>
                <w:attr w:name="ProductID" w:val="La Serena"/>
              </w:smartTagPr>
              <w:r w:rsidRPr="00563BDC">
                <w:rPr>
                  <w:rFonts w:ascii="Garamond" w:hAnsi="Garamond"/>
                  <w:sz w:val="18"/>
                  <w:szCs w:val="18"/>
                  <w:lang w:val="es-AR"/>
                </w:rPr>
                <w:t>La Serena</w:t>
              </w:r>
            </w:smartTag>
            <w:r w:rsidRPr="00563BDC">
              <w:rPr>
                <w:rFonts w:ascii="Garamond" w:hAnsi="Garamond"/>
                <w:sz w:val="18"/>
                <w:szCs w:val="18"/>
                <w:lang w:val="es-AR"/>
              </w:rPr>
              <w:t>; Concepción; Coyhaique; RM; Valdivia)</w:t>
            </w: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tcBorders>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Servicio de Cooperación Técnica SERCOTEC</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SERCOTEC</w:t>
            </w: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tcBorders>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BANCO ESTADO</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Banco Estado Regionales </w:t>
            </w: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SERNATUR</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Dirección Regional SERNATUR </w:t>
            </w: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Subsecretario  de pesca</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SERNAPESCA</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Dirección Regional de SERNAPESCA </w:t>
            </w:r>
          </w:p>
        </w:tc>
      </w:tr>
      <w:tr w:rsidR="00AF456B" w:rsidRPr="00563BDC" w:rsidTr="00563BDC">
        <w:tc>
          <w:tcPr>
            <w:tcW w:w="1800" w:type="dxa"/>
            <w:vMerge w:val="restart"/>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MINERIA</w:t>
            </w: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Subsecretaría de Minería </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ENAMI</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val="restart"/>
            <w:tcBorders>
              <w:top w:val="single" w:sz="6" w:space="0" w:color="000000"/>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TRABAJO</w:t>
            </w: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Subsecretaria del trabajo </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val="restart"/>
            <w:tcBorders>
              <w:top w:val="single" w:sz="6" w:space="0" w:color="000000"/>
              <w:left w:val="single" w:sz="12"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SENSE</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Dirección Regional SENSE </w:t>
            </w:r>
          </w:p>
        </w:tc>
      </w:tr>
      <w:tr w:rsidR="00AF456B" w:rsidRPr="00563BDC" w:rsidTr="00563BDC">
        <w:tc>
          <w:tcPr>
            <w:tcW w:w="180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DICREP</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val="restart"/>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MIDEPLAN</w:t>
            </w:r>
          </w:p>
        </w:tc>
        <w:tc>
          <w:tcPr>
            <w:tcW w:w="2340" w:type="dxa"/>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Subsecretaria de Planificación </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right w:val="single" w:sz="12" w:space="0" w:color="000000"/>
            </w:tcBorders>
            <w:shd w:val="clear" w:color="auto" w:fill="auto"/>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FOSIS</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Dirección Regional FOSIS</w:t>
            </w:r>
          </w:p>
        </w:tc>
      </w:tr>
      <w:tr w:rsidR="00AF456B" w:rsidRPr="00563BDC" w:rsidTr="00563BDC">
        <w:tc>
          <w:tcPr>
            <w:tcW w:w="1800" w:type="dxa"/>
            <w:vMerge w:val="restart"/>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MOP</w:t>
            </w:r>
          </w:p>
        </w:tc>
        <w:tc>
          <w:tcPr>
            <w:tcW w:w="2340" w:type="dxa"/>
            <w:tcBorders>
              <w:top w:val="single" w:sz="6" w:space="0" w:color="000000"/>
              <w:left w:val="single" w:sz="12" w:space="0" w:color="000000"/>
              <w:right w:val="single" w:sz="12" w:space="0" w:color="000000"/>
            </w:tcBorders>
            <w:shd w:val="clear" w:color="auto" w:fill="auto"/>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Subsecretaría de Obras Públicas </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left w:val="single" w:sz="12" w:space="0" w:color="000000"/>
              <w:bottom w:val="single" w:sz="6" w:space="0" w:color="000000"/>
              <w:right w:val="single" w:sz="12" w:space="0" w:color="000000"/>
            </w:tcBorders>
            <w:shd w:val="clear" w:color="auto" w:fill="auto"/>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CNR</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val="restart"/>
            <w:tcBorders>
              <w:top w:val="single" w:sz="6" w:space="0" w:color="000000"/>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INTERIOR</w:t>
            </w: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FNDR</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Subsecretaría de Desarrollo Regional </w:t>
            </w: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Unidad Regional SUBDERE</w:t>
            </w:r>
          </w:p>
        </w:tc>
      </w:tr>
      <w:tr w:rsidR="00AF456B" w:rsidRPr="00563BDC" w:rsidTr="00563BDC">
        <w:tc>
          <w:tcPr>
            <w:tcW w:w="1800" w:type="dxa"/>
            <w:vMerge/>
            <w:tcBorders>
              <w:left w:val="single" w:sz="12"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 xml:space="preserve">GOBIERNOS REGIONALES </w:t>
            </w:r>
          </w:p>
        </w:tc>
      </w:tr>
      <w:tr w:rsidR="00AF456B" w:rsidRPr="00563BDC" w:rsidTr="00563BDC">
        <w:tc>
          <w:tcPr>
            <w:tcW w:w="1800" w:type="dxa"/>
            <w:vMerge/>
            <w:tcBorders>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 xml:space="preserve">GOBIERNOS MUNICIPALES  </w:t>
            </w:r>
          </w:p>
        </w:tc>
      </w:tr>
      <w:tr w:rsidR="00AF456B" w:rsidRPr="00563BDC" w:rsidTr="00563BDC">
        <w:tc>
          <w:tcPr>
            <w:tcW w:w="180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RREE</w:t>
            </w: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PROCHILE</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Direcciones Regionales PROCHILE</w:t>
            </w:r>
          </w:p>
        </w:tc>
      </w:tr>
      <w:tr w:rsidR="00AF456B" w:rsidRPr="00563BDC" w:rsidTr="00563BDC">
        <w:tc>
          <w:tcPr>
            <w:tcW w:w="180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b/>
                <w:sz w:val="18"/>
                <w:szCs w:val="18"/>
                <w:lang w:val="es-AR"/>
              </w:rPr>
            </w:pPr>
            <w:r w:rsidRPr="00563BDC">
              <w:rPr>
                <w:rFonts w:ascii="Garamond" w:hAnsi="Garamond"/>
                <w:b/>
                <w:sz w:val="18"/>
                <w:szCs w:val="18"/>
                <w:lang w:val="es-AR"/>
              </w:rPr>
              <w:t>SERNAM</w:t>
            </w:r>
          </w:p>
        </w:tc>
        <w:tc>
          <w:tcPr>
            <w:tcW w:w="234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p>
        </w:tc>
        <w:tc>
          <w:tcPr>
            <w:tcW w:w="288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 xml:space="preserve">Serv. Nac. de </w:t>
            </w:r>
            <w:smartTag w:uri="urn:schemas-microsoft-com:office:smarttags" w:element="PersonName">
              <w:smartTagPr>
                <w:attr w:name="ProductID" w:val="la Mujer"/>
              </w:smartTagPr>
              <w:r w:rsidRPr="00563BDC">
                <w:rPr>
                  <w:rFonts w:ascii="Garamond" w:hAnsi="Garamond"/>
                  <w:sz w:val="18"/>
                  <w:szCs w:val="18"/>
                  <w:lang w:val="es-AR"/>
                </w:rPr>
                <w:t>la Mujer</w:t>
              </w:r>
            </w:smartTag>
            <w:r w:rsidRPr="00563BDC">
              <w:rPr>
                <w:rFonts w:ascii="Garamond" w:hAnsi="Garamond"/>
                <w:sz w:val="18"/>
                <w:szCs w:val="18"/>
                <w:lang w:val="es-AR"/>
              </w:rPr>
              <w:t xml:space="preserve"> (SERNAM)</w:t>
            </w:r>
          </w:p>
        </w:tc>
        <w:tc>
          <w:tcPr>
            <w:tcW w:w="3060" w:type="dxa"/>
            <w:tcBorders>
              <w:top w:val="single" w:sz="6" w:space="0" w:color="000000"/>
              <w:left w:val="single" w:sz="12" w:space="0" w:color="000000"/>
              <w:bottom w:val="single" w:sz="6" w:space="0" w:color="000000"/>
              <w:right w:val="single" w:sz="12" w:space="0" w:color="000000"/>
            </w:tcBorders>
          </w:tcPr>
          <w:p w:rsidR="00AF456B" w:rsidRPr="00563BDC" w:rsidRDefault="00AF456B" w:rsidP="002A5F9C">
            <w:pPr>
              <w:rPr>
                <w:rFonts w:ascii="Garamond" w:hAnsi="Garamond"/>
                <w:sz w:val="18"/>
                <w:szCs w:val="18"/>
                <w:lang w:val="es-AR"/>
              </w:rPr>
            </w:pPr>
            <w:r w:rsidRPr="00563BDC">
              <w:rPr>
                <w:rFonts w:ascii="Garamond" w:hAnsi="Garamond"/>
                <w:sz w:val="18"/>
                <w:szCs w:val="18"/>
                <w:lang w:val="es-AR"/>
              </w:rPr>
              <w:t>Direcciones Regionales SERNAM</w:t>
            </w:r>
          </w:p>
        </w:tc>
      </w:tr>
    </w:tbl>
    <w:p w:rsidR="00AF456B" w:rsidRPr="00FF62CA" w:rsidRDefault="00AF456B" w:rsidP="00AF456B">
      <w:pPr>
        <w:rPr>
          <w:rFonts w:ascii="Garamond" w:hAnsi="Garamond"/>
          <w:sz w:val="20"/>
          <w:szCs w:val="20"/>
          <w:lang w:val="es-AR"/>
        </w:rPr>
      </w:pPr>
      <w:r w:rsidRPr="00FF62CA">
        <w:rPr>
          <w:rFonts w:ascii="Garamond" w:hAnsi="Garamond"/>
          <w:sz w:val="20"/>
          <w:szCs w:val="20"/>
          <w:lang w:val="es-AR"/>
        </w:rPr>
        <w:t>Fuente: Elaboración Propia a partir de información</w:t>
      </w:r>
      <w:r w:rsidR="004B6B2A">
        <w:rPr>
          <w:rFonts w:ascii="Garamond" w:hAnsi="Garamond"/>
          <w:sz w:val="20"/>
          <w:szCs w:val="20"/>
          <w:lang w:val="es-AR"/>
        </w:rPr>
        <w:t xml:space="preserve"> del  Estudio C</w:t>
      </w:r>
      <w:r w:rsidRPr="00FF62CA">
        <w:rPr>
          <w:rFonts w:ascii="Garamond" w:hAnsi="Garamond"/>
          <w:sz w:val="20"/>
          <w:szCs w:val="20"/>
          <w:lang w:val="es-AR"/>
        </w:rPr>
        <w:t xml:space="preserve">onsistorial 2004 </w:t>
      </w:r>
    </w:p>
    <w:p w:rsidR="00AF456B" w:rsidRDefault="00AF456B" w:rsidP="00265D38">
      <w:pPr>
        <w:jc w:val="both"/>
        <w:rPr>
          <w:rFonts w:ascii="Garamond" w:hAnsi="Garamond"/>
          <w:lang w:val="es-AR"/>
        </w:rPr>
      </w:pPr>
    </w:p>
    <w:p w:rsidR="00AF456B" w:rsidRDefault="00AF4AB2" w:rsidP="00AF456B">
      <w:pPr>
        <w:tabs>
          <w:tab w:val="left" w:pos="7635"/>
        </w:tabs>
        <w:rPr>
          <w:rFonts w:ascii="Garamond" w:hAnsi="Garamond"/>
          <w:b/>
          <w:lang w:val="es-AR"/>
        </w:rPr>
      </w:pPr>
      <w:r w:rsidRPr="00DF3551">
        <w:rPr>
          <w:rFonts w:ascii="Garamond" w:hAnsi="Garamond"/>
          <w:b/>
          <w:lang w:val="es-AR"/>
        </w:rPr>
        <w:t>Cuadro 8</w:t>
      </w:r>
      <w:r w:rsidR="00AF456B" w:rsidRPr="00DF3551">
        <w:rPr>
          <w:rFonts w:ascii="Garamond" w:hAnsi="Garamond"/>
          <w:b/>
          <w:lang w:val="es-AR"/>
        </w:rPr>
        <w:t xml:space="preserve">: Institucionalidad con presencia regional en materias de Ordenamiento Territorial a escala Nacional y Regional </w:t>
      </w:r>
    </w:p>
    <w:p w:rsidR="008B2451" w:rsidRPr="00DF3551" w:rsidRDefault="008B2451" w:rsidP="00AF456B">
      <w:pPr>
        <w:tabs>
          <w:tab w:val="left" w:pos="7635"/>
        </w:tabs>
        <w:rPr>
          <w:rFonts w:ascii="Garamond" w:hAnsi="Garamond"/>
          <w:b/>
          <w:lang w:val="es-A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97"/>
        <w:gridCol w:w="2391"/>
        <w:gridCol w:w="2201"/>
        <w:gridCol w:w="2265"/>
      </w:tblGrid>
      <w:tr w:rsidR="00AF456B" w:rsidRPr="00563BDC" w:rsidTr="00563BDC">
        <w:trPr>
          <w:trHeight w:val="530"/>
        </w:trPr>
        <w:tc>
          <w:tcPr>
            <w:tcW w:w="2197" w:type="dxa"/>
            <w:shd w:val="clear" w:color="auto" w:fill="D9D9D9"/>
          </w:tcPr>
          <w:p w:rsidR="00AF456B" w:rsidRPr="00563BDC" w:rsidRDefault="00AF456B" w:rsidP="00563BDC">
            <w:pPr>
              <w:jc w:val="center"/>
              <w:rPr>
                <w:rFonts w:ascii="Garamond" w:hAnsi="Garamond"/>
                <w:sz w:val="20"/>
                <w:szCs w:val="20"/>
                <w:lang w:val="es-AR"/>
              </w:rPr>
            </w:pPr>
            <w:r w:rsidRPr="00563BDC">
              <w:rPr>
                <w:rFonts w:ascii="Garamond" w:hAnsi="Garamond"/>
                <w:b/>
                <w:bCs/>
                <w:szCs w:val="16"/>
              </w:rPr>
              <w:t>MINISTERIO</w:t>
            </w:r>
            <w:r w:rsidR="008B2451">
              <w:rPr>
                <w:rFonts w:ascii="Garamond" w:hAnsi="Garamond"/>
                <w:b/>
                <w:bCs/>
                <w:szCs w:val="16"/>
              </w:rPr>
              <w:t>S</w:t>
            </w:r>
          </w:p>
        </w:tc>
        <w:tc>
          <w:tcPr>
            <w:tcW w:w="2391" w:type="dxa"/>
            <w:shd w:val="clear" w:color="auto" w:fill="D9D9D9"/>
          </w:tcPr>
          <w:p w:rsidR="00AF456B" w:rsidRPr="00563BDC" w:rsidRDefault="00AF456B" w:rsidP="00563BDC">
            <w:pPr>
              <w:jc w:val="center"/>
              <w:rPr>
                <w:rFonts w:ascii="Garamond" w:hAnsi="Garamond"/>
                <w:sz w:val="20"/>
                <w:szCs w:val="20"/>
                <w:lang w:val="es-AR"/>
              </w:rPr>
            </w:pPr>
            <w:r w:rsidRPr="00563BDC">
              <w:rPr>
                <w:rFonts w:ascii="Garamond" w:hAnsi="Garamond"/>
                <w:b/>
                <w:bCs/>
                <w:szCs w:val="16"/>
              </w:rPr>
              <w:t>SUBSECRETARIAS</w:t>
            </w:r>
          </w:p>
        </w:tc>
        <w:tc>
          <w:tcPr>
            <w:tcW w:w="2201" w:type="dxa"/>
            <w:shd w:val="clear" w:color="auto" w:fill="D9D9D9"/>
          </w:tcPr>
          <w:p w:rsidR="00AF456B" w:rsidRPr="00563BDC" w:rsidRDefault="00AF456B" w:rsidP="00563BDC">
            <w:pPr>
              <w:jc w:val="center"/>
              <w:rPr>
                <w:rFonts w:ascii="Garamond" w:hAnsi="Garamond"/>
                <w:sz w:val="20"/>
                <w:szCs w:val="20"/>
                <w:lang w:val="es-AR"/>
              </w:rPr>
            </w:pPr>
            <w:r w:rsidRPr="00563BDC">
              <w:rPr>
                <w:rFonts w:ascii="Garamond" w:hAnsi="Garamond"/>
                <w:b/>
                <w:bCs/>
                <w:szCs w:val="16"/>
              </w:rPr>
              <w:t>DIRECCIONES</w:t>
            </w:r>
          </w:p>
        </w:tc>
        <w:tc>
          <w:tcPr>
            <w:tcW w:w="2265" w:type="dxa"/>
            <w:shd w:val="clear" w:color="auto" w:fill="D9D9D9"/>
          </w:tcPr>
          <w:p w:rsidR="00AF456B" w:rsidRPr="00563BDC" w:rsidRDefault="00AF456B" w:rsidP="00563BDC">
            <w:pPr>
              <w:jc w:val="center"/>
              <w:rPr>
                <w:rFonts w:ascii="Garamond" w:hAnsi="Garamond"/>
                <w:sz w:val="20"/>
                <w:szCs w:val="20"/>
                <w:lang w:val="es-AR"/>
              </w:rPr>
            </w:pPr>
            <w:r w:rsidRPr="00563BDC">
              <w:rPr>
                <w:rFonts w:ascii="Garamond" w:hAnsi="Garamond"/>
                <w:b/>
                <w:bCs/>
                <w:szCs w:val="16"/>
              </w:rPr>
              <w:t>ENTIDAD</w:t>
            </w:r>
            <w:r w:rsidR="008B2451">
              <w:rPr>
                <w:rFonts w:ascii="Garamond" w:hAnsi="Garamond"/>
                <w:b/>
                <w:bCs/>
                <w:szCs w:val="16"/>
              </w:rPr>
              <w:t>ES</w:t>
            </w:r>
            <w:r w:rsidRPr="00563BDC">
              <w:rPr>
                <w:rFonts w:ascii="Garamond" w:hAnsi="Garamond"/>
                <w:b/>
                <w:bCs/>
                <w:szCs w:val="16"/>
              </w:rPr>
              <w:t xml:space="preserve"> REGIONAL</w:t>
            </w:r>
            <w:r w:rsidR="008B2451">
              <w:rPr>
                <w:rFonts w:ascii="Garamond" w:hAnsi="Garamond"/>
                <w:b/>
                <w:bCs/>
                <w:szCs w:val="16"/>
              </w:rPr>
              <w:t>ES</w:t>
            </w:r>
          </w:p>
        </w:tc>
      </w:tr>
      <w:tr w:rsidR="00AF456B" w:rsidRPr="00563BDC" w:rsidTr="00563BDC">
        <w:trPr>
          <w:trHeight w:val="325"/>
        </w:trPr>
        <w:tc>
          <w:tcPr>
            <w:tcW w:w="2197" w:type="dxa"/>
          </w:tcPr>
          <w:p w:rsidR="00AF456B" w:rsidRPr="00563BDC" w:rsidRDefault="00AF456B" w:rsidP="002A5F9C">
            <w:pPr>
              <w:rPr>
                <w:rFonts w:ascii="Garamond" w:hAnsi="Garamond"/>
                <w:b/>
                <w:sz w:val="20"/>
                <w:szCs w:val="20"/>
              </w:rPr>
            </w:pPr>
            <w:r w:rsidRPr="00563BDC">
              <w:rPr>
                <w:rFonts w:ascii="Garamond" w:hAnsi="Garamond"/>
                <w:b/>
                <w:sz w:val="20"/>
                <w:szCs w:val="20"/>
              </w:rPr>
              <w:t>DEFENSA</w:t>
            </w:r>
          </w:p>
          <w:p w:rsidR="00AF456B" w:rsidRPr="00563BDC" w:rsidRDefault="00AF456B" w:rsidP="002A5F9C">
            <w:pPr>
              <w:rPr>
                <w:rFonts w:ascii="Garamond" w:hAnsi="Garamond"/>
                <w:b/>
                <w:sz w:val="20"/>
                <w:szCs w:val="20"/>
              </w:rPr>
            </w:pPr>
            <w:r w:rsidRPr="00563BDC">
              <w:rPr>
                <w:rFonts w:ascii="Garamond" w:hAnsi="Garamond"/>
                <w:b/>
                <w:sz w:val="20"/>
                <w:szCs w:val="20"/>
              </w:rPr>
              <w:t> </w:t>
            </w: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Subsecretaría Marina</w:t>
            </w:r>
          </w:p>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p w:rsidR="00AF456B" w:rsidRPr="00563BDC" w:rsidRDefault="00AF456B" w:rsidP="002A5F9C">
            <w:pPr>
              <w:rPr>
                <w:rFonts w:ascii="Garamond" w:hAnsi="Garamond"/>
                <w:sz w:val="20"/>
                <w:szCs w:val="20"/>
              </w:rPr>
            </w:pPr>
            <w:r w:rsidRPr="00563BDC">
              <w:rPr>
                <w:rFonts w:ascii="Garamond" w:hAnsi="Garamond"/>
                <w:sz w:val="20"/>
                <w:szCs w:val="20"/>
              </w:rPr>
              <w:t>DIRECTEMAR</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 </w:t>
            </w:r>
          </w:p>
          <w:p w:rsidR="00AF456B" w:rsidRPr="00563BDC" w:rsidRDefault="00AF456B" w:rsidP="002A5F9C">
            <w:pPr>
              <w:rPr>
                <w:rFonts w:ascii="Garamond" w:hAnsi="Garamond"/>
                <w:sz w:val="20"/>
                <w:szCs w:val="20"/>
              </w:rPr>
            </w:pPr>
            <w:r w:rsidRPr="00563BDC">
              <w:rPr>
                <w:rFonts w:ascii="Garamond" w:hAnsi="Garamond"/>
                <w:sz w:val="20"/>
                <w:szCs w:val="20"/>
              </w:rPr>
              <w:t>Gobernación Marítima</w:t>
            </w:r>
          </w:p>
        </w:tc>
      </w:tr>
      <w:tr w:rsidR="00AF456B" w:rsidRPr="00563BDC" w:rsidTr="00563BDC">
        <w:tc>
          <w:tcPr>
            <w:tcW w:w="2197" w:type="dxa"/>
            <w:vMerge w:val="restart"/>
          </w:tcPr>
          <w:p w:rsidR="00AF456B" w:rsidRPr="00563BDC" w:rsidRDefault="00AF456B" w:rsidP="002A5F9C">
            <w:pPr>
              <w:rPr>
                <w:rFonts w:ascii="Garamond" w:hAnsi="Garamond"/>
                <w:b/>
                <w:sz w:val="20"/>
                <w:szCs w:val="20"/>
              </w:rPr>
            </w:pPr>
            <w:r w:rsidRPr="00563BDC">
              <w:rPr>
                <w:rFonts w:ascii="Garamond" w:hAnsi="Garamond"/>
                <w:b/>
                <w:sz w:val="20"/>
                <w:szCs w:val="20"/>
              </w:rPr>
              <w:t>ECONOMIA</w:t>
            </w:r>
          </w:p>
          <w:p w:rsidR="00AF456B" w:rsidRPr="00563BDC" w:rsidRDefault="00AF456B" w:rsidP="002A5F9C">
            <w:pPr>
              <w:rPr>
                <w:rFonts w:ascii="Garamond" w:hAnsi="Garamond"/>
                <w:b/>
                <w:sz w:val="20"/>
                <w:szCs w:val="20"/>
              </w:rPr>
            </w:pPr>
            <w:r w:rsidRPr="00563BDC">
              <w:rPr>
                <w:rFonts w:ascii="Garamond" w:hAnsi="Garamond"/>
                <w:b/>
                <w:sz w:val="20"/>
                <w:szCs w:val="20"/>
              </w:rPr>
              <w:t> </w:t>
            </w:r>
          </w:p>
          <w:p w:rsidR="00AF456B" w:rsidRPr="00563BDC" w:rsidRDefault="00AF456B" w:rsidP="002A5F9C">
            <w:pPr>
              <w:rPr>
                <w:rFonts w:ascii="Garamond" w:hAnsi="Garamond"/>
                <w:b/>
                <w:sz w:val="20"/>
                <w:szCs w:val="20"/>
              </w:rPr>
            </w:pPr>
            <w:r w:rsidRPr="00563BDC">
              <w:rPr>
                <w:rFonts w:ascii="Garamond" w:hAnsi="Garamond"/>
                <w:b/>
                <w:sz w:val="20"/>
                <w:szCs w:val="20"/>
              </w:rPr>
              <w:t> </w:t>
            </w:r>
          </w:p>
          <w:p w:rsidR="00AF456B" w:rsidRPr="00563BDC" w:rsidRDefault="00AF456B" w:rsidP="002A5F9C">
            <w:pPr>
              <w:rPr>
                <w:rFonts w:ascii="Garamond" w:hAnsi="Garamond"/>
                <w:b/>
                <w:sz w:val="20"/>
                <w:szCs w:val="20"/>
              </w:rPr>
            </w:pPr>
            <w:r w:rsidRPr="00563BDC">
              <w:rPr>
                <w:rFonts w:ascii="Garamond" w:hAnsi="Garamond"/>
                <w:b/>
                <w:sz w:val="20"/>
                <w:szCs w:val="20"/>
              </w:rPr>
              <w:t> </w:t>
            </w: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xml:space="preserve">Subsecretaría de Economía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xml:space="preserve">Subsecretaría de Pesca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SERNAPESCA</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SERNAPESCA</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SERNATUR</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SERNATUR</w:t>
            </w:r>
          </w:p>
        </w:tc>
      </w:tr>
      <w:tr w:rsidR="00AF456B" w:rsidRPr="00563BDC" w:rsidTr="00563BDC">
        <w:tc>
          <w:tcPr>
            <w:tcW w:w="2197" w:type="dxa"/>
            <w:vMerge w:val="restart"/>
          </w:tcPr>
          <w:p w:rsidR="00AF456B" w:rsidRPr="00563BDC" w:rsidRDefault="00AF456B" w:rsidP="002A5F9C">
            <w:pPr>
              <w:rPr>
                <w:rFonts w:ascii="Garamond" w:hAnsi="Garamond"/>
                <w:b/>
                <w:sz w:val="20"/>
                <w:szCs w:val="20"/>
              </w:rPr>
            </w:pPr>
            <w:r w:rsidRPr="00563BDC">
              <w:rPr>
                <w:rFonts w:ascii="Garamond" w:hAnsi="Garamond"/>
                <w:b/>
                <w:sz w:val="20"/>
                <w:szCs w:val="20"/>
              </w:rPr>
              <w:t>MIDEPLAN</w:t>
            </w:r>
          </w:p>
          <w:p w:rsidR="00AF456B" w:rsidRPr="00563BDC" w:rsidRDefault="00AF456B" w:rsidP="002A5F9C">
            <w:pPr>
              <w:rPr>
                <w:rFonts w:ascii="Garamond" w:hAnsi="Garamond"/>
                <w:b/>
                <w:sz w:val="20"/>
                <w:szCs w:val="20"/>
              </w:rPr>
            </w:pPr>
            <w:r w:rsidRPr="00563BDC">
              <w:rPr>
                <w:rFonts w:ascii="Garamond" w:hAnsi="Garamond"/>
                <w:b/>
                <w:sz w:val="20"/>
                <w:szCs w:val="20"/>
              </w:rPr>
              <w:t> </w:t>
            </w: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xml:space="preserve">Subsecretaría de Planificación y Cooperación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SERPLAC</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CONADI</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CONADI</w:t>
            </w:r>
          </w:p>
        </w:tc>
      </w:tr>
      <w:tr w:rsidR="00AF456B" w:rsidRPr="00563BDC" w:rsidTr="00563BDC">
        <w:tc>
          <w:tcPr>
            <w:tcW w:w="2197" w:type="dxa"/>
            <w:vMerge w:val="restart"/>
          </w:tcPr>
          <w:p w:rsidR="00AF456B" w:rsidRPr="00563BDC" w:rsidRDefault="00AF456B" w:rsidP="002A5F9C">
            <w:pPr>
              <w:rPr>
                <w:rFonts w:ascii="Garamond" w:hAnsi="Garamond"/>
                <w:b/>
                <w:sz w:val="20"/>
                <w:szCs w:val="20"/>
              </w:rPr>
            </w:pPr>
            <w:r w:rsidRPr="00563BDC">
              <w:rPr>
                <w:rFonts w:ascii="Garamond" w:hAnsi="Garamond"/>
                <w:b/>
                <w:sz w:val="20"/>
                <w:szCs w:val="20"/>
              </w:rPr>
              <w:t>AGRICULTURA</w:t>
            </w:r>
          </w:p>
          <w:p w:rsidR="00AF456B" w:rsidRPr="00563BDC" w:rsidRDefault="00AF456B" w:rsidP="002A5F9C">
            <w:pPr>
              <w:rPr>
                <w:rFonts w:ascii="Garamond" w:hAnsi="Garamond"/>
                <w:b/>
                <w:sz w:val="20"/>
                <w:szCs w:val="20"/>
              </w:rPr>
            </w:pPr>
            <w:r w:rsidRPr="00563BDC">
              <w:rPr>
                <w:rFonts w:ascii="Garamond" w:hAnsi="Garamond"/>
                <w:b/>
                <w:sz w:val="20"/>
                <w:szCs w:val="20"/>
              </w:rPr>
              <w:t> </w:t>
            </w:r>
          </w:p>
          <w:p w:rsidR="00AF456B" w:rsidRPr="00563BDC" w:rsidRDefault="00AF456B" w:rsidP="002A5F9C">
            <w:pPr>
              <w:rPr>
                <w:rFonts w:ascii="Garamond" w:hAnsi="Garamond"/>
                <w:b/>
                <w:sz w:val="20"/>
                <w:szCs w:val="20"/>
              </w:rPr>
            </w:pPr>
            <w:r w:rsidRPr="00563BDC">
              <w:rPr>
                <w:rFonts w:ascii="Garamond" w:hAnsi="Garamond"/>
                <w:b/>
                <w:sz w:val="20"/>
                <w:szCs w:val="20"/>
                <w:lang w:val="en-US"/>
              </w:rPr>
              <w:t> </w:t>
            </w: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xml:space="preserve">Subsecretaría de Agricultura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Agricultura</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vMerge w:val="restart"/>
          </w:tcPr>
          <w:p w:rsidR="00AF456B" w:rsidRPr="00563BDC" w:rsidRDefault="00AF456B" w:rsidP="002A5F9C">
            <w:pPr>
              <w:rPr>
                <w:rFonts w:ascii="Garamond" w:hAnsi="Garamond"/>
                <w:sz w:val="20"/>
                <w:szCs w:val="20"/>
              </w:rPr>
            </w:pPr>
            <w:r w:rsidRPr="00563BDC">
              <w:rPr>
                <w:rFonts w:ascii="Garamond" w:hAnsi="Garamond"/>
                <w:sz w:val="20"/>
                <w:szCs w:val="20"/>
              </w:rPr>
              <w:t> </w:t>
            </w:r>
          </w:p>
          <w:p w:rsidR="00AF456B" w:rsidRPr="00563BDC" w:rsidRDefault="00AF456B" w:rsidP="002A5F9C">
            <w:pPr>
              <w:rPr>
                <w:rFonts w:ascii="Garamond" w:hAnsi="Garamond"/>
                <w:sz w:val="20"/>
                <w:szCs w:val="20"/>
              </w:rPr>
            </w:pPr>
            <w:r w:rsidRPr="00563BDC">
              <w:rPr>
                <w:rFonts w:ascii="Garamond" w:hAnsi="Garamond"/>
                <w:sz w:val="20"/>
                <w:szCs w:val="20"/>
                <w:lang w:val="en-US"/>
              </w:rPr>
              <w:t> </w:t>
            </w:r>
          </w:p>
        </w:tc>
        <w:tc>
          <w:tcPr>
            <w:tcW w:w="2201" w:type="dxa"/>
          </w:tcPr>
          <w:p w:rsidR="00AF456B" w:rsidRPr="00563BDC" w:rsidRDefault="00AF456B" w:rsidP="002A5F9C">
            <w:pPr>
              <w:rPr>
                <w:rFonts w:ascii="Garamond" w:hAnsi="Garamond"/>
                <w:sz w:val="20"/>
                <w:szCs w:val="20"/>
                <w:lang w:val="en-US"/>
              </w:rPr>
            </w:pPr>
            <w:r w:rsidRPr="00563BDC">
              <w:rPr>
                <w:rFonts w:ascii="Garamond" w:hAnsi="Garamond"/>
                <w:sz w:val="20"/>
                <w:szCs w:val="20"/>
                <w:lang w:val="en-US"/>
              </w:rPr>
              <w:t>SAG</w:t>
            </w:r>
          </w:p>
        </w:tc>
        <w:tc>
          <w:tcPr>
            <w:tcW w:w="2265" w:type="dxa"/>
          </w:tcPr>
          <w:p w:rsidR="00AF456B" w:rsidRPr="00563BDC" w:rsidRDefault="00AF456B" w:rsidP="002A5F9C">
            <w:pPr>
              <w:rPr>
                <w:rFonts w:ascii="Garamond" w:hAnsi="Garamond"/>
                <w:sz w:val="20"/>
                <w:szCs w:val="20"/>
                <w:lang w:val="en-US"/>
              </w:rPr>
            </w:pPr>
            <w:r w:rsidRPr="00563BDC">
              <w:rPr>
                <w:rFonts w:ascii="Garamond" w:hAnsi="Garamond"/>
                <w:sz w:val="20"/>
                <w:szCs w:val="20"/>
                <w:lang w:val="en-US"/>
              </w:rPr>
              <w:t>SAG</w:t>
            </w:r>
          </w:p>
        </w:tc>
      </w:tr>
      <w:tr w:rsidR="00AF456B" w:rsidRPr="00563BDC" w:rsidTr="00FF182D">
        <w:trPr>
          <w:trHeight w:val="409"/>
        </w:trPr>
        <w:tc>
          <w:tcPr>
            <w:tcW w:w="2197" w:type="dxa"/>
            <w:vMerge/>
          </w:tcPr>
          <w:p w:rsidR="00AF456B" w:rsidRPr="00563BDC" w:rsidRDefault="00AF456B" w:rsidP="002A5F9C">
            <w:pPr>
              <w:rPr>
                <w:rFonts w:ascii="Garamond" w:hAnsi="Garamond"/>
                <w:b/>
                <w:sz w:val="20"/>
                <w:szCs w:val="20"/>
                <w:lang w:val="en-US"/>
              </w:rPr>
            </w:pPr>
          </w:p>
        </w:tc>
        <w:tc>
          <w:tcPr>
            <w:tcW w:w="2391" w:type="dxa"/>
            <w:vMerge/>
          </w:tcPr>
          <w:p w:rsidR="00AF456B" w:rsidRPr="00563BDC" w:rsidRDefault="00AF456B" w:rsidP="002A5F9C">
            <w:pPr>
              <w:rPr>
                <w:rFonts w:ascii="Garamond" w:hAnsi="Garamond"/>
                <w:sz w:val="20"/>
                <w:szCs w:val="20"/>
                <w:lang w:val="en-US"/>
              </w:rPr>
            </w:pP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CONAF</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CONAF</w:t>
            </w:r>
          </w:p>
        </w:tc>
      </w:tr>
      <w:tr w:rsidR="00FF182D" w:rsidRPr="00563BDC" w:rsidTr="00FF182D">
        <w:trPr>
          <w:trHeight w:val="185"/>
        </w:trPr>
        <w:tc>
          <w:tcPr>
            <w:tcW w:w="2197" w:type="dxa"/>
          </w:tcPr>
          <w:p w:rsidR="00FF182D" w:rsidRPr="00563BDC" w:rsidRDefault="00FF182D" w:rsidP="002A5F9C">
            <w:pPr>
              <w:rPr>
                <w:rFonts w:ascii="Garamond" w:hAnsi="Garamond"/>
                <w:b/>
                <w:sz w:val="20"/>
                <w:szCs w:val="20"/>
              </w:rPr>
            </w:pPr>
            <w:r w:rsidRPr="00563BDC">
              <w:rPr>
                <w:rFonts w:ascii="Garamond" w:hAnsi="Garamond"/>
                <w:b/>
                <w:sz w:val="20"/>
                <w:szCs w:val="20"/>
              </w:rPr>
              <w:t>EDUCACIÓN</w:t>
            </w:r>
          </w:p>
          <w:p w:rsidR="00FF182D" w:rsidRPr="00563BDC" w:rsidRDefault="00FF182D" w:rsidP="002A5F9C">
            <w:pPr>
              <w:rPr>
                <w:rFonts w:ascii="Garamond" w:hAnsi="Garamond"/>
                <w:b/>
                <w:sz w:val="20"/>
                <w:szCs w:val="20"/>
              </w:rPr>
            </w:pPr>
            <w:r w:rsidRPr="00563BDC">
              <w:rPr>
                <w:rFonts w:ascii="Garamond" w:hAnsi="Garamond"/>
                <w:b/>
                <w:sz w:val="20"/>
                <w:szCs w:val="20"/>
              </w:rPr>
              <w:t> </w:t>
            </w:r>
          </w:p>
        </w:tc>
        <w:tc>
          <w:tcPr>
            <w:tcW w:w="2391" w:type="dxa"/>
          </w:tcPr>
          <w:p w:rsidR="00FF182D" w:rsidRPr="00563BDC" w:rsidRDefault="00FF182D" w:rsidP="002A5F9C">
            <w:pPr>
              <w:rPr>
                <w:rFonts w:ascii="Garamond" w:hAnsi="Garamond"/>
                <w:sz w:val="20"/>
                <w:szCs w:val="20"/>
              </w:rPr>
            </w:pPr>
            <w:r w:rsidRPr="00563BDC">
              <w:rPr>
                <w:rFonts w:ascii="Garamond" w:hAnsi="Garamond"/>
                <w:sz w:val="20"/>
                <w:szCs w:val="20"/>
              </w:rPr>
              <w:t> </w:t>
            </w:r>
          </w:p>
          <w:p w:rsidR="00FF182D" w:rsidRPr="00563BDC" w:rsidRDefault="00FF182D" w:rsidP="002A5F9C">
            <w:pPr>
              <w:rPr>
                <w:rFonts w:ascii="Garamond" w:hAnsi="Garamond"/>
                <w:sz w:val="20"/>
                <w:szCs w:val="20"/>
              </w:rPr>
            </w:pPr>
            <w:r w:rsidRPr="00563BDC">
              <w:rPr>
                <w:rFonts w:ascii="Garamond" w:hAnsi="Garamond"/>
                <w:sz w:val="20"/>
                <w:szCs w:val="20"/>
              </w:rPr>
              <w:t> </w:t>
            </w:r>
          </w:p>
        </w:tc>
        <w:tc>
          <w:tcPr>
            <w:tcW w:w="2201" w:type="dxa"/>
          </w:tcPr>
          <w:p w:rsidR="00FF182D" w:rsidRPr="00563BDC" w:rsidRDefault="00FF182D" w:rsidP="002A5F9C">
            <w:pPr>
              <w:rPr>
                <w:rFonts w:ascii="Garamond" w:hAnsi="Garamond"/>
                <w:sz w:val="20"/>
                <w:szCs w:val="20"/>
              </w:rPr>
            </w:pPr>
            <w:r w:rsidRPr="00563BDC">
              <w:rPr>
                <w:rFonts w:ascii="Garamond" w:hAnsi="Garamond"/>
                <w:sz w:val="20"/>
                <w:szCs w:val="20"/>
              </w:rPr>
              <w:t> </w:t>
            </w:r>
          </w:p>
          <w:p w:rsidR="00FF182D" w:rsidRPr="00563BDC" w:rsidRDefault="00FF182D" w:rsidP="002A5F9C">
            <w:pPr>
              <w:rPr>
                <w:rFonts w:ascii="Garamond" w:hAnsi="Garamond"/>
                <w:sz w:val="20"/>
                <w:szCs w:val="20"/>
              </w:rPr>
            </w:pPr>
            <w:r w:rsidRPr="00563BDC">
              <w:rPr>
                <w:rFonts w:ascii="Garamond" w:hAnsi="Garamond"/>
                <w:sz w:val="20"/>
                <w:szCs w:val="20"/>
              </w:rPr>
              <w:t>CONSEJO M. N.</w:t>
            </w:r>
          </w:p>
        </w:tc>
        <w:tc>
          <w:tcPr>
            <w:tcW w:w="2265" w:type="dxa"/>
          </w:tcPr>
          <w:p w:rsidR="00FF182D" w:rsidRPr="00563BDC" w:rsidRDefault="00FF182D" w:rsidP="002A5F9C">
            <w:pPr>
              <w:rPr>
                <w:rFonts w:ascii="Garamond" w:hAnsi="Garamond"/>
                <w:sz w:val="20"/>
                <w:szCs w:val="20"/>
              </w:rPr>
            </w:pPr>
            <w:r w:rsidRPr="00563BDC">
              <w:rPr>
                <w:rFonts w:ascii="Garamond" w:hAnsi="Garamond"/>
                <w:sz w:val="20"/>
                <w:szCs w:val="20"/>
              </w:rPr>
              <w:t> </w:t>
            </w:r>
          </w:p>
          <w:p w:rsidR="00FF182D" w:rsidRPr="00563BDC" w:rsidRDefault="00FF182D" w:rsidP="002A5F9C">
            <w:pPr>
              <w:rPr>
                <w:rFonts w:ascii="Garamond" w:hAnsi="Garamond"/>
                <w:sz w:val="20"/>
                <w:szCs w:val="20"/>
              </w:rPr>
            </w:pPr>
            <w:r w:rsidRPr="00563BDC">
              <w:rPr>
                <w:rFonts w:ascii="Garamond" w:hAnsi="Garamond"/>
                <w:sz w:val="20"/>
                <w:szCs w:val="20"/>
              </w:rPr>
              <w:t> </w:t>
            </w:r>
          </w:p>
        </w:tc>
      </w:tr>
      <w:tr w:rsidR="00AF456B" w:rsidRPr="00563BDC" w:rsidTr="00563BDC">
        <w:tc>
          <w:tcPr>
            <w:tcW w:w="2197" w:type="dxa"/>
            <w:vMerge w:val="restart"/>
          </w:tcPr>
          <w:p w:rsidR="00AF456B" w:rsidRPr="00563BDC" w:rsidRDefault="00AF456B" w:rsidP="002A5F9C">
            <w:pPr>
              <w:rPr>
                <w:rFonts w:ascii="Garamond" w:hAnsi="Garamond"/>
                <w:b/>
                <w:sz w:val="20"/>
                <w:szCs w:val="20"/>
              </w:rPr>
            </w:pPr>
            <w:r w:rsidRPr="00563BDC">
              <w:rPr>
                <w:rFonts w:ascii="Garamond" w:hAnsi="Garamond"/>
                <w:b/>
                <w:sz w:val="20"/>
                <w:szCs w:val="20"/>
              </w:rPr>
              <w:t>VIVIENDA</w:t>
            </w:r>
          </w:p>
          <w:p w:rsidR="00AF456B" w:rsidRPr="00563BDC" w:rsidRDefault="00AF456B" w:rsidP="002A5F9C">
            <w:pPr>
              <w:rPr>
                <w:rFonts w:ascii="Garamond" w:hAnsi="Garamond"/>
                <w:b/>
                <w:sz w:val="20"/>
                <w:szCs w:val="20"/>
              </w:rPr>
            </w:pPr>
            <w:r w:rsidRPr="00563BDC">
              <w:rPr>
                <w:rFonts w:ascii="Garamond" w:hAnsi="Garamond"/>
                <w:b/>
                <w:sz w:val="20"/>
                <w:szCs w:val="20"/>
              </w:rPr>
              <w:t> </w:t>
            </w: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xml:space="preserve">Subsecretaría de Vivienda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Vivienda</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SERVIU</w:t>
            </w:r>
          </w:p>
        </w:tc>
      </w:tr>
      <w:tr w:rsidR="00AF456B" w:rsidRPr="00563BDC" w:rsidTr="00563BDC">
        <w:trPr>
          <w:trHeight w:val="164"/>
        </w:trPr>
        <w:tc>
          <w:tcPr>
            <w:tcW w:w="2197" w:type="dxa"/>
            <w:vMerge w:val="restart"/>
          </w:tcPr>
          <w:p w:rsidR="00AF456B" w:rsidRPr="00563BDC" w:rsidRDefault="00AF456B" w:rsidP="002A5F9C">
            <w:pPr>
              <w:rPr>
                <w:rFonts w:ascii="Garamond" w:hAnsi="Garamond"/>
                <w:b/>
                <w:sz w:val="20"/>
                <w:szCs w:val="20"/>
              </w:rPr>
            </w:pPr>
            <w:r w:rsidRPr="00563BDC">
              <w:rPr>
                <w:rFonts w:ascii="Garamond" w:hAnsi="Garamond"/>
                <w:b/>
                <w:sz w:val="20"/>
                <w:szCs w:val="20"/>
              </w:rPr>
              <w:t>OBRAS PUBLICAS</w:t>
            </w:r>
          </w:p>
          <w:p w:rsidR="00AF456B" w:rsidRPr="00563BDC" w:rsidRDefault="00AF456B" w:rsidP="002A5F9C">
            <w:pPr>
              <w:rPr>
                <w:rFonts w:ascii="Garamond" w:hAnsi="Garamond"/>
                <w:b/>
                <w:sz w:val="20"/>
                <w:szCs w:val="20"/>
              </w:rPr>
            </w:pPr>
            <w:r w:rsidRPr="00563BDC">
              <w:rPr>
                <w:rFonts w:ascii="Garamond" w:hAnsi="Garamond"/>
                <w:b/>
                <w:sz w:val="20"/>
                <w:szCs w:val="20"/>
              </w:rPr>
              <w:t> </w:t>
            </w:r>
          </w:p>
          <w:p w:rsidR="00AF456B" w:rsidRPr="00563BDC" w:rsidRDefault="00AF456B" w:rsidP="002A5F9C">
            <w:pPr>
              <w:rPr>
                <w:rFonts w:ascii="Garamond" w:hAnsi="Garamond"/>
                <w:b/>
                <w:sz w:val="20"/>
                <w:szCs w:val="20"/>
                <w:lang w:val="fr-FR"/>
              </w:rPr>
            </w:pPr>
            <w:r w:rsidRPr="00563BDC">
              <w:rPr>
                <w:rFonts w:ascii="Garamond" w:hAnsi="Garamond"/>
                <w:b/>
                <w:sz w:val="20"/>
                <w:szCs w:val="20"/>
                <w:lang w:val="fr-FR"/>
              </w:rPr>
              <w:t> </w:t>
            </w:r>
          </w:p>
          <w:p w:rsidR="00AF456B" w:rsidRPr="00563BDC" w:rsidRDefault="00AF456B" w:rsidP="002A5F9C">
            <w:pPr>
              <w:rPr>
                <w:rFonts w:ascii="Garamond" w:hAnsi="Garamond"/>
                <w:b/>
                <w:sz w:val="20"/>
                <w:szCs w:val="20"/>
                <w:lang w:val="fr-FR"/>
              </w:rPr>
            </w:pPr>
            <w:r w:rsidRPr="00563BDC">
              <w:rPr>
                <w:rFonts w:ascii="Garamond" w:hAnsi="Garamond"/>
                <w:b/>
                <w:sz w:val="20"/>
                <w:szCs w:val="20"/>
                <w:lang w:val="fr-FR"/>
              </w:rPr>
              <w:t> </w:t>
            </w:r>
          </w:p>
          <w:p w:rsidR="00AF456B" w:rsidRPr="00563BDC" w:rsidRDefault="00AF456B" w:rsidP="002A5F9C">
            <w:pPr>
              <w:rPr>
                <w:rFonts w:ascii="Garamond" w:hAnsi="Garamond"/>
                <w:b/>
                <w:sz w:val="20"/>
                <w:szCs w:val="20"/>
              </w:rPr>
            </w:pPr>
            <w:r w:rsidRPr="00563BDC">
              <w:rPr>
                <w:rFonts w:ascii="Garamond" w:hAnsi="Garamond"/>
                <w:b/>
                <w:sz w:val="20"/>
                <w:szCs w:val="20"/>
              </w:rPr>
              <w:t> </w:t>
            </w:r>
          </w:p>
          <w:p w:rsidR="00AF456B" w:rsidRPr="00563BDC" w:rsidRDefault="00AF456B" w:rsidP="002A5F9C">
            <w:pPr>
              <w:rPr>
                <w:rFonts w:ascii="Garamond" w:hAnsi="Garamond"/>
                <w:b/>
                <w:sz w:val="20"/>
                <w:szCs w:val="20"/>
              </w:rPr>
            </w:pPr>
            <w:r w:rsidRPr="00563BDC">
              <w:rPr>
                <w:rFonts w:ascii="Garamond" w:hAnsi="Garamond"/>
                <w:b/>
                <w:sz w:val="20"/>
                <w:szCs w:val="20"/>
              </w:rPr>
              <w:t> </w:t>
            </w:r>
          </w:p>
        </w:tc>
        <w:tc>
          <w:tcPr>
            <w:tcW w:w="2391" w:type="dxa"/>
          </w:tcPr>
          <w:p w:rsidR="00AF456B" w:rsidRPr="00563BDC" w:rsidRDefault="00AF456B" w:rsidP="002A5F9C">
            <w:pPr>
              <w:rPr>
                <w:rFonts w:ascii="Garamond" w:hAnsi="Garamond"/>
                <w:sz w:val="20"/>
                <w:szCs w:val="20"/>
              </w:rPr>
            </w:pPr>
            <w:r w:rsidRPr="00563BDC">
              <w:rPr>
                <w:rFonts w:ascii="Garamond" w:hAnsi="Garamond"/>
                <w:sz w:val="20"/>
                <w:szCs w:val="20"/>
              </w:rPr>
              <w:t xml:space="preserve">Subsecretaría de Obras Públicas </w:t>
            </w: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Obras Públicas</w:t>
            </w:r>
          </w:p>
        </w:tc>
      </w:tr>
      <w:tr w:rsidR="00AF456B" w:rsidRPr="00563BDC" w:rsidTr="00563BDC">
        <w:tc>
          <w:tcPr>
            <w:tcW w:w="2197" w:type="dxa"/>
            <w:vMerge/>
          </w:tcPr>
          <w:p w:rsidR="00AF456B" w:rsidRPr="00563BDC" w:rsidRDefault="00AF456B" w:rsidP="002A5F9C">
            <w:pPr>
              <w:rPr>
                <w:rFonts w:ascii="Garamond" w:hAnsi="Garamond"/>
                <w:b/>
                <w:sz w:val="20"/>
                <w:szCs w:val="20"/>
              </w:rPr>
            </w:pPr>
          </w:p>
        </w:tc>
        <w:tc>
          <w:tcPr>
            <w:tcW w:w="2391" w:type="dxa"/>
            <w:vMerge w:val="restart"/>
          </w:tcPr>
          <w:p w:rsidR="00AF456B" w:rsidRPr="00563BDC" w:rsidRDefault="00AF456B" w:rsidP="002A5F9C">
            <w:pPr>
              <w:rPr>
                <w:rFonts w:ascii="Garamond" w:hAnsi="Garamond"/>
                <w:sz w:val="20"/>
                <w:szCs w:val="20"/>
              </w:rPr>
            </w:pPr>
            <w:r w:rsidRPr="00563BDC">
              <w:rPr>
                <w:rFonts w:ascii="Garamond" w:hAnsi="Garamond"/>
                <w:sz w:val="20"/>
                <w:szCs w:val="20"/>
              </w:rPr>
              <w:t> </w:t>
            </w:r>
          </w:p>
          <w:p w:rsidR="00AF456B" w:rsidRPr="00563BDC" w:rsidRDefault="00AF456B" w:rsidP="002A5F9C">
            <w:pPr>
              <w:rPr>
                <w:rFonts w:ascii="Garamond" w:hAnsi="Garamond"/>
                <w:sz w:val="20"/>
                <w:szCs w:val="20"/>
                <w:lang w:val="fr-FR"/>
              </w:rPr>
            </w:pPr>
            <w:r w:rsidRPr="00563BDC">
              <w:rPr>
                <w:rFonts w:ascii="Garamond" w:hAnsi="Garamond"/>
                <w:sz w:val="20"/>
                <w:szCs w:val="20"/>
                <w:lang w:val="fr-FR"/>
              </w:rPr>
              <w:t> </w:t>
            </w:r>
          </w:p>
          <w:p w:rsidR="00AF456B" w:rsidRPr="00563BDC" w:rsidRDefault="00AF456B" w:rsidP="002A5F9C">
            <w:pPr>
              <w:rPr>
                <w:rFonts w:ascii="Garamond" w:hAnsi="Garamond"/>
                <w:sz w:val="20"/>
                <w:szCs w:val="20"/>
                <w:lang w:val="fr-FR"/>
              </w:rPr>
            </w:pPr>
            <w:r w:rsidRPr="00563BDC">
              <w:rPr>
                <w:rFonts w:ascii="Garamond" w:hAnsi="Garamond"/>
                <w:sz w:val="20"/>
                <w:szCs w:val="20"/>
                <w:lang w:val="fr-FR"/>
              </w:rPr>
              <w:t> </w:t>
            </w:r>
          </w:p>
          <w:p w:rsidR="00AF456B" w:rsidRPr="00563BDC" w:rsidRDefault="00AF456B" w:rsidP="002A5F9C">
            <w:pPr>
              <w:rPr>
                <w:rFonts w:ascii="Garamond" w:hAnsi="Garamond"/>
                <w:sz w:val="20"/>
                <w:szCs w:val="20"/>
              </w:rPr>
            </w:pPr>
            <w:r w:rsidRPr="00563BDC">
              <w:rPr>
                <w:rFonts w:ascii="Garamond" w:hAnsi="Garamond"/>
                <w:sz w:val="20"/>
                <w:szCs w:val="20"/>
              </w:rPr>
              <w:t> </w:t>
            </w:r>
          </w:p>
          <w:p w:rsidR="00AF456B" w:rsidRPr="00563BDC" w:rsidRDefault="00AF456B" w:rsidP="002A5F9C">
            <w:pPr>
              <w:rPr>
                <w:rFonts w:ascii="Garamond" w:hAnsi="Garamond"/>
                <w:sz w:val="20"/>
                <w:szCs w:val="20"/>
              </w:rPr>
            </w:pPr>
            <w:r w:rsidRPr="00563BDC">
              <w:rPr>
                <w:rFonts w:ascii="Garamond" w:hAnsi="Garamond"/>
                <w:sz w:val="20"/>
                <w:szCs w:val="20"/>
              </w:rPr>
              <w:t> </w:t>
            </w:r>
          </w:p>
        </w:tc>
        <w:tc>
          <w:tcPr>
            <w:tcW w:w="2201" w:type="dxa"/>
          </w:tcPr>
          <w:p w:rsidR="00AF456B" w:rsidRPr="00563BDC" w:rsidRDefault="00AF456B" w:rsidP="002A5F9C">
            <w:pPr>
              <w:rPr>
                <w:rFonts w:ascii="Garamond" w:hAnsi="Garamond"/>
                <w:sz w:val="20"/>
                <w:szCs w:val="20"/>
                <w:lang w:val="fr-FR"/>
              </w:rPr>
            </w:pPr>
            <w:r w:rsidRPr="00563BDC">
              <w:rPr>
                <w:rFonts w:ascii="Garamond" w:hAnsi="Garamond"/>
                <w:sz w:val="20"/>
                <w:szCs w:val="20"/>
                <w:lang w:val="fr-FR"/>
              </w:rPr>
              <w:t>DGOPE</w:t>
            </w:r>
          </w:p>
        </w:tc>
        <w:tc>
          <w:tcPr>
            <w:tcW w:w="2265" w:type="dxa"/>
          </w:tcPr>
          <w:p w:rsidR="00AF456B" w:rsidRPr="00563BDC" w:rsidRDefault="00AF456B" w:rsidP="002A5F9C">
            <w:pPr>
              <w:rPr>
                <w:rFonts w:ascii="Garamond" w:hAnsi="Garamond"/>
                <w:sz w:val="20"/>
                <w:szCs w:val="20"/>
                <w:lang w:val="fr-FR"/>
              </w:rPr>
            </w:pPr>
            <w:r w:rsidRPr="00563BDC">
              <w:rPr>
                <w:rFonts w:ascii="Garamond" w:hAnsi="Garamond"/>
                <w:sz w:val="20"/>
                <w:szCs w:val="20"/>
                <w:lang w:val="fr-FR"/>
              </w:rPr>
              <w:t> </w:t>
            </w:r>
          </w:p>
        </w:tc>
      </w:tr>
      <w:tr w:rsidR="00AF456B" w:rsidRPr="00563BDC" w:rsidTr="00563BDC">
        <w:tc>
          <w:tcPr>
            <w:tcW w:w="2197" w:type="dxa"/>
            <w:vMerge/>
          </w:tcPr>
          <w:p w:rsidR="00AF456B" w:rsidRPr="00563BDC" w:rsidRDefault="00AF456B" w:rsidP="002A5F9C">
            <w:pPr>
              <w:rPr>
                <w:rFonts w:ascii="Garamond" w:hAnsi="Garamond"/>
                <w:b/>
                <w:sz w:val="20"/>
                <w:szCs w:val="20"/>
                <w:lang w:val="fr-FR"/>
              </w:rPr>
            </w:pPr>
          </w:p>
        </w:tc>
        <w:tc>
          <w:tcPr>
            <w:tcW w:w="2391" w:type="dxa"/>
            <w:vMerge/>
          </w:tcPr>
          <w:p w:rsidR="00AF456B" w:rsidRPr="00563BDC" w:rsidRDefault="00AF456B" w:rsidP="002A5F9C">
            <w:pPr>
              <w:rPr>
                <w:rFonts w:ascii="Garamond" w:hAnsi="Garamond"/>
                <w:sz w:val="20"/>
                <w:szCs w:val="20"/>
                <w:lang w:val="fr-FR"/>
              </w:rPr>
            </w:pPr>
          </w:p>
        </w:tc>
        <w:tc>
          <w:tcPr>
            <w:tcW w:w="2201" w:type="dxa"/>
          </w:tcPr>
          <w:p w:rsidR="00AF456B" w:rsidRPr="00563BDC" w:rsidRDefault="00AF456B" w:rsidP="002A5F9C">
            <w:pPr>
              <w:rPr>
                <w:rFonts w:ascii="Garamond" w:hAnsi="Garamond"/>
                <w:sz w:val="20"/>
                <w:szCs w:val="20"/>
                <w:lang w:val="fr-FR"/>
              </w:rPr>
            </w:pPr>
            <w:r w:rsidRPr="00563BDC">
              <w:rPr>
                <w:rFonts w:ascii="Garamond" w:hAnsi="Garamond"/>
                <w:sz w:val="20"/>
                <w:szCs w:val="20"/>
                <w:lang w:val="fr-FR"/>
              </w:rPr>
              <w:t>DOP</w:t>
            </w:r>
          </w:p>
        </w:tc>
        <w:tc>
          <w:tcPr>
            <w:tcW w:w="2265" w:type="dxa"/>
          </w:tcPr>
          <w:p w:rsidR="00AF456B" w:rsidRPr="00563BDC" w:rsidRDefault="00AF456B" w:rsidP="002A5F9C">
            <w:pPr>
              <w:rPr>
                <w:rFonts w:ascii="Garamond" w:hAnsi="Garamond"/>
                <w:sz w:val="20"/>
                <w:szCs w:val="20"/>
                <w:lang w:val="fr-FR"/>
              </w:rPr>
            </w:pPr>
            <w:r w:rsidRPr="00563BDC">
              <w:rPr>
                <w:rFonts w:ascii="Garamond" w:hAnsi="Garamond"/>
                <w:sz w:val="20"/>
                <w:szCs w:val="20"/>
                <w:lang w:val="fr-FR"/>
              </w:rPr>
              <w:t>DOP</w:t>
            </w:r>
          </w:p>
        </w:tc>
      </w:tr>
      <w:tr w:rsidR="00AF456B" w:rsidRPr="00563BDC" w:rsidTr="00563BDC">
        <w:tc>
          <w:tcPr>
            <w:tcW w:w="2197" w:type="dxa"/>
            <w:vMerge/>
          </w:tcPr>
          <w:p w:rsidR="00AF456B" w:rsidRPr="00563BDC" w:rsidRDefault="00AF456B" w:rsidP="002A5F9C">
            <w:pPr>
              <w:rPr>
                <w:rFonts w:ascii="Garamond" w:hAnsi="Garamond"/>
                <w:b/>
                <w:sz w:val="20"/>
                <w:szCs w:val="20"/>
                <w:lang w:val="fr-FR"/>
              </w:rPr>
            </w:pPr>
          </w:p>
        </w:tc>
        <w:tc>
          <w:tcPr>
            <w:tcW w:w="2391" w:type="dxa"/>
            <w:vMerge/>
          </w:tcPr>
          <w:p w:rsidR="00AF456B" w:rsidRPr="00563BDC" w:rsidRDefault="00AF456B" w:rsidP="002A5F9C">
            <w:pPr>
              <w:rPr>
                <w:rFonts w:ascii="Garamond" w:hAnsi="Garamond"/>
                <w:sz w:val="20"/>
                <w:szCs w:val="20"/>
                <w:lang w:val="fr-FR"/>
              </w:rPr>
            </w:pPr>
          </w:p>
        </w:tc>
        <w:tc>
          <w:tcPr>
            <w:tcW w:w="2201" w:type="dxa"/>
          </w:tcPr>
          <w:p w:rsidR="00AF456B" w:rsidRPr="00563BDC" w:rsidRDefault="00AF456B" w:rsidP="002A5F9C">
            <w:pPr>
              <w:rPr>
                <w:rFonts w:ascii="Garamond" w:hAnsi="Garamond"/>
                <w:sz w:val="20"/>
                <w:szCs w:val="20"/>
              </w:rPr>
            </w:pPr>
            <w:r w:rsidRPr="00563BDC">
              <w:rPr>
                <w:rFonts w:ascii="Garamond" w:hAnsi="Garamond"/>
                <w:sz w:val="20"/>
                <w:szCs w:val="20"/>
              </w:rPr>
              <w:t>DGA</w:t>
            </w:r>
          </w:p>
        </w:tc>
        <w:tc>
          <w:tcPr>
            <w:tcW w:w="2265" w:type="dxa"/>
          </w:tcPr>
          <w:p w:rsidR="00AF456B" w:rsidRPr="00563BDC" w:rsidRDefault="00AF456B" w:rsidP="002A5F9C">
            <w:pPr>
              <w:rPr>
                <w:rFonts w:ascii="Garamond" w:hAnsi="Garamond"/>
                <w:sz w:val="20"/>
                <w:szCs w:val="20"/>
              </w:rPr>
            </w:pPr>
            <w:r w:rsidRPr="00563BDC">
              <w:rPr>
                <w:rFonts w:ascii="Garamond" w:hAnsi="Garamond"/>
                <w:sz w:val="20"/>
                <w:szCs w:val="20"/>
              </w:rPr>
              <w:t>DGA</w:t>
            </w:r>
          </w:p>
        </w:tc>
      </w:tr>
      <w:tr w:rsidR="00AF456B" w:rsidRPr="00563BDC" w:rsidTr="00563BDC">
        <w:trPr>
          <w:trHeight w:val="459"/>
        </w:trPr>
        <w:tc>
          <w:tcPr>
            <w:tcW w:w="2197" w:type="dxa"/>
            <w:vMerge/>
          </w:tcPr>
          <w:p w:rsidR="00AF456B" w:rsidRPr="00563BDC" w:rsidRDefault="00AF456B" w:rsidP="002A5F9C">
            <w:pPr>
              <w:rPr>
                <w:rFonts w:ascii="Garamond" w:hAnsi="Garamond"/>
                <w:b/>
                <w:sz w:val="20"/>
                <w:szCs w:val="20"/>
              </w:rPr>
            </w:pPr>
          </w:p>
        </w:tc>
        <w:tc>
          <w:tcPr>
            <w:tcW w:w="2391" w:type="dxa"/>
            <w:vMerge/>
          </w:tcPr>
          <w:p w:rsidR="00AF456B" w:rsidRPr="00563BDC" w:rsidRDefault="00AF456B" w:rsidP="002A5F9C">
            <w:pPr>
              <w:rPr>
                <w:rFonts w:ascii="Garamond" w:hAnsi="Garamond"/>
                <w:sz w:val="20"/>
                <w:szCs w:val="20"/>
              </w:rPr>
            </w:pPr>
          </w:p>
        </w:tc>
        <w:tc>
          <w:tcPr>
            <w:tcW w:w="2201" w:type="dxa"/>
          </w:tcPr>
          <w:p w:rsidR="00AF456B" w:rsidRPr="00563BDC" w:rsidRDefault="00AF456B" w:rsidP="002A5F9C">
            <w:pPr>
              <w:rPr>
                <w:rFonts w:ascii="Garamond" w:hAnsi="Garamond"/>
                <w:sz w:val="18"/>
                <w:szCs w:val="18"/>
              </w:rPr>
            </w:pPr>
            <w:r w:rsidRPr="00563BDC">
              <w:rPr>
                <w:rFonts w:ascii="Garamond" w:hAnsi="Garamond"/>
                <w:sz w:val="18"/>
                <w:szCs w:val="18"/>
              </w:rPr>
              <w:t>CONCESIONES</w:t>
            </w:r>
          </w:p>
        </w:tc>
        <w:tc>
          <w:tcPr>
            <w:tcW w:w="2265" w:type="dxa"/>
          </w:tcPr>
          <w:p w:rsidR="00AF456B" w:rsidRPr="00563BDC" w:rsidRDefault="00AF456B" w:rsidP="002A5F9C">
            <w:pPr>
              <w:rPr>
                <w:rFonts w:ascii="Garamond" w:hAnsi="Garamond"/>
                <w:sz w:val="18"/>
                <w:szCs w:val="18"/>
              </w:rPr>
            </w:pPr>
            <w:r w:rsidRPr="00563BDC">
              <w:rPr>
                <w:rFonts w:ascii="Garamond" w:hAnsi="Garamond"/>
                <w:sz w:val="18"/>
                <w:szCs w:val="18"/>
              </w:rPr>
              <w:t>Concesiones</w:t>
            </w:r>
          </w:p>
        </w:tc>
      </w:tr>
      <w:tr w:rsidR="00AF456B" w:rsidRPr="00563BDC" w:rsidTr="00563BDC">
        <w:trPr>
          <w:trHeight w:val="179"/>
        </w:trPr>
        <w:tc>
          <w:tcPr>
            <w:tcW w:w="2197" w:type="dxa"/>
            <w:vMerge/>
          </w:tcPr>
          <w:p w:rsidR="00AF456B" w:rsidRPr="00563BDC" w:rsidRDefault="00AF456B" w:rsidP="002A5F9C">
            <w:pPr>
              <w:rPr>
                <w:rFonts w:ascii="Garamond" w:hAnsi="Garamond"/>
                <w:b/>
                <w:sz w:val="20"/>
                <w:szCs w:val="20"/>
              </w:rPr>
            </w:pPr>
          </w:p>
        </w:tc>
        <w:tc>
          <w:tcPr>
            <w:tcW w:w="2391" w:type="dxa"/>
            <w:vMerge/>
          </w:tcPr>
          <w:p w:rsidR="00AF456B" w:rsidRPr="00563BDC" w:rsidRDefault="00AF456B" w:rsidP="002A5F9C">
            <w:pPr>
              <w:rPr>
                <w:rFonts w:ascii="Garamond" w:hAnsi="Garamond"/>
                <w:sz w:val="20"/>
                <w:szCs w:val="20"/>
              </w:rPr>
            </w:pPr>
          </w:p>
        </w:tc>
        <w:tc>
          <w:tcPr>
            <w:tcW w:w="2201" w:type="dxa"/>
          </w:tcPr>
          <w:p w:rsidR="00AF456B" w:rsidRPr="00563BDC" w:rsidRDefault="00AF456B" w:rsidP="002A5F9C">
            <w:pPr>
              <w:rPr>
                <w:rFonts w:ascii="Garamond" w:hAnsi="Garamond"/>
                <w:sz w:val="18"/>
                <w:szCs w:val="18"/>
              </w:rPr>
            </w:pPr>
            <w:r w:rsidRPr="00563BDC">
              <w:rPr>
                <w:rFonts w:ascii="Garamond" w:hAnsi="Garamond"/>
                <w:sz w:val="18"/>
                <w:szCs w:val="18"/>
              </w:rPr>
              <w:t>VIALIDAD</w:t>
            </w:r>
          </w:p>
        </w:tc>
        <w:tc>
          <w:tcPr>
            <w:tcW w:w="2265" w:type="dxa"/>
          </w:tcPr>
          <w:p w:rsidR="00AF456B" w:rsidRPr="00563BDC" w:rsidRDefault="00AF456B" w:rsidP="002A5F9C">
            <w:pPr>
              <w:rPr>
                <w:rFonts w:ascii="Garamond" w:hAnsi="Garamond"/>
                <w:sz w:val="18"/>
                <w:szCs w:val="18"/>
              </w:rPr>
            </w:pPr>
            <w:r w:rsidRPr="00563BDC">
              <w:rPr>
                <w:rFonts w:ascii="Garamond" w:hAnsi="Garamond"/>
                <w:sz w:val="18"/>
                <w:szCs w:val="18"/>
              </w:rPr>
              <w:t>Vialidad</w:t>
            </w:r>
          </w:p>
        </w:tc>
      </w:tr>
      <w:tr w:rsidR="00AF456B" w:rsidRPr="00563BDC" w:rsidTr="00563BDC">
        <w:tc>
          <w:tcPr>
            <w:tcW w:w="2197" w:type="dxa"/>
            <w:vMerge w:val="restart"/>
          </w:tcPr>
          <w:p w:rsidR="00AF456B" w:rsidRPr="00563BDC" w:rsidRDefault="00AF456B" w:rsidP="002A5F9C">
            <w:pPr>
              <w:rPr>
                <w:rFonts w:ascii="Garamond" w:hAnsi="Garamond"/>
                <w:b/>
                <w:sz w:val="18"/>
                <w:szCs w:val="18"/>
              </w:rPr>
            </w:pPr>
            <w:r w:rsidRPr="00563BDC">
              <w:rPr>
                <w:rFonts w:ascii="Garamond" w:hAnsi="Garamond"/>
                <w:b/>
                <w:sz w:val="18"/>
                <w:szCs w:val="18"/>
              </w:rPr>
              <w:t>MINERIA</w:t>
            </w:r>
          </w:p>
          <w:p w:rsidR="00AF456B" w:rsidRPr="00563BDC" w:rsidRDefault="00AF456B" w:rsidP="002A5F9C">
            <w:pPr>
              <w:rPr>
                <w:rFonts w:ascii="Garamond" w:hAnsi="Garamond"/>
                <w:b/>
                <w:sz w:val="18"/>
                <w:szCs w:val="18"/>
              </w:rPr>
            </w:pPr>
            <w:r w:rsidRPr="00563BDC">
              <w:rPr>
                <w:rFonts w:ascii="Garamond" w:hAnsi="Garamond"/>
                <w:b/>
                <w:sz w:val="18"/>
                <w:szCs w:val="18"/>
                <w:lang w:val="fr-FR"/>
              </w:rPr>
              <w:t> </w:t>
            </w:r>
          </w:p>
        </w:tc>
        <w:tc>
          <w:tcPr>
            <w:tcW w:w="2391" w:type="dxa"/>
          </w:tcPr>
          <w:p w:rsidR="00AF456B" w:rsidRPr="00563BDC" w:rsidRDefault="00AF456B" w:rsidP="002A5F9C">
            <w:pPr>
              <w:rPr>
                <w:rFonts w:ascii="Garamond" w:hAnsi="Garamond"/>
                <w:sz w:val="18"/>
                <w:szCs w:val="18"/>
              </w:rPr>
            </w:pPr>
            <w:r w:rsidRPr="00563BDC">
              <w:rPr>
                <w:rFonts w:ascii="Garamond" w:hAnsi="Garamond"/>
                <w:sz w:val="18"/>
                <w:szCs w:val="18"/>
              </w:rPr>
              <w:t> </w:t>
            </w:r>
          </w:p>
        </w:tc>
        <w:tc>
          <w:tcPr>
            <w:tcW w:w="2201" w:type="dxa"/>
          </w:tcPr>
          <w:p w:rsidR="00AF456B" w:rsidRPr="00563BDC" w:rsidRDefault="00AF456B" w:rsidP="002A5F9C">
            <w:pPr>
              <w:rPr>
                <w:rFonts w:ascii="Garamond" w:hAnsi="Garamond"/>
                <w:sz w:val="18"/>
                <w:szCs w:val="18"/>
              </w:rPr>
            </w:pPr>
            <w:r w:rsidRPr="00563BDC">
              <w:rPr>
                <w:rFonts w:ascii="Garamond" w:hAnsi="Garamond"/>
                <w:sz w:val="18"/>
                <w:szCs w:val="18"/>
              </w:rPr>
              <w:t> </w:t>
            </w:r>
          </w:p>
        </w:tc>
        <w:tc>
          <w:tcPr>
            <w:tcW w:w="2265" w:type="dxa"/>
          </w:tcPr>
          <w:p w:rsidR="00AF456B" w:rsidRPr="00563BDC" w:rsidRDefault="00AF456B" w:rsidP="002A5F9C">
            <w:pPr>
              <w:rPr>
                <w:rFonts w:ascii="Garamond" w:hAnsi="Garamond"/>
                <w:sz w:val="18"/>
                <w:szCs w:val="18"/>
                <w:lang w:val="fr-FR"/>
              </w:rPr>
            </w:pPr>
            <w:r w:rsidRPr="00563BDC">
              <w:rPr>
                <w:rFonts w:ascii="Garamond" w:hAnsi="Garamond"/>
                <w:sz w:val="18"/>
                <w:szCs w:val="18"/>
                <w:lang w:val="fr-FR"/>
              </w:rPr>
              <w:t>Minería</w:t>
            </w:r>
          </w:p>
        </w:tc>
      </w:tr>
      <w:tr w:rsidR="00AF456B" w:rsidRPr="00563BDC" w:rsidTr="00563BDC">
        <w:tc>
          <w:tcPr>
            <w:tcW w:w="2197" w:type="dxa"/>
            <w:vMerge/>
          </w:tcPr>
          <w:p w:rsidR="00AF456B" w:rsidRPr="00563BDC" w:rsidRDefault="00AF456B" w:rsidP="002A5F9C">
            <w:pPr>
              <w:rPr>
                <w:rFonts w:ascii="Garamond" w:hAnsi="Garamond"/>
                <w:b/>
                <w:sz w:val="18"/>
                <w:szCs w:val="18"/>
                <w:lang w:val="fr-FR"/>
              </w:rPr>
            </w:pPr>
          </w:p>
        </w:tc>
        <w:tc>
          <w:tcPr>
            <w:tcW w:w="2391" w:type="dxa"/>
          </w:tcPr>
          <w:p w:rsidR="00AF456B" w:rsidRPr="00563BDC" w:rsidRDefault="00AF456B" w:rsidP="002A5F9C">
            <w:pPr>
              <w:rPr>
                <w:rFonts w:ascii="Garamond" w:hAnsi="Garamond"/>
                <w:sz w:val="18"/>
                <w:szCs w:val="18"/>
                <w:lang w:val="fr-FR"/>
              </w:rPr>
            </w:pPr>
            <w:r w:rsidRPr="00563BDC">
              <w:rPr>
                <w:rFonts w:ascii="Garamond" w:hAnsi="Garamond"/>
                <w:sz w:val="18"/>
                <w:szCs w:val="18"/>
                <w:lang w:val="fr-FR"/>
              </w:rPr>
              <w:t> </w:t>
            </w:r>
          </w:p>
        </w:tc>
        <w:tc>
          <w:tcPr>
            <w:tcW w:w="2201" w:type="dxa"/>
          </w:tcPr>
          <w:p w:rsidR="00AF456B" w:rsidRPr="00563BDC" w:rsidRDefault="00AF456B" w:rsidP="002A5F9C">
            <w:pPr>
              <w:rPr>
                <w:rFonts w:ascii="Garamond" w:hAnsi="Garamond"/>
                <w:sz w:val="18"/>
                <w:szCs w:val="18"/>
                <w:lang w:val="fr-FR"/>
              </w:rPr>
            </w:pPr>
            <w:r w:rsidRPr="00563BDC">
              <w:rPr>
                <w:rFonts w:ascii="Garamond" w:hAnsi="Garamond"/>
                <w:sz w:val="18"/>
                <w:szCs w:val="18"/>
                <w:lang w:val="fr-FR"/>
              </w:rPr>
              <w:t>SERNAGEOMIN</w:t>
            </w:r>
          </w:p>
        </w:tc>
        <w:tc>
          <w:tcPr>
            <w:tcW w:w="2265" w:type="dxa"/>
          </w:tcPr>
          <w:p w:rsidR="00AF456B" w:rsidRPr="00563BDC" w:rsidRDefault="00AF456B" w:rsidP="002A5F9C">
            <w:pPr>
              <w:rPr>
                <w:rFonts w:ascii="Garamond" w:hAnsi="Garamond"/>
                <w:sz w:val="18"/>
                <w:szCs w:val="18"/>
                <w:lang w:val="fr-FR"/>
              </w:rPr>
            </w:pPr>
            <w:r w:rsidRPr="00563BDC">
              <w:rPr>
                <w:rFonts w:ascii="Garamond" w:hAnsi="Garamond"/>
                <w:sz w:val="18"/>
                <w:szCs w:val="18"/>
                <w:lang w:val="fr-FR"/>
              </w:rPr>
              <w:t>SERNAGEOMIN</w:t>
            </w:r>
          </w:p>
        </w:tc>
      </w:tr>
      <w:tr w:rsidR="00AF456B" w:rsidRPr="00563BDC" w:rsidTr="00563BDC">
        <w:tc>
          <w:tcPr>
            <w:tcW w:w="2197" w:type="dxa"/>
          </w:tcPr>
          <w:p w:rsidR="00AF456B" w:rsidRPr="00563BDC" w:rsidRDefault="00AF456B" w:rsidP="002A5F9C">
            <w:pPr>
              <w:rPr>
                <w:rFonts w:ascii="Garamond" w:hAnsi="Garamond"/>
                <w:b/>
                <w:sz w:val="18"/>
                <w:szCs w:val="18"/>
              </w:rPr>
            </w:pPr>
            <w:r w:rsidRPr="00563BDC">
              <w:rPr>
                <w:rFonts w:ascii="Garamond" w:hAnsi="Garamond"/>
                <w:b/>
                <w:sz w:val="18"/>
                <w:szCs w:val="18"/>
              </w:rPr>
              <w:t>RELACIONES EXTERIORES</w:t>
            </w:r>
          </w:p>
        </w:tc>
        <w:tc>
          <w:tcPr>
            <w:tcW w:w="2391" w:type="dxa"/>
          </w:tcPr>
          <w:p w:rsidR="00AF456B" w:rsidRPr="00563BDC" w:rsidRDefault="00AF456B" w:rsidP="002A5F9C">
            <w:pPr>
              <w:rPr>
                <w:rFonts w:ascii="Garamond" w:hAnsi="Garamond"/>
                <w:sz w:val="18"/>
                <w:szCs w:val="18"/>
              </w:rPr>
            </w:pPr>
          </w:p>
        </w:tc>
        <w:tc>
          <w:tcPr>
            <w:tcW w:w="2201" w:type="dxa"/>
          </w:tcPr>
          <w:p w:rsidR="00AF456B" w:rsidRPr="00563BDC" w:rsidRDefault="00AF456B" w:rsidP="002A5F9C">
            <w:pPr>
              <w:rPr>
                <w:rFonts w:ascii="Garamond" w:hAnsi="Garamond"/>
                <w:sz w:val="18"/>
                <w:szCs w:val="18"/>
              </w:rPr>
            </w:pPr>
            <w:r w:rsidRPr="00563BDC">
              <w:rPr>
                <w:rFonts w:ascii="Garamond" w:hAnsi="Garamond"/>
                <w:sz w:val="18"/>
                <w:szCs w:val="18"/>
              </w:rPr>
              <w:t>DIFROL</w:t>
            </w:r>
          </w:p>
        </w:tc>
        <w:tc>
          <w:tcPr>
            <w:tcW w:w="2265" w:type="dxa"/>
          </w:tcPr>
          <w:p w:rsidR="00AF456B" w:rsidRPr="00563BDC" w:rsidRDefault="00AF456B" w:rsidP="002A5F9C">
            <w:pPr>
              <w:rPr>
                <w:rFonts w:ascii="Garamond" w:hAnsi="Garamond"/>
                <w:sz w:val="18"/>
                <w:szCs w:val="18"/>
              </w:rPr>
            </w:pPr>
          </w:p>
        </w:tc>
      </w:tr>
      <w:tr w:rsidR="00AF456B" w:rsidRPr="00563BDC" w:rsidTr="00563BDC">
        <w:tc>
          <w:tcPr>
            <w:tcW w:w="2197" w:type="dxa"/>
          </w:tcPr>
          <w:p w:rsidR="00AF456B" w:rsidRPr="00563BDC" w:rsidRDefault="00AF456B" w:rsidP="002A5F9C">
            <w:pPr>
              <w:rPr>
                <w:rFonts w:ascii="Garamond" w:hAnsi="Garamond"/>
                <w:b/>
                <w:sz w:val="18"/>
                <w:szCs w:val="18"/>
              </w:rPr>
            </w:pPr>
            <w:r w:rsidRPr="00563BDC">
              <w:rPr>
                <w:rFonts w:ascii="Garamond" w:hAnsi="Garamond"/>
                <w:b/>
                <w:sz w:val="18"/>
                <w:szCs w:val="18"/>
              </w:rPr>
              <w:t>BIENES NACIONALES</w:t>
            </w:r>
          </w:p>
        </w:tc>
        <w:tc>
          <w:tcPr>
            <w:tcW w:w="2391" w:type="dxa"/>
          </w:tcPr>
          <w:p w:rsidR="00AF456B" w:rsidRPr="00563BDC" w:rsidRDefault="00AF456B" w:rsidP="002A5F9C">
            <w:pPr>
              <w:rPr>
                <w:rFonts w:ascii="Garamond" w:hAnsi="Garamond"/>
                <w:sz w:val="18"/>
                <w:szCs w:val="18"/>
              </w:rPr>
            </w:pPr>
            <w:r w:rsidRPr="00563BDC">
              <w:rPr>
                <w:rFonts w:ascii="Garamond" w:hAnsi="Garamond"/>
                <w:sz w:val="18"/>
                <w:szCs w:val="18"/>
              </w:rPr>
              <w:t xml:space="preserve">Subsecretaría de Bienes Nacionales </w:t>
            </w:r>
          </w:p>
        </w:tc>
        <w:tc>
          <w:tcPr>
            <w:tcW w:w="2201" w:type="dxa"/>
          </w:tcPr>
          <w:p w:rsidR="00AF456B" w:rsidRPr="00563BDC" w:rsidRDefault="00AF456B" w:rsidP="002A5F9C">
            <w:pPr>
              <w:rPr>
                <w:rFonts w:ascii="Garamond" w:hAnsi="Garamond"/>
                <w:sz w:val="18"/>
                <w:szCs w:val="18"/>
              </w:rPr>
            </w:pPr>
            <w:r w:rsidRPr="00563BDC">
              <w:rPr>
                <w:rFonts w:ascii="Garamond" w:hAnsi="Garamond"/>
                <w:sz w:val="18"/>
                <w:szCs w:val="18"/>
              </w:rPr>
              <w:t> </w:t>
            </w:r>
          </w:p>
        </w:tc>
        <w:tc>
          <w:tcPr>
            <w:tcW w:w="2265" w:type="dxa"/>
          </w:tcPr>
          <w:p w:rsidR="00AF456B" w:rsidRPr="00563BDC" w:rsidRDefault="00AF456B" w:rsidP="002A5F9C">
            <w:pPr>
              <w:rPr>
                <w:rFonts w:ascii="Garamond" w:hAnsi="Garamond"/>
                <w:sz w:val="18"/>
                <w:szCs w:val="18"/>
              </w:rPr>
            </w:pPr>
            <w:r w:rsidRPr="00563BDC">
              <w:rPr>
                <w:rFonts w:ascii="Garamond" w:hAnsi="Garamond"/>
                <w:sz w:val="18"/>
                <w:szCs w:val="18"/>
              </w:rPr>
              <w:t>Bienes Nacionales</w:t>
            </w:r>
          </w:p>
        </w:tc>
      </w:tr>
      <w:tr w:rsidR="00AF456B" w:rsidRPr="00563BDC" w:rsidTr="00563BDC">
        <w:tc>
          <w:tcPr>
            <w:tcW w:w="2197" w:type="dxa"/>
          </w:tcPr>
          <w:p w:rsidR="00AF456B" w:rsidRPr="00563BDC" w:rsidRDefault="00AF456B" w:rsidP="002A5F9C">
            <w:pPr>
              <w:rPr>
                <w:rFonts w:ascii="Garamond" w:hAnsi="Garamond"/>
                <w:b/>
                <w:sz w:val="18"/>
                <w:szCs w:val="18"/>
              </w:rPr>
            </w:pPr>
            <w:r w:rsidRPr="00563BDC">
              <w:rPr>
                <w:rFonts w:ascii="Garamond" w:hAnsi="Garamond"/>
                <w:b/>
                <w:sz w:val="18"/>
                <w:szCs w:val="18"/>
              </w:rPr>
              <w:t>SEGPRES</w:t>
            </w:r>
          </w:p>
        </w:tc>
        <w:tc>
          <w:tcPr>
            <w:tcW w:w="2391" w:type="dxa"/>
          </w:tcPr>
          <w:p w:rsidR="00AF456B" w:rsidRPr="00563BDC" w:rsidRDefault="00AF456B" w:rsidP="002A5F9C">
            <w:pPr>
              <w:rPr>
                <w:rFonts w:ascii="Garamond" w:hAnsi="Garamond"/>
                <w:sz w:val="18"/>
                <w:szCs w:val="18"/>
              </w:rPr>
            </w:pPr>
            <w:r w:rsidRPr="00563BDC">
              <w:rPr>
                <w:rFonts w:ascii="Garamond" w:hAnsi="Garamond"/>
                <w:sz w:val="18"/>
                <w:szCs w:val="18"/>
              </w:rPr>
              <w:t> </w:t>
            </w:r>
          </w:p>
        </w:tc>
        <w:tc>
          <w:tcPr>
            <w:tcW w:w="2201" w:type="dxa"/>
          </w:tcPr>
          <w:p w:rsidR="00AF456B" w:rsidRPr="00563BDC" w:rsidRDefault="00AF456B" w:rsidP="002A5F9C">
            <w:pPr>
              <w:rPr>
                <w:rFonts w:ascii="Garamond" w:hAnsi="Garamond"/>
                <w:sz w:val="18"/>
                <w:szCs w:val="18"/>
              </w:rPr>
            </w:pPr>
            <w:r w:rsidRPr="00563BDC">
              <w:rPr>
                <w:rFonts w:ascii="Garamond" w:hAnsi="Garamond"/>
                <w:sz w:val="18"/>
                <w:szCs w:val="18"/>
              </w:rPr>
              <w:t>CONAMA</w:t>
            </w:r>
          </w:p>
        </w:tc>
        <w:tc>
          <w:tcPr>
            <w:tcW w:w="2265" w:type="dxa"/>
          </w:tcPr>
          <w:p w:rsidR="00AF456B" w:rsidRPr="00563BDC" w:rsidRDefault="00AF456B" w:rsidP="002A5F9C">
            <w:pPr>
              <w:rPr>
                <w:rFonts w:ascii="Garamond" w:hAnsi="Garamond"/>
                <w:sz w:val="18"/>
                <w:szCs w:val="18"/>
              </w:rPr>
            </w:pPr>
            <w:r w:rsidRPr="00563BDC">
              <w:rPr>
                <w:rFonts w:ascii="Garamond" w:hAnsi="Garamond"/>
                <w:sz w:val="18"/>
                <w:szCs w:val="18"/>
              </w:rPr>
              <w:t>CONAMA</w:t>
            </w:r>
          </w:p>
        </w:tc>
      </w:tr>
      <w:tr w:rsidR="00AF456B" w:rsidRPr="00563BDC" w:rsidTr="00563BDC">
        <w:tc>
          <w:tcPr>
            <w:tcW w:w="2197" w:type="dxa"/>
          </w:tcPr>
          <w:p w:rsidR="00AF456B" w:rsidRPr="00563BDC" w:rsidRDefault="00AF456B" w:rsidP="002A5F9C">
            <w:pPr>
              <w:rPr>
                <w:rFonts w:ascii="Garamond" w:hAnsi="Garamond"/>
                <w:b/>
                <w:sz w:val="18"/>
                <w:szCs w:val="18"/>
              </w:rPr>
            </w:pPr>
            <w:r w:rsidRPr="00563BDC">
              <w:rPr>
                <w:rFonts w:ascii="Garamond" w:hAnsi="Garamond"/>
                <w:b/>
                <w:sz w:val="18"/>
                <w:szCs w:val="18"/>
              </w:rPr>
              <w:t>INTERIOR</w:t>
            </w:r>
          </w:p>
        </w:tc>
        <w:tc>
          <w:tcPr>
            <w:tcW w:w="2391" w:type="dxa"/>
          </w:tcPr>
          <w:p w:rsidR="00AF456B" w:rsidRPr="00563BDC" w:rsidRDefault="00AF456B" w:rsidP="002A5F9C">
            <w:pPr>
              <w:rPr>
                <w:rFonts w:ascii="Garamond" w:hAnsi="Garamond"/>
                <w:sz w:val="18"/>
                <w:szCs w:val="18"/>
              </w:rPr>
            </w:pPr>
            <w:r w:rsidRPr="00563BDC">
              <w:rPr>
                <w:rFonts w:ascii="Garamond" w:hAnsi="Garamond"/>
                <w:sz w:val="18"/>
                <w:szCs w:val="18"/>
              </w:rPr>
              <w:t>SUBDERE</w:t>
            </w:r>
          </w:p>
        </w:tc>
        <w:tc>
          <w:tcPr>
            <w:tcW w:w="2201" w:type="dxa"/>
          </w:tcPr>
          <w:p w:rsidR="00AF456B" w:rsidRPr="00563BDC" w:rsidRDefault="00AF456B" w:rsidP="002A5F9C">
            <w:pPr>
              <w:rPr>
                <w:rFonts w:ascii="Garamond" w:hAnsi="Garamond"/>
                <w:i/>
                <w:iCs/>
                <w:sz w:val="18"/>
                <w:szCs w:val="18"/>
              </w:rPr>
            </w:pPr>
            <w:r w:rsidRPr="00563BDC">
              <w:rPr>
                <w:rFonts w:ascii="Garamond" w:hAnsi="Garamond"/>
                <w:i/>
                <w:iCs/>
                <w:sz w:val="18"/>
                <w:szCs w:val="18"/>
              </w:rPr>
              <w:t>TERRITORIO ESPECIAL</w:t>
            </w:r>
          </w:p>
        </w:tc>
        <w:tc>
          <w:tcPr>
            <w:tcW w:w="2265" w:type="dxa"/>
          </w:tcPr>
          <w:p w:rsidR="00AF456B" w:rsidRPr="00563BDC" w:rsidRDefault="00AF456B" w:rsidP="002A5F9C">
            <w:pPr>
              <w:rPr>
                <w:rFonts w:ascii="Garamond" w:hAnsi="Garamond"/>
                <w:sz w:val="18"/>
                <w:szCs w:val="18"/>
              </w:rPr>
            </w:pPr>
            <w:r w:rsidRPr="00563BDC">
              <w:rPr>
                <w:rFonts w:ascii="Garamond" w:hAnsi="Garamond"/>
                <w:sz w:val="18"/>
                <w:szCs w:val="18"/>
              </w:rPr>
              <w:t> </w:t>
            </w:r>
          </w:p>
        </w:tc>
      </w:tr>
    </w:tbl>
    <w:p w:rsidR="00AF456B" w:rsidRPr="00186EC7" w:rsidRDefault="00AF456B" w:rsidP="00AF456B">
      <w:pPr>
        <w:tabs>
          <w:tab w:val="left" w:pos="1680"/>
        </w:tabs>
        <w:rPr>
          <w:rFonts w:ascii="Garamond" w:hAnsi="Garamond"/>
          <w:sz w:val="20"/>
          <w:szCs w:val="20"/>
          <w:lang w:val="es-AR"/>
        </w:rPr>
      </w:pPr>
      <w:r w:rsidRPr="00186EC7">
        <w:rPr>
          <w:rFonts w:ascii="Garamond" w:hAnsi="Garamond"/>
          <w:sz w:val="20"/>
          <w:szCs w:val="20"/>
          <w:lang w:val="es-AR"/>
        </w:rPr>
        <w:t>Elaboración: Estudio “Modelo</w:t>
      </w:r>
      <w:r w:rsidR="004B6B2A">
        <w:rPr>
          <w:rFonts w:ascii="Garamond" w:hAnsi="Garamond"/>
          <w:sz w:val="20"/>
          <w:szCs w:val="20"/>
          <w:lang w:val="es-AR"/>
        </w:rPr>
        <w:t xml:space="preserve"> de Gestión Regional” (SUBDERE</w:t>
      </w:r>
      <w:r w:rsidRPr="00186EC7">
        <w:rPr>
          <w:rFonts w:ascii="Garamond" w:hAnsi="Garamond"/>
          <w:sz w:val="20"/>
          <w:szCs w:val="20"/>
          <w:lang w:val="es-AR"/>
        </w:rPr>
        <w:t xml:space="preserve">, 2005). </w:t>
      </w:r>
    </w:p>
    <w:p w:rsidR="00837E3F" w:rsidRDefault="00837E3F" w:rsidP="000108C5">
      <w:pPr>
        <w:tabs>
          <w:tab w:val="left" w:pos="1680"/>
        </w:tabs>
        <w:rPr>
          <w:rFonts w:ascii="Garamond" w:hAnsi="Garamond"/>
          <w:b/>
          <w:sz w:val="20"/>
          <w:szCs w:val="20"/>
          <w:lang w:val="es-AR"/>
        </w:rPr>
      </w:pPr>
    </w:p>
    <w:p w:rsidR="00FF182D" w:rsidRDefault="00FF182D" w:rsidP="000108C5">
      <w:pPr>
        <w:tabs>
          <w:tab w:val="left" w:pos="1680"/>
        </w:tabs>
        <w:rPr>
          <w:rFonts w:ascii="Garamond" w:hAnsi="Garamond"/>
          <w:b/>
          <w:lang w:val="es-AR"/>
        </w:rPr>
      </w:pPr>
    </w:p>
    <w:p w:rsidR="008B2451" w:rsidRPr="004B6B2A" w:rsidRDefault="00AF4AB2" w:rsidP="000108C5">
      <w:pPr>
        <w:tabs>
          <w:tab w:val="left" w:pos="1680"/>
        </w:tabs>
        <w:rPr>
          <w:rFonts w:ascii="Garamond" w:hAnsi="Garamond"/>
          <w:b/>
          <w:lang w:val="es-AR"/>
        </w:rPr>
      </w:pPr>
      <w:r w:rsidRPr="004B6B2A">
        <w:rPr>
          <w:rFonts w:ascii="Garamond" w:hAnsi="Garamond"/>
          <w:b/>
          <w:lang w:val="es-AR"/>
        </w:rPr>
        <w:t>Cuadro Nº 9</w:t>
      </w:r>
      <w:r w:rsidR="000108C5" w:rsidRPr="004B6B2A">
        <w:rPr>
          <w:rFonts w:ascii="Garamond" w:hAnsi="Garamond"/>
          <w:b/>
          <w:lang w:val="es-AR"/>
        </w:rPr>
        <w:t>: Institucionalidad que tiene presenci</w:t>
      </w:r>
      <w:r w:rsidR="004B6B2A" w:rsidRPr="004B6B2A">
        <w:rPr>
          <w:rFonts w:ascii="Garamond" w:hAnsi="Garamond"/>
          <w:b/>
          <w:lang w:val="es-AR"/>
        </w:rPr>
        <w:t>a regional en el ámbito social</w:t>
      </w: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48"/>
        <w:gridCol w:w="2160"/>
        <w:gridCol w:w="2340"/>
        <w:gridCol w:w="2880"/>
      </w:tblGrid>
      <w:tr w:rsidR="000108C5" w:rsidRPr="00563BDC" w:rsidTr="00563BDC">
        <w:tc>
          <w:tcPr>
            <w:tcW w:w="1548" w:type="dxa"/>
            <w:shd w:val="clear" w:color="auto" w:fill="D9D9D9"/>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MINISTERIO</w:t>
            </w:r>
            <w:r w:rsidR="008B2451">
              <w:rPr>
                <w:rFonts w:ascii="Garamond" w:hAnsi="Garamond"/>
                <w:b/>
                <w:sz w:val="18"/>
                <w:szCs w:val="18"/>
                <w:lang w:val="es-AR"/>
              </w:rPr>
              <w:t>S</w:t>
            </w:r>
            <w:r w:rsidRPr="00563BDC">
              <w:rPr>
                <w:rFonts w:ascii="Garamond" w:hAnsi="Garamond"/>
                <w:b/>
                <w:sz w:val="18"/>
                <w:szCs w:val="18"/>
                <w:lang w:val="es-AR"/>
              </w:rPr>
              <w:t xml:space="preserve"> </w:t>
            </w:r>
          </w:p>
        </w:tc>
        <w:tc>
          <w:tcPr>
            <w:tcW w:w="2160" w:type="dxa"/>
            <w:shd w:val="clear" w:color="auto" w:fill="D9D9D9"/>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SUBSECRETARIA</w:t>
            </w:r>
            <w:r w:rsidR="008B2451">
              <w:rPr>
                <w:rFonts w:ascii="Garamond" w:hAnsi="Garamond"/>
                <w:b/>
                <w:sz w:val="18"/>
                <w:szCs w:val="18"/>
                <w:lang w:val="es-AR"/>
              </w:rPr>
              <w:t>S</w:t>
            </w:r>
            <w:r w:rsidRPr="00563BDC">
              <w:rPr>
                <w:rFonts w:ascii="Garamond" w:hAnsi="Garamond"/>
                <w:b/>
                <w:sz w:val="18"/>
                <w:szCs w:val="18"/>
                <w:lang w:val="es-AR"/>
              </w:rPr>
              <w:t xml:space="preserve"> </w:t>
            </w:r>
          </w:p>
        </w:tc>
        <w:tc>
          <w:tcPr>
            <w:tcW w:w="2340" w:type="dxa"/>
            <w:shd w:val="clear" w:color="auto" w:fill="D9D9D9"/>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DIRECCION</w:t>
            </w:r>
            <w:r w:rsidR="008B2451">
              <w:rPr>
                <w:rFonts w:ascii="Garamond" w:hAnsi="Garamond"/>
                <w:b/>
                <w:sz w:val="18"/>
                <w:szCs w:val="18"/>
                <w:lang w:val="es-AR"/>
              </w:rPr>
              <w:t>ES</w:t>
            </w:r>
            <w:r w:rsidRPr="00563BDC">
              <w:rPr>
                <w:rFonts w:ascii="Garamond" w:hAnsi="Garamond"/>
                <w:b/>
                <w:sz w:val="18"/>
                <w:szCs w:val="18"/>
                <w:lang w:val="es-AR"/>
              </w:rPr>
              <w:t xml:space="preserve"> NACIONAL</w:t>
            </w:r>
            <w:r w:rsidR="008B2451">
              <w:rPr>
                <w:rFonts w:ascii="Garamond" w:hAnsi="Garamond"/>
                <w:b/>
                <w:sz w:val="18"/>
                <w:szCs w:val="18"/>
                <w:lang w:val="es-AR"/>
              </w:rPr>
              <w:t>ES</w:t>
            </w:r>
            <w:r w:rsidRPr="00563BDC">
              <w:rPr>
                <w:rFonts w:ascii="Garamond" w:hAnsi="Garamond"/>
                <w:b/>
                <w:sz w:val="18"/>
                <w:szCs w:val="18"/>
                <w:lang w:val="es-AR"/>
              </w:rPr>
              <w:t xml:space="preserve"> </w:t>
            </w:r>
          </w:p>
        </w:tc>
        <w:tc>
          <w:tcPr>
            <w:tcW w:w="2880" w:type="dxa"/>
            <w:shd w:val="clear" w:color="auto" w:fill="D9D9D9"/>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ENTIDADES PÚBLICAS REGIONALES </w:t>
            </w:r>
          </w:p>
        </w:tc>
      </w:tr>
      <w:tr w:rsidR="000108C5" w:rsidRPr="00563BDC" w:rsidTr="00563BDC">
        <w:trPr>
          <w:trHeight w:val="138"/>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MIDEPLAN </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Subsecretaría de Planificación y Cooperación </w:t>
            </w: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Corporación Nacional de Desarrollo Indígena (CONADI)</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Corporación Nacional de Desarrollo Indígena (CONADI)</w:t>
            </w:r>
          </w:p>
        </w:tc>
      </w:tr>
      <w:tr w:rsidR="000108C5" w:rsidRPr="00563BDC" w:rsidTr="00563BDC">
        <w:trPr>
          <w:trHeight w:val="138"/>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shd w:val="clear" w:color="auto" w:fill="auto"/>
          </w:tcPr>
          <w:p w:rsidR="000108C5" w:rsidRPr="004B6B2A" w:rsidRDefault="000108C5" w:rsidP="00563BDC">
            <w:pPr>
              <w:tabs>
                <w:tab w:val="left" w:pos="1680"/>
              </w:tabs>
              <w:rPr>
                <w:rFonts w:ascii="Garamond" w:hAnsi="Garamond"/>
                <w:sz w:val="18"/>
                <w:szCs w:val="18"/>
                <w:lang w:val="es-AR"/>
              </w:rPr>
            </w:pPr>
            <w:r w:rsidRPr="004B6B2A">
              <w:rPr>
                <w:rFonts w:ascii="Garamond" w:hAnsi="Garamond"/>
                <w:sz w:val="18"/>
                <w:szCs w:val="18"/>
                <w:lang w:val="es-AR"/>
              </w:rPr>
              <w:t>SERPLAC</w:t>
            </w:r>
          </w:p>
        </w:tc>
      </w:tr>
      <w:tr w:rsidR="000108C5" w:rsidRPr="00563BDC" w:rsidTr="00563BDC">
        <w:trPr>
          <w:trHeight w:val="138"/>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Fondo de Solidaridad e Inversión Social (FOSIS)</w:t>
            </w:r>
          </w:p>
        </w:tc>
        <w:tc>
          <w:tcPr>
            <w:tcW w:w="2880" w:type="dxa"/>
            <w:shd w:val="clear" w:color="auto" w:fill="auto"/>
          </w:tcPr>
          <w:p w:rsidR="000108C5" w:rsidRPr="004B6B2A" w:rsidRDefault="000108C5" w:rsidP="00563BDC">
            <w:pPr>
              <w:tabs>
                <w:tab w:val="left" w:pos="1680"/>
              </w:tabs>
              <w:rPr>
                <w:rFonts w:ascii="Garamond" w:hAnsi="Garamond"/>
                <w:sz w:val="18"/>
                <w:szCs w:val="18"/>
                <w:lang w:val="es-AR"/>
              </w:rPr>
            </w:pPr>
            <w:r w:rsidRPr="004B6B2A">
              <w:rPr>
                <w:rFonts w:ascii="Garamond" w:hAnsi="Garamond"/>
                <w:sz w:val="18"/>
                <w:szCs w:val="18"/>
                <w:lang w:val="es-AR"/>
              </w:rPr>
              <w:t>Fondo de Solidaridad e Inversión Social (FOSIS)</w:t>
            </w:r>
          </w:p>
        </w:tc>
      </w:tr>
      <w:tr w:rsidR="000108C5" w:rsidRPr="00563BDC" w:rsidTr="00563BDC">
        <w:trPr>
          <w:trHeight w:val="138"/>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Fondo Nacional de </w:t>
            </w:r>
            <w:smartTag w:uri="urn:schemas-microsoft-com:office:smarttags" w:element="PersonName">
              <w:smartTagPr>
                <w:attr w:name="ProductID" w:val="la Discapacidad"/>
              </w:smartTagPr>
              <w:r w:rsidRPr="00563BDC">
                <w:rPr>
                  <w:rFonts w:ascii="Garamond" w:hAnsi="Garamond"/>
                  <w:sz w:val="18"/>
                  <w:szCs w:val="18"/>
                  <w:lang w:val="es-AR"/>
                </w:rPr>
                <w:t>la Discapacidad</w:t>
              </w:r>
            </w:smartTag>
            <w:r w:rsidRPr="00563BDC">
              <w:rPr>
                <w:rFonts w:ascii="Garamond" w:hAnsi="Garamond"/>
                <w:sz w:val="18"/>
                <w:szCs w:val="18"/>
                <w:lang w:val="es-AR"/>
              </w:rPr>
              <w:t xml:space="preserve"> (FONADIS)</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p>
        </w:tc>
      </w:tr>
      <w:tr w:rsidR="000108C5" w:rsidRPr="00563BDC" w:rsidTr="00563BDC">
        <w:trPr>
          <w:trHeight w:val="70"/>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Instituto Nacional de </w:t>
            </w:r>
            <w:smartTag w:uri="urn:schemas-microsoft-com:office:smarttags" w:element="PersonName">
              <w:smartTagPr>
                <w:attr w:name="ProductID" w:val="la Juventud"/>
              </w:smartTagPr>
              <w:r w:rsidRPr="00563BDC">
                <w:rPr>
                  <w:rFonts w:ascii="Garamond" w:hAnsi="Garamond"/>
                  <w:sz w:val="18"/>
                  <w:szCs w:val="18"/>
                  <w:lang w:val="es-AR"/>
                </w:rPr>
                <w:t>la Juventud</w:t>
              </w:r>
            </w:smartTag>
            <w:r w:rsidRPr="00563BDC">
              <w:rPr>
                <w:rFonts w:ascii="Garamond" w:hAnsi="Garamond"/>
                <w:sz w:val="18"/>
                <w:szCs w:val="18"/>
                <w:lang w:val="es-AR"/>
              </w:rPr>
              <w:t xml:space="preserve"> (INJUV) </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Instituto Nacional de </w:t>
            </w:r>
            <w:smartTag w:uri="urn:schemas-microsoft-com:office:smarttags" w:element="PersonName">
              <w:smartTagPr>
                <w:attr w:name="ProductID" w:val="la Juventud"/>
              </w:smartTagPr>
              <w:r w:rsidRPr="00563BDC">
                <w:rPr>
                  <w:rFonts w:ascii="Garamond" w:hAnsi="Garamond"/>
                  <w:sz w:val="18"/>
                  <w:szCs w:val="18"/>
                  <w:lang w:val="es-AR"/>
                </w:rPr>
                <w:t>la Juventud</w:t>
              </w:r>
            </w:smartTag>
            <w:r w:rsidRPr="00563BDC">
              <w:rPr>
                <w:rFonts w:ascii="Garamond" w:hAnsi="Garamond"/>
                <w:sz w:val="18"/>
                <w:szCs w:val="18"/>
                <w:lang w:val="es-AR"/>
              </w:rPr>
              <w:t xml:space="preserve"> (INJUV)</w:t>
            </w:r>
          </w:p>
        </w:tc>
      </w:tr>
      <w:tr w:rsidR="000108C5" w:rsidRPr="00563BDC" w:rsidTr="00563BDC">
        <w:trPr>
          <w:trHeight w:val="233"/>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Servicio Nacional de </w:t>
            </w:r>
            <w:smartTag w:uri="urn:schemas-microsoft-com:office:smarttags" w:element="PersonName">
              <w:smartTagPr>
                <w:attr w:name="ProductID" w:val="la Mujer"/>
              </w:smartTagPr>
              <w:r w:rsidRPr="00563BDC">
                <w:rPr>
                  <w:rFonts w:ascii="Garamond" w:hAnsi="Garamond"/>
                  <w:sz w:val="18"/>
                  <w:szCs w:val="18"/>
                  <w:lang w:val="es-AR"/>
                </w:rPr>
                <w:t>la Mujer</w:t>
              </w:r>
            </w:smartTag>
            <w:r w:rsidRPr="00563BDC">
              <w:rPr>
                <w:rFonts w:ascii="Garamond" w:hAnsi="Garamond"/>
                <w:sz w:val="18"/>
                <w:szCs w:val="18"/>
                <w:lang w:val="es-AR"/>
              </w:rPr>
              <w:t xml:space="preserve"> (SERNAM)</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Servicio Nacional de </w:t>
            </w:r>
            <w:smartTag w:uri="urn:schemas-microsoft-com:office:smarttags" w:element="PersonName">
              <w:smartTagPr>
                <w:attr w:name="ProductID" w:val="la Mujer"/>
              </w:smartTagPr>
              <w:r w:rsidRPr="00563BDC">
                <w:rPr>
                  <w:rFonts w:ascii="Garamond" w:hAnsi="Garamond"/>
                  <w:sz w:val="18"/>
                  <w:szCs w:val="18"/>
                  <w:lang w:val="es-AR"/>
                </w:rPr>
                <w:t>la Mujer</w:t>
              </w:r>
            </w:smartTag>
            <w:r w:rsidRPr="00563BDC">
              <w:rPr>
                <w:rFonts w:ascii="Garamond" w:hAnsi="Garamond"/>
                <w:sz w:val="18"/>
                <w:szCs w:val="18"/>
                <w:lang w:val="es-AR"/>
              </w:rPr>
              <w:t xml:space="preserve"> (SERNAM)</w:t>
            </w:r>
          </w:p>
        </w:tc>
      </w:tr>
      <w:tr w:rsidR="000108C5" w:rsidRPr="00563BDC" w:rsidTr="00563BDC">
        <w:trPr>
          <w:trHeight w:val="23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Chile Solidario </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Chile Solidario </w:t>
            </w:r>
          </w:p>
        </w:tc>
      </w:tr>
      <w:tr w:rsidR="000108C5" w:rsidRPr="00563BDC" w:rsidTr="00563BDC">
        <w:trPr>
          <w:trHeight w:val="113"/>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Ministerio de Justicia </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Subsecretaría de Justicia</w:t>
            </w: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SEREMI de Justicia </w:t>
            </w:r>
          </w:p>
        </w:tc>
      </w:tr>
      <w:tr w:rsidR="000108C5" w:rsidRPr="00563BDC" w:rsidTr="00563BDC">
        <w:trPr>
          <w:trHeight w:val="11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SENAME</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SENAME</w:t>
            </w:r>
          </w:p>
        </w:tc>
      </w:tr>
      <w:tr w:rsidR="000108C5" w:rsidRPr="00563BDC" w:rsidTr="00563BDC">
        <w:trPr>
          <w:trHeight w:val="233"/>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Ministerio de Salud (MINSAL)</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Subsecretaria de Salud</w:t>
            </w:r>
          </w:p>
        </w:tc>
        <w:tc>
          <w:tcPr>
            <w:tcW w:w="2340" w:type="dxa"/>
            <w:shd w:val="clear" w:color="auto" w:fill="auto"/>
          </w:tcPr>
          <w:p w:rsidR="000108C5" w:rsidRPr="00563BDC" w:rsidRDefault="000108C5" w:rsidP="00563BDC">
            <w:pPr>
              <w:tabs>
                <w:tab w:val="left" w:pos="1680"/>
              </w:tabs>
              <w:rPr>
                <w:rFonts w:ascii="Garamond" w:hAnsi="Garamond"/>
                <w:sz w:val="18"/>
                <w:szCs w:val="18"/>
                <w:lang w:val="es-AR"/>
              </w:rPr>
            </w:pPr>
          </w:p>
        </w:tc>
        <w:tc>
          <w:tcPr>
            <w:tcW w:w="288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SEREMI de Salud  </w:t>
            </w:r>
          </w:p>
        </w:tc>
      </w:tr>
      <w:tr w:rsidR="000108C5" w:rsidRPr="00563BDC" w:rsidTr="00563BDC">
        <w:trPr>
          <w:trHeight w:val="23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Servicios de Salud</w:t>
            </w:r>
          </w:p>
        </w:tc>
        <w:tc>
          <w:tcPr>
            <w:tcW w:w="288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Servicios de Salud</w:t>
            </w:r>
          </w:p>
        </w:tc>
      </w:tr>
      <w:tr w:rsidR="000108C5" w:rsidRPr="00563BDC" w:rsidTr="00563BDC">
        <w:tc>
          <w:tcPr>
            <w:tcW w:w="1548" w:type="dxa"/>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Ministerio del Interior </w:t>
            </w:r>
          </w:p>
        </w:tc>
        <w:tc>
          <w:tcPr>
            <w:tcW w:w="216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Subsecretaria del Interior</w:t>
            </w: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Consejo Nacional del Control de Estupefacientes (CONACE)</w:t>
            </w:r>
          </w:p>
        </w:tc>
        <w:tc>
          <w:tcPr>
            <w:tcW w:w="288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Consejo Nacional del Control de Estupefacientes (CONACE)</w:t>
            </w:r>
          </w:p>
        </w:tc>
      </w:tr>
      <w:tr w:rsidR="000108C5" w:rsidRPr="00563BDC" w:rsidTr="00563BDC">
        <w:trPr>
          <w:trHeight w:val="260"/>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 Ministerio del Trabajo y previsión social </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Subsecretaria de Previsión Social </w:t>
            </w: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SEREMI del Trabajo</w:t>
            </w:r>
          </w:p>
        </w:tc>
      </w:tr>
      <w:tr w:rsidR="000108C5" w:rsidRPr="00563BDC" w:rsidTr="00563BDC">
        <w:trPr>
          <w:trHeight w:val="17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Instituto de Normalización Previsional (INP) </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Dirección Regional INP</w:t>
            </w:r>
          </w:p>
        </w:tc>
      </w:tr>
      <w:tr w:rsidR="000108C5" w:rsidRPr="00563BDC" w:rsidTr="00563BDC">
        <w:trPr>
          <w:trHeight w:val="17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Dirección del Trabajo </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Dirección del Trabajo</w:t>
            </w:r>
          </w:p>
        </w:tc>
      </w:tr>
      <w:tr w:rsidR="000108C5" w:rsidRPr="00563BDC" w:rsidTr="00563BDC">
        <w:trPr>
          <w:trHeight w:val="17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SENSE</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Dirección Regional SENSE</w:t>
            </w:r>
          </w:p>
        </w:tc>
      </w:tr>
      <w:tr w:rsidR="000108C5" w:rsidRPr="00563BDC" w:rsidTr="00563BDC">
        <w:trPr>
          <w:trHeight w:val="70"/>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Ministerio de Educación MINEDUC</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Subsecretaria de Educación </w:t>
            </w: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SEREMI de Educación </w:t>
            </w:r>
          </w:p>
        </w:tc>
      </w:tr>
      <w:tr w:rsidR="000108C5" w:rsidRPr="00563BDC" w:rsidTr="00563BDC">
        <w:trPr>
          <w:trHeight w:val="345"/>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Junta Nacional de Auxilio Escolar y Becas (JUNAEB)</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Junta Nacional de Auxilio Escolar y Becas (JUNAEB)</w:t>
            </w:r>
          </w:p>
        </w:tc>
      </w:tr>
      <w:tr w:rsidR="000108C5" w:rsidRPr="00563BDC" w:rsidTr="00563BDC">
        <w:trPr>
          <w:trHeight w:val="345"/>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Junta Nacional de Jardines Infantiles (JUNJI)</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Junta Nacional de Jardines Infantiles (JUNJI)</w:t>
            </w:r>
          </w:p>
        </w:tc>
      </w:tr>
      <w:tr w:rsidR="000108C5" w:rsidRPr="00563BDC" w:rsidTr="00563BDC">
        <w:trPr>
          <w:trHeight w:val="167"/>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Ministerio Secretaría General de Gobierno </w:t>
            </w:r>
          </w:p>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(SEGEGOB)</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Secretaría de Comunicaciones y Cultura </w:t>
            </w: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SEREMI de Gobierno </w:t>
            </w:r>
          </w:p>
        </w:tc>
      </w:tr>
      <w:tr w:rsidR="000108C5" w:rsidRPr="00563BDC" w:rsidTr="00563BDC">
        <w:trPr>
          <w:trHeight w:val="457"/>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Instituto Nacional del Deporte (Chiledeportes)</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División Regional Instituto Nacional del Deporte</w:t>
            </w:r>
          </w:p>
        </w:tc>
      </w:tr>
      <w:tr w:rsidR="000108C5" w:rsidRPr="00563BDC" w:rsidTr="00563BDC">
        <w:tc>
          <w:tcPr>
            <w:tcW w:w="1548" w:type="dxa"/>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Ministerio Secretaría General de </w:t>
            </w:r>
            <w:smartTag w:uri="urn:schemas-microsoft-com:office:smarttags" w:element="PersonName">
              <w:smartTagPr>
                <w:attr w:name="ProductID" w:val="LA PRESIDENCIA"/>
              </w:smartTagPr>
              <w:r w:rsidRPr="00563BDC">
                <w:rPr>
                  <w:rFonts w:ascii="Garamond" w:hAnsi="Garamond"/>
                  <w:b/>
                  <w:sz w:val="18"/>
                  <w:szCs w:val="18"/>
                  <w:lang w:val="es-AR"/>
                </w:rPr>
                <w:t>la Presidencia</w:t>
              </w:r>
            </w:smartTag>
            <w:r w:rsidRPr="00563BDC">
              <w:rPr>
                <w:rFonts w:ascii="Garamond" w:hAnsi="Garamond"/>
                <w:b/>
                <w:sz w:val="18"/>
                <w:szCs w:val="18"/>
                <w:lang w:val="es-AR"/>
              </w:rPr>
              <w:t xml:space="preserve"> </w:t>
            </w:r>
          </w:p>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(SEGPRES)</w:t>
            </w:r>
          </w:p>
        </w:tc>
        <w:tc>
          <w:tcPr>
            <w:tcW w:w="2160" w:type="dxa"/>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Servicio Nacional del Adulto Mayor (SENAMA)</w:t>
            </w:r>
          </w:p>
        </w:tc>
        <w:tc>
          <w:tcPr>
            <w:tcW w:w="288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Comité Regional SENAMA</w:t>
            </w:r>
          </w:p>
        </w:tc>
      </w:tr>
      <w:tr w:rsidR="000108C5" w:rsidRPr="00563BDC" w:rsidTr="00563BDC">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Ministerio de Agricultura </w:t>
            </w:r>
          </w:p>
        </w:tc>
        <w:tc>
          <w:tcPr>
            <w:tcW w:w="2160" w:type="dxa"/>
            <w:vMerge w:val="restart"/>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SEREMI de Agricultura </w:t>
            </w:r>
          </w:p>
        </w:tc>
      </w:tr>
      <w:tr w:rsidR="000108C5" w:rsidRPr="00563BDC" w:rsidTr="00563BDC">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Instituto de Desarrollo Agropecuario (INDAP)</w:t>
            </w:r>
          </w:p>
        </w:tc>
        <w:tc>
          <w:tcPr>
            <w:tcW w:w="288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Dirección Regional Instituto de Desarrollo Agropecuario (INDAP)</w:t>
            </w:r>
          </w:p>
        </w:tc>
      </w:tr>
      <w:tr w:rsidR="000108C5" w:rsidRPr="00563BDC" w:rsidTr="00563BDC">
        <w:trPr>
          <w:trHeight w:val="155"/>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Gabinete Primera Dama </w:t>
            </w:r>
          </w:p>
        </w:tc>
        <w:tc>
          <w:tcPr>
            <w:tcW w:w="2160" w:type="dxa"/>
            <w:vMerge w:val="restart"/>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Fundación de </w:t>
            </w:r>
            <w:smartTag w:uri="urn:schemas-microsoft-com:office:smarttags" w:element="PersonName">
              <w:smartTagPr>
                <w:attr w:name="ProductID" w:val="la Familia"/>
              </w:smartTagPr>
              <w:r w:rsidRPr="00563BDC">
                <w:rPr>
                  <w:rFonts w:ascii="Garamond" w:hAnsi="Garamond"/>
                  <w:sz w:val="18"/>
                  <w:szCs w:val="18"/>
                  <w:lang w:val="es-AR"/>
                </w:rPr>
                <w:t>la Familia</w:t>
              </w:r>
            </w:smartTag>
            <w:r w:rsidRPr="00563BDC">
              <w:rPr>
                <w:rFonts w:ascii="Garamond" w:hAnsi="Garamond"/>
                <w:sz w:val="18"/>
                <w:szCs w:val="18"/>
                <w:lang w:val="es-AR"/>
              </w:rPr>
              <w:t xml:space="preserve"> </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p>
        </w:tc>
      </w:tr>
      <w:tr w:rsidR="000108C5" w:rsidRPr="00563BDC" w:rsidTr="00563BDC">
        <w:trPr>
          <w:trHeight w:val="155"/>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INTEGRA</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INTEGRA</w:t>
            </w:r>
          </w:p>
        </w:tc>
      </w:tr>
      <w:tr w:rsidR="000108C5" w:rsidRPr="00563BDC" w:rsidTr="00563BDC">
        <w:trPr>
          <w:trHeight w:val="155"/>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PRODEMU</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Dirección Regional PRODEMU</w:t>
            </w:r>
          </w:p>
        </w:tc>
      </w:tr>
      <w:tr w:rsidR="000108C5" w:rsidRPr="00563BDC" w:rsidTr="00563BDC">
        <w:trPr>
          <w:trHeight w:val="113"/>
        </w:trPr>
        <w:tc>
          <w:tcPr>
            <w:tcW w:w="1548" w:type="dxa"/>
            <w:vMerge w:val="restart"/>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 xml:space="preserve">Ministerio de Economía </w:t>
            </w:r>
          </w:p>
        </w:tc>
        <w:tc>
          <w:tcPr>
            <w:tcW w:w="2160" w:type="dxa"/>
            <w:vMerge w:val="restart"/>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Subsecretaría de Economía </w:t>
            </w:r>
          </w:p>
        </w:tc>
        <w:tc>
          <w:tcPr>
            <w:tcW w:w="2340" w:type="dxa"/>
          </w:tcPr>
          <w:p w:rsidR="000108C5" w:rsidRPr="00563BDC" w:rsidRDefault="000108C5" w:rsidP="00563BDC">
            <w:pPr>
              <w:tabs>
                <w:tab w:val="left" w:pos="1680"/>
              </w:tabs>
              <w:rPr>
                <w:rFonts w:ascii="Garamond" w:hAnsi="Garamond"/>
                <w:sz w:val="18"/>
                <w:szCs w:val="18"/>
                <w:lang w:val="es-AR"/>
              </w:rPr>
            </w:pP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p>
        </w:tc>
      </w:tr>
      <w:tr w:rsidR="000108C5" w:rsidRPr="00563BDC" w:rsidTr="00563BDC">
        <w:trPr>
          <w:trHeight w:val="112"/>
        </w:trPr>
        <w:tc>
          <w:tcPr>
            <w:tcW w:w="1548" w:type="dxa"/>
            <w:vMerge/>
          </w:tcPr>
          <w:p w:rsidR="000108C5" w:rsidRPr="00563BDC" w:rsidRDefault="000108C5" w:rsidP="00563BDC">
            <w:pPr>
              <w:tabs>
                <w:tab w:val="left" w:pos="1680"/>
              </w:tabs>
              <w:rPr>
                <w:rFonts w:ascii="Garamond" w:hAnsi="Garamond"/>
                <w:b/>
                <w:sz w:val="18"/>
                <w:szCs w:val="18"/>
                <w:lang w:val="es-AR"/>
              </w:rPr>
            </w:pPr>
          </w:p>
        </w:tc>
        <w:tc>
          <w:tcPr>
            <w:tcW w:w="2160" w:type="dxa"/>
            <w:vMerge/>
          </w:tcPr>
          <w:p w:rsidR="000108C5" w:rsidRPr="00563BDC" w:rsidRDefault="000108C5" w:rsidP="00563BDC">
            <w:pPr>
              <w:tabs>
                <w:tab w:val="left" w:pos="1680"/>
              </w:tabs>
              <w:rPr>
                <w:rFonts w:ascii="Garamond" w:hAnsi="Garamond"/>
                <w:sz w:val="18"/>
                <w:szCs w:val="18"/>
                <w:lang w:val="es-AR"/>
              </w:rPr>
            </w:pP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Servicio Nacional de Turismo (SERNATUR)</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Dirección Regional SERNATUR</w:t>
            </w:r>
          </w:p>
        </w:tc>
      </w:tr>
      <w:tr w:rsidR="000108C5" w:rsidRPr="00563BDC" w:rsidTr="00563BDC">
        <w:trPr>
          <w:trHeight w:val="930"/>
        </w:trPr>
        <w:tc>
          <w:tcPr>
            <w:tcW w:w="1548" w:type="dxa"/>
          </w:tcPr>
          <w:p w:rsidR="000108C5" w:rsidRPr="00563BDC" w:rsidRDefault="000108C5" w:rsidP="00563BDC">
            <w:pPr>
              <w:tabs>
                <w:tab w:val="left" w:pos="1680"/>
              </w:tabs>
              <w:rPr>
                <w:rFonts w:ascii="Garamond" w:hAnsi="Garamond"/>
                <w:b/>
                <w:sz w:val="18"/>
                <w:szCs w:val="18"/>
                <w:lang w:val="es-AR"/>
              </w:rPr>
            </w:pPr>
            <w:r w:rsidRPr="00563BDC">
              <w:rPr>
                <w:rFonts w:ascii="Garamond" w:hAnsi="Garamond"/>
                <w:b/>
                <w:sz w:val="18"/>
                <w:szCs w:val="18"/>
                <w:lang w:val="es-AR"/>
              </w:rPr>
              <w:t>Ministerio de Vivienda y Urbanismos (MINVU)</w:t>
            </w:r>
          </w:p>
        </w:tc>
        <w:tc>
          <w:tcPr>
            <w:tcW w:w="216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 xml:space="preserve">Subsecretaría de Vivienda y Urbanismo </w:t>
            </w:r>
          </w:p>
        </w:tc>
        <w:tc>
          <w:tcPr>
            <w:tcW w:w="2340" w:type="dxa"/>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Servicios Regionales de Vivienda y Urbanismos (SERVIU)</w:t>
            </w:r>
          </w:p>
        </w:tc>
        <w:tc>
          <w:tcPr>
            <w:tcW w:w="2880" w:type="dxa"/>
            <w:shd w:val="clear" w:color="auto" w:fill="auto"/>
          </w:tcPr>
          <w:p w:rsidR="000108C5" w:rsidRPr="00563BDC" w:rsidRDefault="000108C5" w:rsidP="00563BDC">
            <w:pPr>
              <w:tabs>
                <w:tab w:val="left" w:pos="1680"/>
              </w:tabs>
              <w:rPr>
                <w:rFonts w:ascii="Garamond" w:hAnsi="Garamond"/>
                <w:sz w:val="18"/>
                <w:szCs w:val="18"/>
                <w:lang w:val="es-AR"/>
              </w:rPr>
            </w:pPr>
            <w:r w:rsidRPr="00563BDC">
              <w:rPr>
                <w:rFonts w:ascii="Garamond" w:hAnsi="Garamond"/>
                <w:sz w:val="18"/>
                <w:szCs w:val="18"/>
                <w:lang w:val="es-AR"/>
              </w:rPr>
              <w:t>Servicios Regionales de Vivienda y Urbanismos (SERVIU)</w:t>
            </w:r>
          </w:p>
        </w:tc>
      </w:tr>
    </w:tbl>
    <w:p w:rsidR="004B6ABA" w:rsidRPr="00166338" w:rsidRDefault="000108C5" w:rsidP="00166338">
      <w:pPr>
        <w:tabs>
          <w:tab w:val="left" w:pos="1680"/>
        </w:tabs>
        <w:rPr>
          <w:rFonts w:ascii="Garamond" w:hAnsi="Garamond"/>
          <w:sz w:val="20"/>
          <w:szCs w:val="20"/>
          <w:lang w:val="es-AR"/>
        </w:rPr>
      </w:pPr>
      <w:r w:rsidRPr="00186EC7">
        <w:rPr>
          <w:rFonts w:ascii="Garamond" w:hAnsi="Garamond"/>
          <w:sz w:val="20"/>
          <w:szCs w:val="20"/>
          <w:lang w:val="es-AR"/>
        </w:rPr>
        <w:t>Fuente: Estudio “Modelo de Gestión Regional” (</w:t>
      </w:r>
      <w:r w:rsidR="004B6B2A">
        <w:rPr>
          <w:rFonts w:ascii="Garamond" w:hAnsi="Garamond"/>
          <w:sz w:val="20"/>
          <w:szCs w:val="20"/>
          <w:lang w:val="es-AR"/>
        </w:rPr>
        <w:t>SUBDERE</w:t>
      </w:r>
      <w:r w:rsidRPr="00186EC7">
        <w:rPr>
          <w:rFonts w:ascii="Garamond" w:hAnsi="Garamond"/>
          <w:sz w:val="20"/>
          <w:szCs w:val="20"/>
          <w:lang w:val="es-AR"/>
        </w:rPr>
        <w:t xml:space="preserve">, 2005). </w:t>
      </w:r>
    </w:p>
    <w:p w:rsidR="00FF182D" w:rsidRDefault="00FF182D" w:rsidP="00265D38">
      <w:pPr>
        <w:jc w:val="both"/>
        <w:rPr>
          <w:rFonts w:ascii="Garamond" w:hAnsi="Garamond"/>
          <w:lang w:val="es-AR"/>
        </w:rPr>
      </w:pPr>
    </w:p>
    <w:p w:rsidR="00AF456B" w:rsidRPr="00186EC7" w:rsidRDefault="00BB6083" w:rsidP="00265D38">
      <w:pPr>
        <w:jc w:val="both"/>
        <w:rPr>
          <w:rFonts w:ascii="Garamond" w:hAnsi="Garamond"/>
          <w:lang w:val="es-AR"/>
        </w:rPr>
      </w:pPr>
      <w:r>
        <w:rPr>
          <w:rFonts w:ascii="Garamond" w:hAnsi="Garamond"/>
          <w:lang w:val="es-AR"/>
        </w:rPr>
        <w:t>El asunto</w:t>
      </w:r>
      <w:r w:rsidR="004B6B2A">
        <w:rPr>
          <w:rFonts w:ascii="Garamond" w:hAnsi="Garamond"/>
          <w:lang w:val="es-AR"/>
        </w:rPr>
        <w:t xml:space="preserve"> más crítico pareciera ser en qué</w:t>
      </w:r>
      <w:r w:rsidR="007812D8" w:rsidRPr="00186EC7">
        <w:rPr>
          <w:rFonts w:ascii="Garamond" w:hAnsi="Garamond"/>
          <w:lang w:val="es-AR"/>
        </w:rPr>
        <w:t xml:space="preserve"> me</w:t>
      </w:r>
      <w:r w:rsidR="004B6B2A">
        <w:rPr>
          <w:rFonts w:ascii="Garamond" w:hAnsi="Garamond"/>
          <w:lang w:val="es-AR"/>
        </w:rPr>
        <w:t>dida</w:t>
      </w:r>
      <w:r>
        <w:rPr>
          <w:rFonts w:ascii="Garamond" w:hAnsi="Garamond"/>
          <w:lang w:val="es-AR"/>
        </w:rPr>
        <w:t xml:space="preserve">, ante este panorama, se puede asegurar la coherencia de </w:t>
      </w:r>
      <w:r w:rsidR="007812D8" w:rsidRPr="00186EC7">
        <w:rPr>
          <w:rFonts w:ascii="Garamond" w:hAnsi="Garamond"/>
          <w:lang w:val="es-AR"/>
        </w:rPr>
        <w:t>política</w:t>
      </w:r>
      <w:r>
        <w:rPr>
          <w:rFonts w:ascii="Garamond" w:hAnsi="Garamond"/>
          <w:lang w:val="es-AR"/>
        </w:rPr>
        <w:t>s</w:t>
      </w:r>
      <w:r w:rsidR="007812D8" w:rsidRPr="00186EC7">
        <w:rPr>
          <w:rFonts w:ascii="Garamond" w:hAnsi="Garamond"/>
          <w:lang w:val="es-AR"/>
        </w:rPr>
        <w:t xml:space="preserve"> pública</w:t>
      </w:r>
      <w:r>
        <w:rPr>
          <w:rFonts w:ascii="Garamond" w:hAnsi="Garamond"/>
          <w:lang w:val="es-AR"/>
        </w:rPr>
        <w:t>s regionales</w:t>
      </w:r>
      <w:r w:rsidR="007812D8" w:rsidRPr="00186EC7">
        <w:rPr>
          <w:rFonts w:ascii="Garamond" w:hAnsi="Garamond"/>
          <w:lang w:val="es-AR"/>
        </w:rPr>
        <w:t xml:space="preserve"> en materia de desarrollo socia</w:t>
      </w:r>
      <w:r w:rsidR="00837E3F">
        <w:rPr>
          <w:rFonts w:ascii="Garamond" w:hAnsi="Garamond"/>
          <w:lang w:val="es-AR"/>
        </w:rPr>
        <w:t>l</w:t>
      </w:r>
      <w:r w:rsidR="007812D8" w:rsidRPr="00186EC7">
        <w:rPr>
          <w:rFonts w:ascii="Garamond" w:hAnsi="Garamond"/>
          <w:lang w:val="es-AR"/>
        </w:rPr>
        <w:t xml:space="preserve">, fomento productivo y ordenamiento territorial. </w:t>
      </w:r>
      <w:r w:rsidR="007A14E9">
        <w:rPr>
          <w:rFonts w:ascii="Garamond" w:hAnsi="Garamond"/>
          <w:lang w:val="es-AR"/>
        </w:rPr>
        <w:t xml:space="preserve">La </w:t>
      </w:r>
      <w:r w:rsidR="007812D8" w:rsidRPr="00186EC7">
        <w:rPr>
          <w:rFonts w:ascii="Garamond" w:hAnsi="Garamond"/>
          <w:lang w:val="es-AR"/>
        </w:rPr>
        <w:t>SUBDERE (2005)</w:t>
      </w:r>
      <w:r>
        <w:rPr>
          <w:rFonts w:ascii="Garamond" w:hAnsi="Garamond"/>
          <w:lang w:val="es-AR"/>
        </w:rPr>
        <w:t>,</w:t>
      </w:r>
      <w:r w:rsidR="007812D8" w:rsidRPr="00186EC7">
        <w:rPr>
          <w:rFonts w:ascii="Garamond" w:hAnsi="Garamond"/>
          <w:lang w:val="es-AR"/>
        </w:rPr>
        <w:t xml:space="preserve"> en un estudio sob</w:t>
      </w:r>
      <w:r>
        <w:rPr>
          <w:rFonts w:ascii="Garamond" w:hAnsi="Garamond"/>
          <w:lang w:val="es-AR"/>
        </w:rPr>
        <w:t>re los modelos de gestión en cad</w:t>
      </w:r>
      <w:r w:rsidR="007812D8" w:rsidRPr="00186EC7">
        <w:rPr>
          <w:rFonts w:ascii="Garamond" w:hAnsi="Garamond"/>
          <w:lang w:val="es-AR"/>
        </w:rPr>
        <w:t>a área</w:t>
      </w:r>
      <w:r>
        <w:rPr>
          <w:rFonts w:ascii="Garamond" w:hAnsi="Garamond"/>
          <w:lang w:val="es-AR"/>
        </w:rPr>
        <w:t>,</w:t>
      </w:r>
      <w:r w:rsidR="007812D8" w:rsidRPr="00186EC7">
        <w:rPr>
          <w:rFonts w:ascii="Garamond" w:hAnsi="Garamond"/>
          <w:lang w:val="es-AR"/>
        </w:rPr>
        <w:t xml:space="preserve"> da cuenta de varias situaciones que se presentan en relación con la institucionalidad que tiene presencia regional y que pudieran estar afectando la referida coherencia de políticas. </w:t>
      </w:r>
    </w:p>
    <w:p w:rsidR="007812D8" w:rsidRPr="00186EC7" w:rsidRDefault="007812D8" w:rsidP="00265D38">
      <w:pPr>
        <w:jc w:val="both"/>
        <w:rPr>
          <w:rFonts w:ascii="Garamond" w:hAnsi="Garamond"/>
          <w:lang w:val="es-AR"/>
        </w:rPr>
      </w:pPr>
    </w:p>
    <w:p w:rsidR="007812D8" w:rsidRPr="00186EC7" w:rsidRDefault="007812D8" w:rsidP="00265D38">
      <w:pPr>
        <w:jc w:val="both"/>
        <w:rPr>
          <w:rFonts w:ascii="Garamond" w:hAnsi="Garamond"/>
          <w:lang w:val="es-AR"/>
        </w:rPr>
      </w:pPr>
      <w:r w:rsidRPr="00186EC7">
        <w:rPr>
          <w:rFonts w:ascii="Garamond" w:hAnsi="Garamond"/>
          <w:lang w:val="es-AR"/>
        </w:rPr>
        <w:t>Respecto del desarrollo social</w:t>
      </w:r>
      <w:r w:rsidR="004B6B2A">
        <w:rPr>
          <w:rFonts w:ascii="Garamond" w:hAnsi="Garamond"/>
          <w:lang w:val="es-AR"/>
        </w:rPr>
        <w:t>,</w:t>
      </w:r>
      <w:r w:rsidRPr="00186EC7">
        <w:rPr>
          <w:rFonts w:ascii="Garamond" w:hAnsi="Garamond"/>
          <w:lang w:val="es-AR"/>
        </w:rPr>
        <w:t xml:space="preserve"> </w:t>
      </w:r>
      <w:r w:rsidR="00FC4D2C" w:rsidRPr="00186EC7">
        <w:rPr>
          <w:rFonts w:ascii="Garamond" w:hAnsi="Garamond"/>
          <w:lang w:val="es-AR"/>
        </w:rPr>
        <w:t xml:space="preserve">llama la atención sobre lo siguiente: </w:t>
      </w:r>
    </w:p>
    <w:p w:rsidR="00FC4D2C" w:rsidRPr="00677124" w:rsidRDefault="00FC4D2C" w:rsidP="00EB1D17">
      <w:pPr>
        <w:numPr>
          <w:ilvl w:val="0"/>
          <w:numId w:val="7"/>
        </w:numPr>
        <w:jc w:val="both"/>
        <w:rPr>
          <w:rFonts w:ascii="Garamond" w:hAnsi="Garamond"/>
          <w:lang w:val="es-AR"/>
        </w:rPr>
      </w:pPr>
      <w:r w:rsidRPr="00186EC7">
        <w:rPr>
          <w:rFonts w:ascii="Garamond" w:hAnsi="Garamond"/>
          <w:lang w:val="es-AR"/>
        </w:rPr>
        <w:t>La existencia de una vari</w:t>
      </w:r>
      <w:r w:rsidR="004B6B2A">
        <w:rPr>
          <w:rFonts w:ascii="Garamond" w:hAnsi="Garamond"/>
          <w:lang w:val="es-AR"/>
        </w:rPr>
        <w:t>ada institucionalidad y en mucho</w:t>
      </w:r>
      <w:r w:rsidRPr="00186EC7">
        <w:rPr>
          <w:rFonts w:ascii="Garamond" w:hAnsi="Garamond"/>
          <w:lang w:val="es-AR"/>
        </w:rPr>
        <w:t>s casos la creación de programas adicionales para suplir la ausencia de procesos de coordinación en el territorio, no permite</w:t>
      </w:r>
      <w:r w:rsidR="004B6B2A">
        <w:rPr>
          <w:rFonts w:ascii="Garamond" w:hAnsi="Garamond"/>
          <w:lang w:val="es-AR"/>
        </w:rPr>
        <w:t>n</w:t>
      </w:r>
      <w:r w:rsidRPr="00186EC7">
        <w:rPr>
          <w:rFonts w:ascii="Garamond" w:hAnsi="Garamond"/>
          <w:lang w:val="es-AR"/>
        </w:rPr>
        <w:t xml:space="preserve"> que la acción del gobierno </w:t>
      </w:r>
      <w:r w:rsidRPr="00677124">
        <w:rPr>
          <w:rFonts w:ascii="Garamond" w:hAnsi="Garamond"/>
          <w:lang w:val="es-AR"/>
        </w:rPr>
        <w:t>tenga uniformidad (</w:t>
      </w:r>
      <w:r w:rsidR="00837E3F" w:rsidRPr="00677124">
        <w:rPr>
          <w:rFonts w:ascii="Garamond" w:hAnsi="Garamond"/>
          <w:lang w:val="es-AR"/>
        </w:rPr>
        <w:t xml:space="preserve">Ibíd.: </w:t>
      </w:r>
      <w:r w:rsidRPr="00677124">
        <w:rPr>
          <w:rFonts w:ascii="Garamond" w:hAnsi="Garamond"/>
          <w:lang w:val="es-AR"/>
        </w:rPr>
        <w:t>207).</w:t>
      </w:r>
    </w:p>
    <w:p w:rsidR="00EB1D17" w:rsidRPr="00677124" w:rsidRDefault="00EB1D17" w:rsidP="00EB1D17">
      <w:pPr>
        <w:numPr>
          <w:ilvl w:val="0"/>
          <w:numId w:val="7"/>
        </w:numPr>
        <w:jc w:val="both"/>
        <w:rPr>
          <w:rFonts w:ascii="Garamond" w:hAnsi="Garamond"/>
          <w:lang w:val="es-AR"/>
        </w:rPr>
      </w:pPr>
      <w:r w:rsidRPr="00677124">
        <w:rPr>
          <w:rFonts w:ascii="Garamond" w:hAnsi="Garamond"/>
          <w:lang w:val="es-AR"/>
        </w:rPr>
        <w:t xml:space="preserve">No existe un espacio de aplicación de las políticas nacionales a nivel regional dado que toda la </w:t>
      </w:r>
      <w:r w:rsidR="00BB6083" w:rsidRPr="00677124">
        <w:rPr>
          <w:rFonts w:ascii="Garamond" w:hAnsi="Garamond"/>
          <w:lang w:val="es-AR"/>
        </w:rPr>
        <w:t>institucionalidad relacionada con</w:t>
      </w:r>
      <w:r w:rsidRPr="00677124">
        <w:rPr>
          <w:rFonts w:ascii="Garamond" w:hAnsi="Garamond"/>
          <w:lang w:val="es-AR"/>
        </w:rPr>
        <w:t xml:space="preserve"> el ámbito social es una institucionalidad descentr</w:t>
      </w:r>
      <w:r w:rsidR="00837E3F" w:rsidRPr="00677124">
        <w:rPr>
          <w:rFonts w:ascii="Garamond" w:hAnsi="Garamond"/>
          <w:lang w:val="es-AR"/>
        </w:rPr>
        <w:t xml:space="preserve">alizada del nivel central (Ibíd.: </w:t>
      </w:r>
      <w:r w:rsidR="004B6B2A">
        <w:rPr>
          <w:rFonts w:ascii="Garamond" w:hAnsi="Garamond"/>
          <w:lang w:val="es-AR"/>
        </w:rPr>
        <w:t>20</w:t>
      </w:r>
      <w:r w:rsidRPr="00677124">
        <w:rPr>
          <w:rFonts w:ascii="Garamond" w:hAnsi="Garamond"/>
          <w:lang w:val="es-AR"/>
        </w:rPr>
        <w:t>7)</w:t>
      </w:r>
      <w:r w:rsidR="00BB6083" w:rsidRPr="00677124">
        <w:rPr>
          <w:rFonts w:ascii="Garamond" w:hAnsi="Garamond"/>
          <w:lang w:val="es-AR"/>
        </w:rPr>
        <w:t>.</w:t>
      </w:r>
      <w:r w:rsidRPr="00677124">
        <w:rPr>
          <w:rFonts w:ascii="Garamond" w:hAnsi="Garamond"/>
          <w:lang w:val="es-AR"/>
        </w:rPr>
        <w:t xml:space="preserve"> </w:t>
      </w:r>
    </w:p>
    <w:p w:rsidR="00EB1D17" w:rsidRPr="00186EC7" w:rsidRDefault="00EB1D17" w:rsidP="00EB1D17">
      <w:pPr>
        <w:numPr>
          <w:ilvl w:val="0"/>
          <w:numId w:val="7"/>
        </w:numPr>
        <w:jc w:val="both"/>
        <w:rPr>
          <w:rFonts w:ascii="Garamond" w:hAnsi="Garamond"/>
          <w:lang w:val="es-AR"/>
        </w:rPr>
      </w:pPr>
      <w:r w:rsidRPr="00677124">
        <w:rPr>
          <w:rFonts w:ascii="Garamond" w:hAnsi="Garamond"/>
          <w:lang w:val="es-AR"/>
        </w:rPr>
        <w:t>Las relaciones de supervigilancia y subordinación son débiles con</w:t>
      </w:r>
      <w:r w:rsidRPr="00186EC7">
        <w:rPr>
          <w:rFonts w:ascii="Garamond" w:hAnsi="Garamond"/>
          <w:lang w:val="es-AR"/>
        </w:rPr>
        <w:t xml:space="preserve"> la institucionalidad que tiene presencia en el área social, en atención a que en el área social no existen SER</w:t>
      </w:r>
      <w:r w:rsidR="00BB6083">
        <w:rPr>
          <w:rFonts w:ascii="Garamond" w:hAnsi="Garamond"/>
          <w:lang w:val="es-AR"/>
        </w:rPr>
        <w:t>EMIS especializada</w:t>
      </w:r>
      <w:r w:rsidRPr="00186EC7">
        <w:rPr>
          <w:rFonts w:ascii="Garamond" w:hAnsi="Garamond"/>
          <w:lang w:val="es-AR"/>
        </w:rPr>
        <w:t>s en el tema, tanto como porque las instituciones se encuentran distribui</w:t>
      </w:r>
      <w:r w:rsidR="00837E3F">
        <w:rPr>
          <w:rFonts w:ascii="Garamond" w:hAnsi="Garamond"/>
          <w:lang w:val="es-AR"/>
        </w:rPr>
        <w:t xml:space="preserve">das en varios ministerios (Ibíd.: </w:t>
      </w:r>
      <w:r w:rsidR="004B6B2A">
        <w:rPr>
          <w:rFonts w:ascii="Garamond" w:hAnsi="Garamond"/>
          <w:lang w:val="es-AR"/>
        </w:rPr>
        <w:t>2</w:t>
      </w:r>
      <w:r w:rsidRPr="00186EC7">
        <w:rPr>
          <w:rFonts w:ascii="Garamond" w:hAnsi="Garamond"/>
          <w:lang w:val="es-AR"/>
        </w:rPr>
        <w:t xml:space="preserve">05). </w:t>
      </w:r>
    </w:p>
    <w:p w:rsidR="00EB1D17" w:rsidRPr="00677124" w:rsidRDefault="00EB1D17" w:rsidP="00EB1D17">
      <w:pPr>
        <w:numPr>
          <w:ilvl w:val="0"/>
          <w:numId w:val="7"/>
        </w:numPr>
        <w:jc w:val="both"/>
        <w:rPr>
          <w:rFonts w:ascii="Garamond" w:hAnsi="Garamond"/>
          <w:lang w:val="es-AR"/>
        </w:rPr>
      </w:pPr>
      <w:r w:rsidRPr="00186EC7">
        <w:rPr>
          <w:rFonts w:ascii="Garamond" w:hAnsi="Garamond"/>
          <w:lang w:val="es-AR"/>
        </w:rPr>
        <w:t xml:space="preserve"> </w:t>
      </w:r>
      <w:r w:rsidRPr="00677124">
        <w:rPr>
          <w:rFonts w:ascii="Garamond" w:hAnsi="Garamond"/>
          <w:lang w:val="es-AR"/>
        </w:rPr>
        <w:t>En virtud de que las políticas, programas e iniciativas son de tradicional responsabilidad del nivel central</w:t>
      </w:r>
      <w:r w:rsidR="00BB6083" w:rsidRPr="00677124">
        <w:rPr>
          <w:rFonts w:ascii="Garamond" w:hAnsi="Garamond"/>
          <w:lang w:val="es-AR"/>
        </w:rPr>
        <w:t>,</w:t>
      </w:r>
      <w:r w:rsidRPr="00677124">
        <w:rPr>
          <w:rFonts w:ascii="Garamond" w:hAnsi="Garamond"/>
          <w:lang w:val="es-AR"/>
        </w:rPr>
        <w:t xml:space="preserve"> en el ámbito social parece reinar la exclusión de responsabilidades. Los GOREs no sienten ni la necesidad, ni la posibilidad, ni menos la responsabilidad sobre esta materia, más allá de participar en los circuitos de generación de enfoques de emergencia, u </w:t>
      </w:r>
      <w:r w:rsidR="00837E3F" w:rsidRPr="00677124">
        <w:rPr>
          <w:rFonts w:ascii="Garamond" w:hAnsi="Garamond"/>
          <w:lang w:val="es-AR"/>
        </w:rPr>
        <w:t xml:space="preserve">otras iniciativas menores (Ibíd.: </w:t>
      </w:r>
      <w:r w:rsidRPr="00677124">
        <w:rPr>
          <w:rFonts w:ascii="Garamond" w:hAnsi="Garamond"/>
          <w:lang w:val="es-AR"/>
        </w:rPr>
        <w:t xml:space="preserve">239). </w:t>
      </w:r>
    </w:p>
    <w:p w:rsidR="00EB1D17" w:rsidRPr="00677124" w:rsidRDefault="00EB1D17" w:rsidP="00EB1D17">
      <w:pPr>
        <w:jc w:val="both"/>
        <w:rPr>
          <w:rFonts w:ascii="Garamond" w:hAnsi="Garamond"/>
          <w:lang w:val="es-AR"/>
        </w:rPr>
      </w:pPr>
    </w:p>
    <w:p w:rsidR="00EB1D17" w:rsidRPr="00677124" w:rsidRDefault="00EB1D17" w:rsidP="00EB1D17">
      <w:pPr>
        <w:jc w:val="both"/>
        <w:rPr>
          <w:rFonts w:ascii="Garamond" w:hAnsi="Garamond"/>
          <w:lang w:val="es-AR"/>
        </w:rPr>
      </w:pPr>
      <w:r w:rsidRPr="00677124">
        <w:rPr>
          <w:rFonts w:ascii="Garamond" w:hAnsi="Garamond"/>
          <w:lang w:val="es-AR"/>
        </w:rPr>
        <w:t>Por su parte, en el ámbito del ordenamiento territorial, el estudio en referencia, destaca las siguientes cuestiones:</w:t>
      </w:r>
    </w:p>
    <w:p w:rsidR="00EB2C2F" w:rsidRPr="00677124" w:rsidRDefault="00EB1D17" w:rsidP="00EB2C2F">
      <w:pPr>
        <w:numPr>
          <w:ilvl w:val="0"/>
          <w:numId w:val="7"/>
        </w:numPr>
        <w:jc w:val="both"/>
        <w:rPr>
          <w:rFonts w:ascii="Garamond" w:hAnsi="Garamond"/>
          <w:lang w:val="es-AR"/>
        </w:rPr>
      </w:pPr>
      <w:r w:rsidRPr="00677124">
        <w:rPr>
          <w:rFonts w:ascii="Garamond" w:hAnsi="Garamond"/>
          <w:lang w:val="es-AR"/>
        </w:rPr>
        <w:t>Entre la institucionalidad relevante se encuentran las SEREMIS</w:t>
      </w:r>
      <w:r w:rsidR="00EB2C2F" w:rsidRPr="00677124">
        <w:rPr>
          <w:rFonts w:ascii="Garamond" w:hAnsi="Garamond"/>
          <w:lang w:val="es-AR"/>
        </w:rPr>
        <w:t xml:space="preserve"> </w:t>
      </w:r>
      <w:r w:rsidRPr="00677124">
        <w:rPr>
          <w:rFonts w:ascii="Garamond" w:hAnsi="Garamond"/>
          <w:lang w:val="es-AR"/>
        </w:rPr>
        <w:t xml:space="preserve">de obras públicas, vivienda y agricultura; como servicios </w:t>
      </w:r>
      <w:r w:rsidR="00EB2C2F" w:rsidRPr="00677124">
        <w:rPr>
          <w:rFonts w:ascii="Garamond" w:hAnsi="Garamond"/>
          <w:lang w:val="es-AR"/>
        </w:rPr>
        <w:t>públicos se encuentran el SAG, CONAF, vialidad y SER</w:t>
      </w:r>
      <w:r w:rsidR="00BB6083" w:rsidRPr="00677124">
        <w:rPr>
          <w:rFonts w:ascii="Garamond" w:hAnsi="Garamond"/>
          <w:lang w:val="es-AR"/>
        </w:rPr>
        <w:t>VIU. El gobierno regional es uno</w:t>
      </w:r>
      <w:r w:rsidR="00EB2C2F" w:rsidRPr="00677124">
        <w:rPr>
          <w:rFonts w:ascii="Garamond" w:hAnsi="Garamond"/>
          <w:lang w:val="es-AR"/>
        </w:rPr>
        <w:t xml:space="preserve"> más de los órganos que ti</w:t>
      </w:r>
      <w:r w:rsidR="00837E3F" w:rsidRPr="00677124">
        <w:rPr>
          <w:rFonts w:ascii="Garamond" w:hAnsi="Garamond"/>
          <w:lang w:val="es-AR"/>
        </w:rPr>
        <w:t xml:space="preserve">ene facultades normativas (Ibíd.: </w:t>
      </w:r>
      <w:r w:rsidR="00EB2C2F" w:rsidRPr="00677124">
        <w:rPr>
          <w:rFonts w:ascii="Garamond" w:hAnsi="Garamond"/>
          <w:lang w:val="es-AR"/>
        </w:rPr>
        <w:t xml:space="preserve">54). </w:t>
      </w:r>
    </w:p>
    <w:p w:rsidR="00EB1D17" w:rsidRPr="00677124" w:rsidRDefault="00EB2C2F" w:rsidP="00EB2C2F">
      <w:pPr>
        <w:numPr>
          <w:ilvl w:val="0"/>
          <w:numId w:val="7"/>
        </w:numPr>
        <w:jc w:val="both"/>
        <w:rPr>
          <w:rFonts w:ascii="Garamond" w:hAnsi="Garamond"/>
          <w:lang w:val="es-AR"/>
        </w:rPr>
      </w:pPr>
      <w:r w:rsidRPr="00677124">
        <w:rPr>
          <w:rFonts w:ascii="Garamond" w:hAnsi="Garamond"/>
          <w:lang w:val="es-AR"/>
        </w:rPr>
        <w:t xml:space="preserve">La asignación de recursos en este ámbito se caracteriza por ser eminentemente sectorial y sólo en el ámbito de las funciones y atribuciones de cada una de las instituciones </w:t>
      </w:r>
      <w:r w:rsidR="00837E3F" w:rsidRPr="00677124">
        <w:rPr>
          <w:rFonts w:ascii="Garamond" w:hAnsi="Garamond"/>
          <w:lang w:val="es-AR"/>
        </w:rPr>
        <w:t>(Ibíd.: 54).</w:t>
      </w:r>
    </w:p>
    <w:p w:rsidR="00EB2C2F" w:rsidRPr="00677124" w:rsidRDefault="00EB2C2F" w:rsidP="00EB2C2F">
      <w:pPr>
        <w:jc w:val="both"/>
        <w:rPr>
          <w:rFonts w:ascii="Garamond" w:hAnsi="Garamond"/>
          <w:lang w:val="es-AR"/>
        </w:rPr>
      </w:pPr>
    </w:p>
    <w:p w:rsidR="00EB2C2F" w:rsidRPr="00677124" w:rsidRDefault="00EB2C2F" w:rsidP="00EB2C2F">
      <w:pPr>
        <w:jc w:val="both"/>
        <w:rPr>
          <w:rFonts w:ascii="Garamond" w:hAnsi="Garamond"/>
          <w:lang w:val="es-AR"/>
        </w:rPr>
      </w:pPr>
      <w:r w:rsidRPr="00677124">
        <w:rPr>
          <w:rFonts w:ascii="Garamond" w:hAnsi="Garamond"/>
          <w:lang w:val="es-AR"/>
        </w:rPr>
        <w:t>Finalmente, en el área de la infraestructura pública</w:t>
      </w:r>
      <w:r w:rsidR="004B6B2A">
        <w:rPr>
          <w:rFonts w:ascii="Garamond" w:hAnsi="Garamond"/>
          <w:lang w:val="es-AR"/>
        </w:rPr>
        <w:t>,</w:t>
      </w:r>
      <w:r w:rsidRPr="00677124">
        <w:rPr>
          <w:rFonts w:ascii="Garamond" w:hAnsi="Garamond"/>
          <w:lang w:val="es-AR"/>
        </w:rPr>
        <w:t xml:space="preserve"> el estudio destaca que: </w:t>
      </w:r>
    </w:p>
    <w:p w:rsidR="00EB2C2F" w:rsidRPr="00677124" w:rsidRDefault="00EB2C2F" w:rsidP="00BC504D">
      <w:pPr>
        <w:numPr>
          <w:ilvl w:val="0"/>
          <w:numId w:val="7"/>
        </w:numPr>
        <w:jc w:val="both"/>
        <w:rPr>
          <w:rFonts w:ascii="Garamond" w:hAnsi="Garamond"/>
          <w:lang w:val="es-AR"/>
        </w:rPr>
      </w:pPr>
      <w:r w:rsidRPr="00677124">
        <w:rPr>
          <w:rFonts w:ascii="Garamond" w:hAnsi="Garamond"/>
          <w:lang w:val="es-AR"/>
        </w:rPr>
        <w:t>La organización del sistema público en el tema de la provisión de la infraestructura está f</w:t>
      </w:r>
      <w:r w:rsidR="00457DF9">
        <w:rPr>
          <w:rFonts w:ascii="Garamond" w:hAnsi="Garamond"/>
          <w:lang w:val="es-AR"/>
        </w:rPr>
        <w:t>uertemente sectorializada (Ibi</w:t>
      </w:r>
      <w:r w:rsidR="00837D72" w:rsidRPr="00677124">
        <w:rPr>
          <w:rFonts w:ascii="Garamond" w:hAnsi="Garamond"/>
          <w:lang w:val="es-AR"/>
        </w:rPr>
        <w:t xml:space="preserve">d.: </w:t>
      </w:r>
      <w:r w:rsidRPr="00677124">
        <w:rPr>
          <w:rFonts w:ascii="Garamond" w:hAnsi="Garamond"/>
          <w:lang w:val="es-AR"/>
        </w:rPr>
        <w:t>243). De hecho, la gestión regional en el ámbito de la infraestructura se caracteriza por ser principalmente de carácter sectorial, considerando como principal actor de la infraestructura pública al Ministerio de Obras Públicas (MOP) y sus direcciones descentralizadas en el nivel regional. También es un actor importante el SERVIU; y en aspectos específicos los Ministerios de Salud y de Educación (</w:t>
      </w:r>
      <w:r w:rsidR="00837D72" w:rsidRPr="00677124">
        <w:rPr>
          <w:rFonts w:ascii="Garamond" w:hAnsi="Garamond"/>
          <w:lang w:val="es-AR"/>
        </w:rPr>
        <w:t xml:space="preserve">Ibíd.: </w:t>
      </w:r>
      <w:r w:rsidRPr="00677124">
        <w:rPr>
          <w:rFonts w:ascii="Garamond" w:hAnsi="Garamond"/>
          <w:lang w:val="es-AR"/>
        </w:rPr>
        <w:t xml:space="preserve">270). </w:t>
      </w:r>
      <w:r w:rsidRPr="00677124">
        <w:rPr>
          <w:rFonts w:ascii="Garamond" w:hAnsi="Garamond"/>
          <w:lang w:val="es-AR"/>
        </w:rPr>
        <w:tab/>
      </w:r>
    </w:p>
    <w:p w:rsidR="00BC504D" w:rsidRPr="00677124" w:rsidRDefault="00BC504D" w:rsidP="00BC504D">
      <w:pPr>
        <w:numPr>
          <w:ilvl w:val="0"/>
          <w:numId w:val="7"/>
        </w:numPr>
        <w:jc w:val="both"/>
        <w:rPr>
          <w:rFonts w:ascii="Garamond" w:hAnsi="Garamond"/>
          <w:lang w:val="es-AR"/>
        </w:rPr>
      </w:pPr>
      <w:r w:rsidRPr="00677124">
        <w:rPr>
          <w:rFonts w:ascii="Garamond" w:hAnsi="Garamond"/>
          <w:lang w:val="es-AR"/>
        </w:rPr>
        <w:t>En el nivel regional coexisten dos tipos de instituciones regionales de diferente naturaleza. Por una parte la</w:t>
      </w:r>
      <w:r w:rsidR="00BB6083" w:rsidRPr="00677124">
        <w:rPr>
          <w:rFonts w:ascii="Garamond" w:hAnsi="Garamond"/>
          <w:lang w:val="es-AR"/>
        </w:rPr>
        <w:t xml:space="preserve"> desconcentrada</w:t>
      </w:r>
      <w:r w:rsidRPr="00677124">
        <w:rPr>
          <w:rFonts w:ascii="Garamond" w:hAnsi="Garamond"/>
          <w:lang w:val="es-AR"/>
        </w:rPr>
        <w:t>, representada por SEREMIS y Directores Regionales de Servicios Públicos. Por otra parte, la institucionalidad regional descentralizada, representada por los GOREs.  Estas instituciones, en la práctica colisionan permanentemente, dado que el marco legal que las sust</w:t>
      </w:r>
      <w:r w:rsidR="00BB6083" w:rsidRPr="00677124">
        <w:rPr>
          <w:rFonts w:ascii="Garamond" w:hAnsi="Garamond"/>
          <w:lang w:val="es-AR"/>
        </w:rPr>
        <w:t>enta no es suficientemente claro en distinguir sus límites</w:t>
      </w:r>
      <w:r w:rsidRPr="00677124">
        <w:rPr>
          <w:rFonts w:ascii="Garamond" w:hAnsi="Garamond"/>
          <w:lang w:val="es-AR"/>
        </w:rPr>
        <w:t>, o más bien, es suficiente</w:t>
      </w:r>
      <w:r w:rsidR="00E17D20">
        <w:rPr>
          <w:rFonts w:ascii="Garamond" w:hAnsi="Garamond"/>
          <w:lang w:val="es-AR"/>
        </w:rPr>
        <w:t>mente</w:t>
      </w:r>
      <w:r w:rsidRPr="00677124">
        <w:rPr>
          <w:rFonts w:ascii="Garamond" w:hAnsi="Garamond"/>
          <w:lang w:val="es-AR"/>
        </w:rPr>
        <w:t xml:space="preserve"> ambiguo para permitir que se produzcan superposiciones de funciones y atribuciones (Pág., 244). </w:t>
      </w:r>
    </w:p>
    <w:p w:rsidR="00BC504D" w:rsidRPr="00186EC7" w:rsidRDefault="00BC504D" w:rsidP="00BC504D">
      <w:pPr>
        <w:numPr>
          <w:ilvl w:val="0"/>
          <w:numId w:val="7"/>
        </w:numPr>
        <w:jc w:val="both"/>
        <w:rPr>
          <w:rFonts w:ascii="Garamond" w:hAnsi="Garamond"/>
          <w:lang w:val="es-AR"/>
        </w:rPr>
      </w:pPr>
      <w:r w:rsidRPr="00186EC7">
        <w:rPr>
          <w:rFonts w:ascii="Garamond" w:hAnsi="Garamond"/>
          <w:lang w:val="es-AR"/>
        </w:rPr>
        <w:t xml:space="preserve">Los SEREMIS deben subordinar su acción al Intendente respecto de la coordinación de las políticas públicas en la región, pero al mismo tiempo, en materias internas sectoriales, dependen directamente del Ministro de su cartera (Pág. 244). </w:t>
      </w:r>
    </w:p>
    <w:p w:rsidR="008B392A" w:rsidRPr="00186EC7" w:rsidRDefault="00BC504D" w:rsidP="00BC504D">
      <w:pPr>
        <w:numPr>
          <w:ilvl w:val="0"/>
          <w:numId w:val="7"/>
        </w:numPr>
        <w:jc w:val="both"/>
        <w:rPr>
          <w:rFonts w:ascii="Garamond" w:hAnsi="Garamond"/>
          <w:lang w:val="es-AR"/>
        </w:rPr>
      </w:pPr>
      <w:r w:rsidRPr="00186EC7">
        <w:rPr>
          <w:rFonts w:ascii="Garamond" w:hAnsi="Garamond"/>
          <w:lang w:val="es-AR"/>
        </w:rPr>
        <w:t xml:space="preserve">Esta situación </w:t>
      </w:r>
      <w:r w:rsidR="00966490" w:rsidRPr="00186EC7">
        <w:rPr>
          <w:rFonts w:ascii="Garamond" w:hAnsi="Garamond"/>
          <w:lang w:val="es-AR"/>
        </w:rPr>
        <w:t>h</w:t>
      </w:r>
      <w:r w:rsidRPr="00186EC7">
        <w:rPr>
          <w:rFonts w:ascii="Garamond" w:hAnsi="Garamond"/>
          <w:lang w:val="es-AR"/>
        </w:rPr>
        <w:t xml:space="preserve">a llevado a que </w:t>
      </w:r>
      <w:r w:rsidR="008B392A" w:rsidRPr="00186EC7">
        <w:rPr>
          <w:rFonts w:ascii="Garamond" w:hAnsi="Garamond"/>
          <w:lang w:val="es-AR"/>
        </w:rPr>
        <w:t xml:space="preserve">en la </w:t>
      </w:r>
      <w:r w:rsidR="00BB6083" w:rsidRPr="00186EC7">
        <w:rPr>
          <w:rFonts w:ascii="Garamond" w:hAnsi="Garamond"/>
          <w:lang w:val="es-AR"/>
        </w:rPr>
        <w:t>práctica</w:t>
      </w:r>
      <w:r w:rsidR="008B392A" w:rsidRPr="00186EC7">
        <w:rPr>
          <w:rFonts w:ascii="Garamond" w:hAnsi="Garamond"/>
          <w:lang w:val="es-AR"/>
        </w:rPr>
        <w:t>, los equipos regionales sólo ejecuten y administren fondos y programas decididos primor</w:t>
      </w:r>
      <w:r w:rsidR="00BB6083">
        <w:rPr>
          <w:rFonts w:ascii="Garamond" w:hAnsi="Garamond"/>
          <w:lang w:val="es-AR"/>
        </w:rPr>
        <w:t>dialmente en el nivel central si</w:t>
      </w:r>
      <w:r w:rsidR="008B392A" w:rsidRPr="00186EC7">
        <w:rPr>
          <w:rFonts w:ascii="Garamond" w:hAnsi="Garamond"/>
          <w:lang w:val="es-AR"/>
        </w:rPr>
        <w:t xml:space="preserve">n considerar, por una parte, los ejes del Desarrollo Regional; y por otro lado, su capacidades operativas (Pág. 245). </w:t>
      </w:r>
    </w:p>
    <w:p w:rsidR="008B392A" w:rsidRPr="00186EC7" w:rsidRDefault="008B392A" w:rsidP="008B392A">
      <w:pPr>
        <w:jc w:val="both"/>
        <w:rPr>
          <w:rFonts w:ascii="Garamond" w:hAnsi="Garamond"/>
          <w:lang w:val="es-AR"/>
        </w:rPr>
      </w:pPr>
    </w:p>
    <w:p w:rsidR="00CA64F8" w:rsidRPr="00677124" w:rsidRDefault="008B392A" w:rsidP="008B392A">
      <w:pPr>
        <w:jc w:val="both"/>
        <w:rPr>
          <w:rFonts w:ascii="Garamond" w:hAnsi="Garamond"/>
          <w:lang w:val="es-AR"/>
        </w:rPr>
      </w:pPr>
      <w:r w:rsidRPr="00186EC7">
        <w:rPr>
          <w:rFonts w:ascii="Garamond" w:hAnsi="Garamond"/>
          <w:lang w:val="es-AR"/>
        </w:rPr>
        <w:t xml:space="preserve">La situación descrita </w:t>
      </w:r>
      <w:r w:rsidR="00E17D20">
        <w:rPr>
          <w:rFonts w:ascii="Garamond" w:hAnsi="Garamond"/>
          <w:lang w:val="es-AR"/>
        </w:rPr>
        <w:t xml:space="preserve">en el ámbito de infraestructura pública </w:t>
      </w:r>
      <w:r w:rsidRPr="00186EC7">
        <w:rPr>
          <w:rFonts w:ascii="Garamond" w:hAnsi="Garamond"/>
          <w:lang w:val="es-AR"/>
        </w:rPr>
        <w:t xml:space="preserve">estaría operando específicamente en materia de pavimentación, competencia que fue transferida en el año </w:t>
      </w:r>
      <w:smartTag w:uri="urn:schemas-microsoft-com:office:smarttags" w:element="metricconverter">
        <w:smartTagPr>
          <w:attr w:name="ProductID" w:val="2005 a"/>
        </w:smartTagPr>
        <w:r w:rsidRPr="00186EC7">
          <w:rPr>
            <w:rFonts w:ascii="Garamond" w:hAnsi="Garamond"/>
            <w:lang w:val="es-AR"/>
          </w:rPr>
          <w:t>2005 a</w:t>
        </w:r>
      </w:smartTag>
      <w:r w:rsidRPr="00186EC7">
        <w:rPr>
          <w:rFonts w:ascii="Garamond" w:hAnsi="Garamond"/>
          <w:lang w:val="es-AR"/>
        </w:rPr>
        <w:t xml:space="preserve"> los GOREs. Según lo refiere Libertad y Desarrollo (2007)</w:t>
      </w:r>
      <w:r w:rsidR="00482442">
        <w:rPr>
          <w:rFonts w:ascii="Garamond" w:hAnsi="Garamond"/>
          <w:lang w:val="es-AR"/>
        </w:rPr>
        <w:t>,</w:t>
      </w:r>
      <w:r w:rsidRPr="00186EC7">
        <w:rPr>
          <w:rFonts w:ascii="Garamond" w:hAnsi="Garamond"/>
          <w:lang w:val="es-AR"/>
        </w:rPr>
        <w:t xml:space="preserve"> cuando se les entregó esta nueva función, no se estableció un reordenamiento general de las atribuciones y responsabilidad</w:t>
      </w:r>
      <w:r w:rsidR="00482442">
        <w:rPr>
          <w:rFonts w:ascii="Garamond" w:hAnsi="Garamond"/>
          <w:lang w:val="es-AR"/>
        </w:rPr>
        <w:t>es</w:t>
      </w:r>
      <w:r w:rsidRPr="00186EC7">
        <w:rPr>
          <w:rFonts w:ascii="Garamond" w:hAnsi="Garamond"/>
          <w:lang w:val="es-AR"/>
        </w:rPr>
        <w:t xml:space="preserve"> que en la materia tienen otras reparticiones del Estado. </w:t>
      </w:r>
      <w:r w:rsidR="007A14E9">
        <w:rPr>
          <w:rFonts w:ascii="Garamond" w:hAnsi="Garamond"/>
          <w:lang w:val="es-AR"/>
        </w:rPr>
        <w:t>De allí que “a</w:t>
      </w:r>
      <w:r w:rsidRPr="00186EC7">
        <w:rPr>
          <w:rFonts w:ascii="Garamond" w:hAnsi="Garamond"/>
          <w:lang w:val="es-AR"/>
        </w:rPr>
        <w:t xml:space="preserve"> dos años desde que </w:t>
      </w:r>
      <w:r w:rsidR="00482442">
        <w:rPr>
          <w:rFonts w:ascii="Garamond" w:hAnsi="Garamond"/>
          <w:lang w:val="es-AR"/>
        </w:rPr>
        <w:t>son los</w:t>
      </w:r>
      <w:r w:rsidRPr="00186EC7">
        <w:rPr>
          <w:rFonts w:ascii="Garamond" w:hAnsi="Garamond"/>
          <w:lang w:val="es-AR"/>
        </w:rPr>
        <w:t xml:space="preserve"> responsables de los pavimentos en las áreas urbanas, no han recibido recursos adicionales para ello. El Ministerio de Vivienda, a través de sus servicios regionales (SERVIUS) es el que en la práctica tiene atribuciones en la materia, deciden la inversión de los recursos para ello, y determinan los estándares para ello. Es decir, todo sigue igual como antes del </w:t>
      </w:r>
      <w:smartTag w:uri="urn:schemas-microsoft-com:office:smarttags" w:element="metricconverter">
        <w:smartTagPr>
          <w:attr w:name="ProductID" w:val="2005”"/>
        </w:smartTagPr>
        <w:r w:rsidRPr="00186EC7">
          <w:rPr>
            <w:rFonts w:ascii="Garamond" w:hAnsi="Garamond"/>
            <w:lang w:val="es-AR"/>
          </w:rPr>
          <w:t>2005”</w:t>
        </w:r>
      </w:smartTag>
      <w:r w:rsidR="00482442">
        <w:rPr>
          <w:rFonts w:ascii="Garamond" w:hAnsi="Garamond"/>
          <w:color w:val="FF0000"/>
          <w:lang w:val="es-AR"/>
        </w:rPr>
        <w:t xml:space="preserve"> </w:t>
      </w:r>
      <w:r w:rsidR="00482442" w:rsidRPr="00677124">
        <w:rPr>
          <w:rFonts w:ascii="Garamond" w:hAnsi="Garamond"/>
          <w:lang w:val="es-AR"/>
        </w:rPr>
        <w:t>(Libertad y Desarrollo, 2007</w:t>
      </w:r>
      <w:r w:rsidRPr="00677124">
        <w:rPr>
          <w:rFonts w:ascii="Garamond" w:hAnsi="Garamond"/>
          <w:lang w:val="es-AR"/>
        </w:rPr>
        <w:t>).</w:t>
      </w:r>
    </w:p>
    <w:p w:rsidR="00CA64F8" w:rsidRDefault="00CA64F8" w:rsidP="008B392A">
      <w:pPr>
        <w:jc w:val="both"/>
        <w:rPr>
          <w:rFonts w:ascii="Garamond" w:hAnsi="Garamond"/>
          <w:u w:val="single"/>
          <w:lang w:val="es-AR"/>
        </w:rPr>
      </w:pPr>
    </w:p>
    <w:p w:rsidR="000A0402" w:rsidRPr="000A0402" w:rsidRDefault="00C9547C" w:rsidP="008B392A">
      <w:pPr>
        <w:jc w:val="both"/>
        <w:rPr>
          <w:rFonts w:ascii="Garamond" w:hAnsi="Garamond"/>
          <w:lang w:val="es-AR"/>
        </w:rPr>
      </w:pPr>
      <w:r w:rsidRPr="00BC7D97">
        <w:rPr>
          <w:rFonts w:ascii="Garamond" w:hAnsi="Garamond"/>
          <w:lang w:val="es-AR"/>
        </w:rPr>
        <w:t>El p</w:t>
      </w:r>
      <w:r w:rsidR="002538E4">
        <w:rPr>
          <w:rFonts w:ascii="Garamond" w:hAnsi="Garamond"/>
          <w:lang w:val="es-AR"/>
        </w:rPr>
        <w:t>anorama anterior</w:t>
      </w:r>
      <w:r w:rsidR="00E41983" w:rsidRPr="00BC7D97">
        <w:rPr>
          <w:rFonts w:ascii="Garamond" w:hAnsi="Garamond"/>
          <w:lang w:val="es-AR"/>
        </w:rPr>
        <w:t xml:space="preserve"> es corroborado po</w:t>
      </w:r>
      <w:r w:rsidR="00341FEE" w:rsidRPr="00BC7D97">
        <w:rPr>
          <w:rFonts w:ascii="Garamond" w:hAnsi="Garamond"/>
          <w:lang w:val="es-AR"/>
        </w:rPr>
        <w:t xml:space="preserve">r los mismos Jefes de </w:t>
      </w:r>
      <w:r w:rsidR="00982859" w:rsidRPr="00BC7D97">
        <w:rPr>
          <w:rFonts w:ascii="Garamond" w:hAnsi="Garamond"/>
          <w:lang w:val="es-AR"/>
        </w:rPr>
        <w:t>División</w:t>
      </w:r>
      <w:r w:rsidR="00E41983" w:rsidRPr="00BC7D97">
        <w:rPr>
          <w:rFonts w:ascii="Garamond" w:hAnsi="Garamond"/>
          <w:lang w:val="es-AR"/>
        </w:rPr>
        <w:t xml:space="preserve"> d</w:t>
      </w:r>
      <w:r w:rsidR="00BC7D97" w:rsidRPr="00BC7D97">
        <w:rPr>
          <w:rFonts w:ascii="Garamond" w:hAnsi="Garamond"/>
          <w:lang w:val="es-AR"/>
        </w:rPr>
        <w:t>e los Gobiernos Regionales en e</w:t>
      </w:r>
      <w:r w:rsidR="00694173">
        <w:rPr>
          <w:rFonts w:ascii="Garamond" w:hAnsi="Garamond"/>
          <w:lang w:val="es-AR"/>
        </w:rPr>
        <w:t>studio. Además, los entrevistados</w:t>
      </w:r>
      <w:r w:rsidR="00E41983" w:rsidRPr="00BC7D97">
        <w:rPr>
          <w:rFonts w:ascii="Garamond" w:hAnsi="Garamond"/>
          <w:lang w:val="es-AR"/>
        </w:rPr>
        <w:t xml:space="preserve"> señala</w:t>
      </w:r>
      <w:r w:rsidR="00694173">
        <w:rPr>
          <w:rFonts w:ascii="Garamond" w:hAnsi="Garamond"/>
          <w:lang w:val="es-AR"/>
        </w:rPr>
        <w:t>n</w:t>
      </w:r>
      <w:r w:rsidR="00E41983" w:rsidRPr="00BC7D97">
        <w:rPr>
          <w:rFonts w:ascii="Garamond" w:hAnsi="Garamond"/>
          <w:lang w:val="es-AR"/>
        </w:rPr>
        <w:t xml:space="preserve"> como limitante la doble función que s</w:t>
      </w:r>
      <w:r w:rsidR="00BC7D97" w:rsidRPr="00BC7D97">
        <w:rPr>
          <w:rFonts w:ascii="Garamond" w:hAnsi="Garamond"/>
          <w:lang w:val="es-AR"/>
        </w:rPr>
        <w:t>e le</w:t>
      </w:r>
      <w:r w:rsidR="00E41983" w:rsidRPr="00BC7D97">
        <w:rPr>
          <w:rFonts w:ascii="Garamond" w:hAnsi="Garamond"/>
          <w:lang w:val="es-AR"/>
        </w:rPr>
        <w:t xml:space="preserve"> otorga al Intendente, el cual por un lado debe “representar al presidente en la región” y por lo tanto, liderar el </w:t>
      </w:r>
      <w:r w:rsidR="00BC7D97" w:rsidRPr="00BC7D97">
        <w:rPr>
          <w:rFonts w:ascii="Garamond" w:hAnsi="Garamond"/>
          <w:lang w:val="es-AR"/>
        </w:rPr>
        <w:t>gabinete regional, conformado</w:t>
      </w:r>
      <w:r w:rsidRPr="00BC7D97">
        <w:rPr>
          <w:rFonts w:ascii="Garamond" w:hAnsi="Garamond"/>
          <w:lang w:val="es-AR"/>
        </w:rPr>
        <w:t xml:space="preserve"> por los SEREMIS, y por ot</w:t>
      </w:r>
      <w:r w:rsidR="00BC7D97" w:rsidRPr="00BC7D97">
        <w:rPr>
          <w:rFonts w:ascii="Garamond" w:hAnsi="Garamond"/>
          <w:lang w:val="es-AR"/>
        </w:rPr>
        <w:t>ro la</w:t>
      </w:r>
      <w:r w:rsidR="006E149B">
        <w:rPr>
          <w:rFonts w:ascii="Garamond" w:hAnsi="Garamond"/>
          <w:lang w:val="es-AR"/>
        </w:rPr>
        <w:t>do, debe dirigir al GORE. Según</w:t>
      </w:r>
      <w:r w:rsidR="00694173">
        <w:rPr>
          <w:rFonts w:ascii="Garamond" w:hAnsi="Garamond"/>
          <w:lang w:val="es-AR"/>
        </w:rPr>
        <w:t xml:space="preserve"> algunos de </w:t>
      </w:r>
      <w:r w:rsidR="00BC7D97" w:rsidRPr="00BC7D97">
        <w:rPr>
          <w:rFonts w:ascii="Garamond" w:hAnsi="Garamond"/>
          <w:lang w:val="es-AR"/>
        </w:rPr>
        <w:t>los entrevistados, e</w:t>
      </w:r>
      <w:r w:rsidRPr="00BC7D97">
        <w:rPr>
          <w:rFonts w:ascii="Garamond" w:hAnsi="Garamond"/>
          <w:lang w:val="es-AR"/>
        </w:rPr>
        <w:t>l p</w:t>
      </w:r>
      <w:r w:rsidR="00BC7D97" w:rsidRPr="00BC7D97">
        <w:rPr>
          <w:rFonts w:ascii="Garamond" w:hAnsi="Garamond"/>
          <w:lang w:val="es-AR"/>
        </w:rPr>
        <w:t>roblema se presenta porque</w:t>
      </w:r>
      <w:r w:rsidRPr="00BC7D97">
        <w:rPr>
          <w:rFonts w:ascii="Garamond" w:hAnsi="Garamond"/>
          <w:lang w:val="es-AR"/>
        </w:rPr>
        <w:t xml:space="preserve"> la ley orgán</w:t>
      </w:r>
      <w:r w:rsidR="00BC7D97" w:rsidRPr="00BC7D97">
        <w:rPr>
          <w:rFonts w:ascii="Garamond" w:hAnsi="Garamond"/>
          <w:lang w:val="es-AR"/>
        </w:rPr>
        <w:t>ica no establece</w:t>
      </w:r>
      <w:r w:rsidRPr="00BC7D97">
        <w:rPr>
          <w:rFonts w:ascii="Garamond" w:hAnsi="Garamond"/>
          <w:lang w:val="es-AR"/>
        </w:rPr>
        <w:t xml:space="preserve"> la conexión, ni la articulación entr</w:t>
      </w:r>
      <w:r w:rsidR="00BC7D97" w:rsidRPr="00BC7D97">
        <w:rPr>
          <w:rFonts w:ascii="Garamond" w:hAnsi="Garamond"/>
          <w:lang w:val="es-AR"/>
        </w:rPr>
        <w:t>e las tareas y objetivos trazado</w:t>
      </w:r>
      <w:r w:rsidRPr="00BC7D97">
        <w:rPr>
          <w:rFonts w:ascii="Garamond" w:hAnsi="Garamond"/>
          <w:lang w:val="es-AR"/>
        </w:rPr>
        <w:t>s por la intendencia y las tareas y asuntos relevantes identificados por los GORE</w:t>
      </w:r>
      <w:r w:rsidR="000A0402">
        <w:rPr>
          <w:rFonts w:ascii="Garamond" w:hAnsi="Garamond"/>
          <w:lang w:val="es-AR"/>
        </w:rPr>
        <w:t>s</w:t>
      </w:r>
      <w:r w:rsidRPr="00BC7D97">
        <w:rPr>
          <w:rFonts w:ascii="Garamond" w:hAnsi="Garamond"/>
          <w:lang w:val="es-AR"/>
        </w:rPr>
        <w:t>, lo que impide implementar una estrategia de desarrollo entre ambos actores.</w:t>
      </w:r>
      <w:r w:rsidR="003301E3">
        <w:rPr>
          <w:rFonts w:ascii="Garamond" w:hAnsi="Garamond"/>
          <w:lang w:val="es-AR"/>
        </w:rPr>
        <w:t xml:space="preserve"> </w:t>
      </w:r>
      <w:r w:rsidR="000A0402">
        <w:rPr>
          <w:rFonts w:ascii="Garamond" w:hAnsi="Garamond"/>
          <w:lang w:val="es-AR"/>
        </w:rPr>
        <w:t xml:space="preserve">Cabe señalar </w:t>
      </w:r>
      <w:r w:rsidR="000A0402" w:rsidRPr="000A0402">
        <w:rPr>
          <w:rFonts w:ascii="Garamond" w:hAnsi="Garamond"/>
          <w:lang w:val="es-AR"/>
        </w:rPr>
        <w:t>que c</w:t>
      </w:r>
      <w:r w:rsidR="003301E3" w:rsidRPr="000A0402">
        <w:rPr>
          <w:rFonts w:ascii="Garamond" w:hAnsi="Garamond"/>
          <w:lang w:val="es-AR"/>
        </w:rPr>
        <w:t>on respecto al rol del intendente</w:t>
      </w:r>
      <w:r w:rsidR="00BC6C20">
        <w:rPr>
          <w:rFonts w:ascii="Garamond" w:hAnsi="Garamond"/>
          <w:lang w:val="es-AR"/>
        </w:rPr>
        <w:t>,</w:t>
      </w:r>
      <w:r w:rsidR="003301E3" w:rsidRPr="000A0402">
        <w:rPr>
          <w:rFonts w:ascii="Garamond" w:hAnsi="Garamond"/>
          <w:lang w:val="es-AR"/>
        </w:rPr>
        <w:t xml:space="preserve"> </w:t>
      </w:r>
      <w:r w:rsidR="000A0402" w:rsidRPr="000A0402">
        <w:rPr>
          <w:rFonts w:ascii="Garamond" w:hAnsi="Garamond"/>
          <w:lang w:val="es-AR"/>
        </w:rPr>
        <w:t xml:space="preserve">el informe de </w:t>
      </w:r>
      <w:r w:rsidR="00BC6C20">
        <w:rPr>
          <w:rFonts w:ascii="Garamond" w:hAnsi="Garamond"/>
          <w:lang w:val="es-AR"/>
        </w:rPr>
        <w:t>la OCDE señala</w:t>
      </w:r>
      <w:r w:rsidR="003301E3" w:rsidRPr="000A0402">
        <w:rPr>
          <w:rFonts w:ascii="Garamond" w:hAnsi="Garamond"/>
          <w:lang w:val="es-AR"/>
        </w:rPr>
        <w:t xml:space="preserve"> que este debe ser identificado con mayor claridad, lo cual va de la mano del fortalecimiento de la orientación territorial del Consejo Regional</w:t>
      </w:r>
      <w:r w:rsidR="008000AC" w:rsidRPr="000A0402">
        <w:rPr>
          <w:rFonts w:ascii="Garamond" w:hAnsi="Garamond"/>
          <w:lang w:val="es-AR"/>
        </w:rPr>
        <w:t xml:space="preserve"> (OCDE, 2009</w:t>
      </w:r>
    </w:p>
    <w:p w:rsidR="000A0402" w:rsidRDefault="000A0402" w:rsidP="008B392A">
      <w:pPr>
        <w:jc w:val="both"/>
        <w:rPr>
          <w:rFonts w:ascii="Garamond" w:hAnsi="Garamond"/>
          <w:color w:val="0070C0"/>
          <w:lang w:val="es-AR"/>
        </w:rPr>
      </w:pPr>
    </w:p>
    <w:p w:rsidR="00694173" w:rsidRDefault="00694173" w:rsidP="008B392A">
      <w:pPr>
        <w:jc w:val="both"/>
        <w:rPr>
          <w:rFonts w:ascii="Garamond" w:hAnsi="Garamond"/>
          <w:i/>
          <w:lang w:val="es-AR"/>
        </w:rPr>
      </w:pPr>
      <w:r>
        <w:rPr>
          <w:rFonts w:ascii="Garamond" w:hAnsi="Garamond"/>
          <w:lang w:val="es-AR"/>
        </w:rPr>
        <w:t>Los hallazgos empíricos, p</w:t>
      </w:r>
      <w:r w:rsidR="000A0402">
        <w:rPr>
          <w:rFonts w:ascii="Garamond" w:hAnsi="Garamond"/>
          <w:lang w:val="es-AR"/>
        </w:rPr>
        <w:t>or otra parte, dan cuenta de dos</w:t>
      </w:r>
      <w:r>
        <w:rPr>
          <w:rFonts w:ascii="Garamond" w:hAnsi="Garamond"/>
          <w:lang w:val="es-AR"/>
        </w:rPr>
        <w:t xml:space="preserve"> interesante</w:t>
      </w:r>
      <w:r w:rsidR="000A0402">
        <w:rPr>
          <w:rFonts w:ascii="Garamond" w:hAnsi="Garamond"/>
          <w:lang w:val="es-AR"/>
        </w:rPr>
        <w:t>s</w:t>
      </w:r>
      <w:r>
        <w:rPr>
          <w:rFonts w:ascii="Garamond" w:hAnsi="Garamond"/>
          <w:lang w:val="es-AR"/>
        </w:rPr>
        <w:t xml:space="preserve"> percepci</w:t>
      </w:r>
      <w:r w:rsidR="000A0402">
        <w:rPr>
          <w:rFonts w:ascii="Garamond" w:hAnsi="Garamond"/>
          <w:lang w:val="es-AR"/>
        </w:rPr>
        <w:t>o</w:t>
      </w:r>
      <w:r w:rsidR="006E149B">
        <w:rPr>
          <w:rFonts w:ascii="Garamond" w:hAnsi="Garamond"/>
          <w:lang w:val="es-AR"/>
        </w:rPr>
        <w:t>n</w:t>
      </w:r>
      <w:r w:rsidR="000A0402">
        <w:rPr>
          <w:rFonts w:ascii="Garamond" w:hAnsi="Garamond"/>
          <w:lang w:val="es-AR"/>
        </w:rPr>
        <w:t>es. Primero,</w:t>
      </w:r>
      <w:r w:rsidR="006E149B">
        <w:rPr>
          <w:rFonts w:ascii="Garamond" w:hAnsi="Garamond"/>
          <w:lang w:val="es-AR"/>
        </w:rPr>
        <w:t xml:space="preserve"> la creación de nueva institucionalidad puede ser parte del problema en vez de su solución. En palabras de uno de los entrevistados: “</w:t>
      </w:r>
      <w:r w:rsidR="006E149B" w:rsidRPr="001136F0">
        <w:rPr>
          <w:rFonts w:ascii="Garamond" w:hAnsi="Garamond"/>
          <w:i/>
          <w:lang w:val="es-AR"/>
        </w:rPr>
        <w:t>desde el año 2004 en adelante empezó esta manía de crear institucionalidad para cada tema relevante; entonces vamos creando los comités anti</w:t>
      </w:r>
      <w:r w:rsidR="001136F0">
        <w:rPr>
          <w:rFonts w:ascii="Garamond" w:hAnsi="Garamond"/>
          <w:i/>
          <w:lang w:val="es-AR"/>
        </w:rPr>
        <w:t xml:space="preserve"> </w:t>
      </w:r>
      <w:r w:rsidR="006E149B" w:rsidRPr="001136F0">
        <w:rPr>
          <w:rFonts w:ascii="Garamond" w:hAnsi="Garamond"/>
          <w:i/>
          <w:lang w:val="es-AR"/>
        </w:rPr>
        <w:t>delincuencia, los comités de las drogas, etc. pero en la práctica lo que se hace con eso es atomizar a la administración pública, hacer más difíciles las prioridades, porque todos quieren a su tema</w:t>
      </w:r>
      <w:r w:rsidR="001136F0" w:rsidRPr="001136F0">
        <w:rPr>
          <w:rFonts w:ascii="Garamond" w:hAnsi="Garamond"/>
          <w:i/>
          <w:lang w:val="es-AR"/>
        </w:rPr>
        <w:t>”.</w:t>
      </w:r>
      <w:r w:rsidR="006B350B">
        <w:rPr>
          <w:rFonts w:ascii="Garamond" w:hAnsi="Garamond"/>
          <w:i/>
          <w:lang w:val="es-AR"/>
        </w:rPr>
        <w:t xml:space="preserve"> </w:t>
      </w:r>
      <w:r w:rsidR="006B350B">
        <w:rPr>
          <w:rFonts w:ascii="Garamond" w:hAnsi="Garamond"/>
          <w:lang w:val="es-AR"/>
        </w:rPr>
        <w:t xml:space="preserve">La impresión, en este sentido, es que ayudaría mucho más propender a la coordinación y a la actuación integrada, utilizando la institucionalidad existente en las regiones. Incluso, se llega a afirmar que: </w:t>
      </w:r>
      <w:r w:rsidR="006B350B" w:rsidRPr="006703D9">
        <w:rPr>
          <w:rFonts w:ascii="Garamond" w:hAnsi="Garamond"/>
          <w:i/>
          <w:lang w:val="es-AR"/>
        </w:rPr>
        <w:t xml:space="preserve">“por ejemplo, el Ministerio de Obras Públicas en regiones, tiene capacidad para abordar temas emergentes, sin necesidad de </w:t>
      </w:r>
      <w:r w:rsidR="006703D9" w:rsidRPr="006703D9">
        <w:rPr>
          <w:rFonts w:ascii="Garamond" w:hAnsi="Garamond"/>
          <w:i/>
          <w:lang w:val="es-AR"/>
        </w:rPr>
        <w:t>crear una nueva unidad</w:t>
      </w:r>
      <w:r w:rsidR="006703D9">
        <w:rPr>
          <w:rFonts w:ascii="Garamond" w:hAnsi="Garamond"/>
          <w:i/>
          <w:lang w:val="es-AR"/>
        </w:rPr>
        <w:t xml:space="preserve"> </w:t>
      </w:r>
      <w:r w:rsidR="006703D9" w:rsidRPr="006703D9">
        <w:rPr>
          <w:rFonts w:ascii="Garamond" w:hAnsi="Garamond"/>
          <w:i/>
          <w:lang w:val="es-AR"/>
        </w:rPr>
        <w:t>(en el GORE) o un nuevo servicio”.</w:t>
      </w:r>
    </w:p>
    <w:p w:rsidR="00BC6C20" w:rsidRDefault="00BC6C20" w:rsidP="008B392A">
      <w:pPr>
        <w:jc w:val="both"/>
        <w:rPr>
          <w:rFonts w:ascii="Garamond" w:hAnsi="Garamond"/>
          <w:i/>
          <w:lang w:val="es-AR"/>
        </w:rPr>
      </w:pPr>
    </w:p>
    <w:p w:rsidR="00BC6C20" w:rsidRPr="00BC6C20" w:rsidRDefault="00BC6C20" w:rsidP="008B392A">
      <w:pPr>
        <w:jc w:val="both"/>
        <w:rPr>
          <w:rFonts w:ascii="Garamond" w:hAnsi="Garamond"/>
          <w:lang w:val="es-AR"/>
        </w:rPr>
      </w:pPr>
      <w:r w:rsidRPr="00BC6C20">
        <w:rPr>
          <w:rFonts w:ascii="Garamond" w:hAnsi="Garamond"/>
          <w:lang w:val="es-AR"/>
        </w:rPr>
        <w:t xml:space="preserve">En segundo lugar destaca el hecho de que no en todos los GOREs hay una percepción negativa sobre la coherencia </w:t>
      </w:r>
      <w:r>
        <w:rPr>
          <w:rFonts w:ascii="Garamond" w:hAnsi="Garamond"/>
          <w:lang w:val="es-AR"/>
        </w:rPr>
        <w:t>entre sus propias competencias y las de los organismos desconcentrados con presencia en el respectivo territorio. Ello, b</w:t>
      </w:r>
      <w:r w:rsidR="00885161">
        <w:rPr>
          <w:rFonts w:ascii="Garamond" w:hAnsi="Garamond"/>
          <w:lang w:val="es-AR"/>
        </w:rPr>
        <w:t>ásicamente, dadas las sinergias que expresamente algunos gobiernos regionales se encargan de crear. Por ejemplo, en la región de Coquimbo</w:t>
      </w:r>
      <w:r w:rsidR="001A2D9A">
        <w:rPr>
          <w:rFonts w:ascii="Garamond" w:hAnsi="Garamond"/>
          <w:lang w:val="es-AR"/>
        </w:rPr>
        <w:t>, se afirma: “</w:t>
      </w:r>
      <w:r w:rsidR="001A2D9A" w:rsidRPr="001A2D9A">
        <w:rPr>
          <w:rFonts w:ascii="Garamond" w:hAnsi="Garamond"/>
          <w:i/>
          <w:lang w:val="es-AR"/>
        </w:rPr>
        <w:t>el gobierno de la región, que somos todos, hoy día se mueve fundamentalmente en esta región porque el GORE es el motor (..). Somos nosotros los que hacemos el control de inversión, somos nosotros los que llevamos aspectos del desarrollo, somos nosotros los que llevamos los grandes temas</w:t>
      </w:r>
      <w:r w:rsidR="001A2D9A">
        <w:rPr>
          <w:rFonts w:ascii="Garamond" w:hAnsi="Garamond"/>
          <w:lang w:val="es-AR"/>
        </w:rPr>
        <w:t>”</w:t>
      </w:r>
    </w:p>
    <w:p w:rsidR="001C552F" w:rsidRDefault="001C552F" w:rsidP="008B392A">
      <w:pPr>
        <w:jc w:val="both"/>
        <w:rPr>
          <w:rFonts w:ascii="Garamond" w:hAnsi="Garamond"/>
          <w:i/>
          <w:lang w:val="es-AR"/>
        </w:rPr>
      </w:pPr>
    </w:p>
    <w:p w:rsidR="001C552F" w:rsidRDefault="001C552F" w:rsidP="008B392A">
      <w:pPr>
        <w:jc w:val="both"/>
        <w:rPr>
          <w:rFonts w:ascii="Garamond" w:hAnsi="Garamond"/>
          <w:i/>
          <w:lang w:val="es-AR"/>
        </w:rPr>
      </w:pPr>
    </w:p>
    <w:p w:rsidR="001C552F" w:rsidRPr="006703D9" w:rsidRDefault="001C552F" w:rsidP="008B392A">
      <w:pPr>
        <w:jc w:val="both"/>
        <w:rPr>
          <w:rFonts w:ascii="Garamond" w:hAnsi="Garamond"/>
          <w:i/>
          <w:lang w:val="es-AR"/>
        </w:rPr>
      </w:pPr>
    </w:p>
    <w:p w:rsidR="00BC504D" w:rsidRPr="00482442" w:rsidRDefault="00CA64F8" w:rsidP="00CA64F8">
      <w:pPr>
        <w:numPr>
          <w:ilvl w:val="0"/>
          <w:numId w:val="1"/>
        </w:numPr>
        <w:jc w:val="both"/>
        <w:rPr>
          <w:rFonts w:ascii="Garamond" w:hAnsi="Garamond"/>
          <w:b/>
          <w:lang w:val="es-AR"/>
        </w:rPr>
      </w:pPr>
      <w:r w:rsidRPr="00482442">
        <w:rPr>
          <w:rFonts w:ascii="Garamond" w:hAnsi="Garamond"/>
          <w:b/>
          <w:lang w:val="es-AR"/>
        </w:rPr>
        <w:t xml:space="preserve">Uso efectivo de las competencias: institucionalidad propia para la gestión e innovación a nivel regional </w:t>
      </w:r>
    </w:p>
    <w:p w:rsidR="00CA64F8" w:rsidRPr="00186EC7" w:rsidRDefault="00CA64F8" w:rsidP="00CA64F8">
      <w:pPr>
        <w:jc w:val="both"/>
        <w:rPr>
          <w:rFonts w:ascii="Garamond" w:hAnsi="Garamond"/>
          <w:u w:val="single"/>
          <w:lang w:val="es-AR"/>
        </w:rPr>
      </w:pPr>
    </w:p>
    <w:p w:rsidR="00D9145F" w:rsidRDefault="00DF3551" w:rsidP="00CA64F8">
      <w:pPr>
        <w:jc w:val="both"/>
        <w:rPr>
          <w:rFonts w:ascii="Garamond" w:hAnsi="Garamond"/>
          <w:lang w:val="es-AR"/>
        </w:rPr>
      </w:pPr>
      <w:r>
        <w:rPr>
          <w:rFonts w:ascii="Garamond" w:hAnsi="Garamond"/>
          <w:lang w:val="es-AR"/>
        </w:rPr>
        <w:t>Uno de los asuntos que ha sido destacado por diversos estudios es que la admin</w:t>
      </w:r>
      <w:r w:rsidR="00CA64F8" w:rsidRPr="00186EC7">
        <w:rPr>
          <w:rFonts w:ascii="Garamond" w:hAnsi="Garamond"/>
          <w:lang w:val="es-AR"/>
        </w:rPr>
        <w:t>istración pública chilena, a nivel c</w:t>
      </w:r>
      <w:r>
        <w:rPr>
          <w:rFonts w:ascii="Garamond" w:hAnsi="Garamond"/>
          <w:lang w:val="es-AR"/>
        </w:rPr>
        <w:t xml:space="preserve">entral, regional y local, se caracteriza por un </w:t>
      </w:r>
      <w:r w:rsidR="00482442">
        <w:rPr>
          <w:rFonts w:ascii="Garamond" w:hAnsi="Garamond"/>
          <w:lang w:val="es-AR"/>
        </w:rPr>
        <w:t>énfasis en la homogeneidad</w:t>
      </w:r>
      <w:r w:rsidR="00CA64F8" w:rsidRPr="00186EC7">
        <w:rPr>
          <w:rFonts w:ascii="Garamond" w:hAnsi="Garamond"/>
          <w:lang w:val="es-AR"/>
        </w:rPr>
        <w:t xml:space="preserve"> de sus estructuras y </w:t>
      </w:r>
      <w:r w:rsidR="00482442">
        <w:rPr>
          <w:rFonts w:ascii="Garamond" w:hAnsi="Garamond"/>
          <w:lang w:val="es-AR"/>
        </w:rPr>
        <w:t xml:space="preserve">de </w:t>
      </w:r>
      <w:r w:rsidR="00EF436A">
        <w:rPr>
          <w:rFonts w:ascii="Garamond" w:hAnsi="Garamond"/>
          <w:lang w:val="es-AR"/>
        </w:rPr>
        <w:t>sus procedimientos, más que por</w:t>
      </w:r>
      <w:r w:rsidR="00CA64F8" w:rsidRPr="00186EC7">
        <w:rPr>
          <w:rFonts w:ascii="Garamond" w:hAnsi="Garamond"/>
          <w:lang w:val="es-AR"/>
        </w:rPr>
        <w:t xml:space="preserve"> la búsqueda de esquemas adaptados a cada situación. La organización de la administración centralizada responde a</w:t>
      </w:r>
      <w:r w:rsidR="00482442">
        <w:rPr>
          <w:rFonts w:ascii="Garamond" w:hAnsi="Garamond"/>
          <w:lang w:val="es-AR"/>
        </w:rPr>
        <w:t xml:space="preserve"> </w:t>
      </w:r>
      <w:r w:rsidR="00CA64F8" w:rsidRPr="00186EC7">
        <w:rPr>
          <w:rFonts w:ascii="Garamond" w:hAnsi="Garamond"/>
          <w:lang w:val="es-AR"/>
        </w:rPr>
        <w:t>un modelo único con escasas variaciones – principalmente en tamaño</w:t>
      </w:r>
      <w:r w:rsidR="00124AA1">
        <w:rPr>
          <w:rFonts w:ascii="Garamond" w:hAnsi="Garamond"/>
          <w:lang w:val="es-AR"/>
        </w:rPr>
        <w:t xml:space="preserve"> - en</w:t>
      </w:r>
      <w:r w:rsidR="00CA64F8" w:rsidRPr="00186EC7">
        <w:rPr>
          <w:rFonts w:ascii="Garamond" w:hAnsi="Garamond"/>
          <w:lang w:val="es-AR"/>
        </w:rPr>
        <w:t xml:space="preserve"> su expresión territorial. De hecho, la administración centralizada se expresa en el territorio a través de representaciones ministeriales y ser</w:t>
      </w:r>
      <w:r w:rsidR="00124AA1">
        <w:rPr>
          <w:rFonts w:ascii="Garamond" w:hAnsi="Garamond"/>
          <w:lang w:val="es-AR"/>
        </w:rPr>
        <w:t>vicios públicos desconcentrados, a lo</w:t>
      </w:r>
      <w:r w:rsidR="00CA64F8" w:rsidRPr="00186EC7">
        <w:rPr>
          <w:rFonts w:ascii="Garamond" w:hAnsi="Garamond"/>
          <w:lang w:val="es-AR"/>
        </w:rPr>
        <w:t>s que se unen algunos sectorial y territorialmente descentralizados como el SERVIU y los Servicios de Salud</w:t>
      </w:r>
      <w:r w:rsidR="00D9145F">
        <w:rPr>
          <w:rFonts w:ascii="Garamond" w:hAnsi="Garamond"/>
          <w:lang w:val="es-AR"/>
        </w:rPr>
        <w:t>.</w:t>
      </w:r>
    </w:p>
    <w:p w:rsidR="00D9145F" w:rsidRDefault="00D9145F" w:rsidP="00CA64F8">
      <w:pPr>
        <w:jc w:val="both"/>
        <w:rPr>
          <w:rFonts w:ascii="Garamond" w:hAnsi="Garamond"/>
          <w:lang w:val="es-AR"/>
        </w:rPr>
      </w:pPr>
    </w:p>
    <w:p w:rsidR="006219BE" w:rsidRDefault="00D9145F" w:rsidP="00CA64F8">
      <w:pPr>
        <w:jc w:val="both"/>
        <w:rPr>
          <w:rFonts w:ascii="Garamond" w:hAnsi="Garamond"/>
          <w:lang w:val="es-AR"/>
        </w:rPr>
      </w:pPr>
      <w:r>
        <w:rPr>
          <w:rFonts w:ascii="Garamond" w:hAnsi="Garamond"/>
          <w:lang w:val="es-AR"/>
        </w:rPr>
        <w:t>La homogeneidad se expresa, incluso, en que en todas las regiones existen las mismas secretarías ministeriales, independientemente de las características y, sobre todo, de la matriz productiva de cada región.</w:t>
      </w:r>
    </w:p>
    <w:p w:rsidR="00D9145F" w:rsidRPr="00186EC7" w:rsidRDefault="00D9145F" w:rsidP="00CA64F8">
      <w:pPr>
        <w:jc w:val="both"/>
        <w:rPr>
          <w:rFonts w:ascii="Garamond" w:hAnsi="Garamond"/>
          <w:lang w:val="es-AR"/>
        </w:rPr>
      </w:pPr>
    </w:p>
    <w:p w:rsidR="00CA64F8" w:rsidRPr="00D83F33" w:rsidRDefault="00CA64F8" w:rsidP="00CA64F8">
      <w:pPr>
        <w:jc w:val="both"/>
        <w:rPr>
          <w:rFonts w:ascii="Garamond" w:hAnsi="Garamond"/>
          <w:lang w:val="es-AR"/>
        </w:rPr>
      </w:pPr>
      <w:r w:rsidRPr="00186EC7">
        <w:rPr>
          <w:rFonts w:ascii="Garamond" w:hAnsi="Garamond"/>
          <w:lang w:val="es-AR"/>
        </w:rPr>
        <w:t>Un estudio de SUBDERE (2005)</w:t>
      </w:r>
      <w:r w:rsidRPr="00186EC7">
        <w:rPr>
          <w:rStyle w:val="Refdenotaalpie"/>
          <w:rFonts w:ascii="Garamond" w:hAnsi="Garamond"/>
          <w:lang w:val="es-AR"/>
        </w:rPr>
        <w:footnoteReference w:id="21"/>
      </w:r>
      <w:r w:rsidR="00FB1706" w:rsidRPr="00186EC7">
        <w:rPr>
          <w:rFonts w:ascii="Garamond" w:hAnsi="Garamond"/>
          <w:lang w:val="es-AR"/>
        </w:rPr>
        <w:t xml:space="preserve"> da cuenta, sin emba</w:t>
      </w:r>
      <w:r w:rsidR="00124AA1">
        <w:rPr>
          <w:rFonts w:ascii="Garamond" w:hAnsi="Garamond"/>
          <w:lang w:val="es-AR"/>
        </w:rPr>
        <w:t>rgo, que no obstante</w:t>
      </w:r>
      <w:r w:rsidR="00966490" w:rsidRPr="00186EC7">
        <w:rPr>
          <w:rFonts w:ascii="Garamond" w:hAnsi="Garamond"/>
          <w:lang w:val="es-AR"/>
        </w:rPr>
        <w:t xml:space="preserve"> la exis</w:t>
      </w:r>
      <w:r w:rsidR="00FB1706" w:rsidRPr="00186EC7">
        <w:rPr>
          <w:rFonts w:ascii="Garamond" w:hAnsi="Garamond"/>
          <w:lang w:val="es-AR"/>
        </w:rPr>
        <w:t>tencia de un mismo marco legal y una orgánica similar, los gobiernos regionales van modificando sus estructuras y adaptándolas a sus propias necesidades e interpretaciones. A las diferencias de gestión entre diversos gobiernos regionales, el estudio les denomina “asumir o no una</w:t>
      </w:r>
      <w:r w:rsidR="00725C1E">
        <w:rPr>
          <w:rFonts w:ascii="Garamond" w:hAnsi="Garamond"/>
          <w:lang w:val="es-AR"/>
        </w:rPr>
        <w:t xml:space="preserve"> competencia determinada” (Ibíd.: </w:t>
      </w:r>
      <w:r w:rsidR="00FB1706" w:rsidRPr="00186EC7">
        <w:rPr>
          <w:rFonts w:ascii="Garamond" w:hAnsi="Garamond"/>
          <w:lang w:val="es-AR"/>
        </w:rPr>
        <w:t xml:space="preserve">5). Pero su conclusión al respecto no es alentadora </w:t>
      </w:r>
      <w:r w:rsidR="00FB1706" w:rsidRPr="00D83F33">
        <w:rPr>
          <w:rFonts w:ascii="Garamond" w:hAnsi="Garamond"/>
          <w:lang w:val="es-AR"/>
        </w:rPr>
        <w:t xml:space="preserve">puesto que reconoce </w:t>
      </w:r>
      <w:r w:rsidR="00D9145F">
        <w:rPr>
          <w:rFonts w:ascii="Garamond" w:hAnsi="Garamond"/>
          <w:lang w:val="es-AR"/>
        </w:rPr>
        <w:t>que</w:t>
      </w:r>
      <w:r w:rsidR="005710C2">
        <w:rPr>
          <w:rFonts w:ascii="Garamond" w:hAnsi="Garamond"/>
          <w:lang w:val="es-AR"/>
        </w:rPr>
        <w:t xml:space="preserve"> </w:t>
      </w:r>
      <w:r w:rsidR="00FB1706" w:rsidRPr="00D83F33">
        <w:rPr>
          <w:rFonts w:ascii="Garamond" w:hAnsi="Garamond"/>
          <w:lang w:val="es-AR"/>
        </w:rPr>
        <w:t xml:space="preserve">“aun cuando el gobierno regional cuenta con una serie de competencias y funciones para ello, ni sus atribuciones, </w:t>
      </w:r>
      <w:r w:rsidR="00FB1706" w:rsidRPr="00D9145F">
        <w:rPr>
          <w:rFonts w:ascii="Garamond" w:hAnsi="Garamond"/>
          <w:u w:val="single"/>
          <w:lang w:val="es-AR"/>
        </w:rPr>
        <w:t>ni su estructura</w:t>
      </w:r>
      <w:r w:rsidR="00FB1706" w:rsidRPr="00D83F33">
        <w:rPr>
          <w:rFonts w:ascii="Garamond" w:hAnsi="Garamond"/>
          <w:lang w:val="es-AR"/>
        </w:rPr>
        <w:t xml:space="preserve"> son suficientes para asumir el liderazgo que se les pide por parte de la ciudadanía regional” (Ídem</w:t>
      </w:r>
      <w:r w:rsidR="00D9145F">
        <w:rPr>
          <w:rFonts w:ascii="Garamond" w:hAnsi="Garamond"/>
          <w:lang w:val="es-AR"/>
        </w:rPr>
        <w:t>, subrayado nuestro</w:t>
      </w:r>
      <w:r w:rsidR="00FB1706" w:rsidRPr="00D83F33">
        <w:rPr>
          <w:rFonts w:ascii="Garamond" w:hAnsi="Garamond"/>
          <w:lang w:val="es-AR"/>
        </w:rPr>
        <w:t xml:space="preserve">). </w:t>
      </w:r>
    </w:p>
    <w:p w:rsidR="00FB1706" w:rsidRPr="00D83F33" w:rsidRDefault="00FB1706" w:rsidP="00CA64F8">
      <w:pPr>
        <w:jc w:val="both"/>
        <w:rPr>
          <w:rFonts w:ascii="Garamond" w:hAnsi="Garamond"/>
          <w:lang w:val="es-AR"/>
        </w:rPr>
      </w:pPr>
    </w:p>
    <w:p w:rsidR="005710C2" w:rsidRDefault="00D9145F" w:rsidP="001A2CEF">
      <w:pPr>
        <w:jc w:val="both"/>
        <w:rPr>
          <w:rFonts w:ascii="Garamond" w:hAnsi="Garamond"/>
          <w:lang w:val="es-AR"/>
        </w:rPr>
      </w:pPr>
      <w:r>
        <w:rPr>
          <w:rFonts w:ascii="Garamond" w:hAnsi="Garamond"/>
          <w:lang w:val="es-AR"/>
        </w:rPr>
        <w:t>En relaci</w:t>
      </w:r>
      <w:r w:rsidR="005710C2">
        <w:rPr>
          <w:rFonts w:ascii="Garamond" w:hAnsi="Garamond"/>
          <w:lang w:val="es-AR"/>
        </w:rPr>
        <w:t xml:space="preserve">ón a la </w:t>
      </w:r>
      <w:r w:rsidR="005710C2" w:rsidRPr="004166E8">
        <w:rPr>
          <w:rFonts w:ascii="Garamond" w:hAnsi="Garamond"/>
          <w:b/>
          <w:lang w:val="es-AR"/>
        </w:rPr>
        <w:t>estructura admini</w:t>
      </w:r>
      <w:r w:rsidRPr="004166E8">
        <w:rPr>
          <w:rFonts w:ascii="Garamond" w:hAnsi="Garamond"/>
          <w:b/>
          <w:lang w:val="es-AR"/>
        </w:rPr>
        <w:t>strativa</w:t>
      </w:r>
      <w:r>
        <w:rPr>
          <w:rFonts w:ascii="Garamond" w:hAnsi="Garamond"/>
          <w:lang w:val="es-AR"/>
        </w:rPr>
        <w:t xml:space="preserve"> de los GOREs</w:t>
      </w:r>
      <w:r w:rsidR="005710C2">
        <w:rPr>
          <w:rFonts w:ascii="Garamond" w:hAnsi="Garamond"/>
          <w:lang w:val="es-AR"/>
        </w:rPr>
        <w:t>,</w:t>
      </w:r>
      <w:r>
        <w:rPr>
          <w:rFonts w:ascii="Garamond" w:hAnsi="Garamond"/>
          <w:lang w:val="es-AR"/>
        </w:rPr>
        <w:t xml:space="preserve"> cabe recordar que </w:t>
      </w:r>
      <w:r w:rsidR="005710C2">
        <w:rPr>
          <w:rFonts w:ascii="Garamond" w:hAnsi="Garamond"/>
          <w:lang w:val="es-AR"/>
        </w:rPr>
        <w:t>l</w:t>
      </w:r>
      <w:r w:rsidR="00FB1706" w:rsidRPr="00D83F33">
        <w:rPr>
          <w:rFonts w:ascii="Garamond" w:hAnsi="Garamond"/>
          <w:lang w:val="es-AR"/>
        </w:rPr>
        <w:t xml:space="preserve">a ley </w:t>
      </w:r>
      <w:r w:rsidR="005710C2">
        <w:rPr>
          <w:rFonts w:ascii="Garamond" w:hAnsi="Garamond"/>
          <w:lang w:val="es-AR"/>
        </w:rPr>
        <w:t>los dota</w:t>
      </w:r>
      <w:r w:rsidR="00FB1706" w:rsidRPr="00D83F33">
        <w:rPr>
          <w:rFonts w:ascii="Garamond" w:hAnsi="Garamond"/>
          <w:lang w:val="es-AR"/>
        </w:rPr>
        <w:t xml:space="preserve"> de un servicio administrativo, cuyas funciones están indicadas en el artículo 68 de </w:t>
      </w:r>
      <w:smartTag w:uri="urn:schemas-microsoft-com:office:smarttags" w:element="PersonName">
        <w:smartTagPr>
          <w:attr w:name="ProductID" w:val="la LOCGAR"/>
        </w:smartTagPr>
        <w:r w:rsidR="00FB1706" w:rsidRPr="00D83F33">
          <w:rPr>
            <w:rFonts w:ascii="Garamond" w:hAnsi="Garamond"/>
            <w:lang w:val="es-AR"/>
          </w:rPr>
          <w:t>la LOCGAR</w:t>
        </w:r>
      </w:smartTag>
      <w:r w:rsidR="00FB1706" w:rsidRPr="00D83F33">
        <w:rPr>
          <w:rFonts w:ascii="Garamond" w:hAnsi="Garamond"/>
          <w:lang w:val="es-AR"/>
        </w:rPr>
        <w:t xml:space="preserve"> y que tiene la finalidad de apoyar al intendente en las tareas que sea</w:t>
      </w:r>
      <w:r w:rsidR="00966490" w:rsidRPr="00D83F33">
        <w:rPr>
          <w:rFonts w:ascii="Garamond" w:hAnsi="Garamond"/>
          <w:lang w:val="es-AR"/>
        </w:rPr>
        <w:t>n propias del gobierno regional</w:t>
      </w:r>
      <w:r w:rsidR="005710C2">
        <w:rPr>
          <w:rFonts w:ascii="Garamond" w:hAnsi="Garamond"/>
          <w:lang w:val="es-AR"/>
        </w:rPr>
        <w:t>, para lo cual originalmente se consideraban</w:t>
      </w:r>
      <w:r w:rsidR="00FB1706" w:rsidRPr="00D83F33">
        <w:rPr>
          <w:rFonts w:ascii="Garamond" w:hAnsi="Garamond"/>
          <w:lang w:val="es-AR"/>
        </w:rPr>
        <w:t xml:space="preserve"> dos divisiones</w:t>
      </w:r>
      <w:r w:rsidR="00FB1706" w:rsidRPr="00186EC7">
        <w:rPr>
          <w:rFonts w:ascii="Garamond" w:hAnsi="Garamond"/>
          <w:lang w:val="es-AR"/>
        </w:rPr>
        <w:t>, la de administración y finanzas, y la de aná</w:t>
      </w:r>
      <w:r w:rsidR="00DF3551">
        <w:rPr>
          <w:rFonts w:ascii="Garamond" w:hAnsi="Garamond"/>
          <w:lang w:val="es-AR"/>
        </w:rPr>
        <w:t>lisis y control de gestión.</w:t>
      </w:r>
    </w:p>
    <w:p w:rsidR="005710C2" w:rsidRDefault="005710C2" w:rsidP="001A2CEF">
      <w:pPr>
        <w:jc w:val="both"/>
        <w:rPr>
          <w:rFonts w:ascii="Garamond" w:hAnsi="Garamond"/>
          <w:lang w:val="es-AR"/>
        </w:rPr>
      </w:pPr>
    </w:p>
    <w:p w:rsidR="00124AA1" w:rsidRDefault="00DF3551" w:rsidP="001A2CEF">
      <w:pPr>
        <w:jc w:val="both"/>
        <w:rPr>
          <w:rFonts w:ascii="Garamond" w:hAnsi="Garamond"/>
          <w:lang w:val="es-AR"/>
        </w:rPr>
      </w:pPr>
      <w:smartTag w:uri="urn:schemas-microsoft-com:office:smarttags" w:element="PersonName">
        <w:smartTagPr>
          <w:attr w:name="ProductID" w:val="la Ley"/>
        </w:smartTagPr>
        <w:r>
          <w:rPr>
            <w:rFonts w:ascii="Garamond" w:hAnsi="Garamond"/>
            <w:lang w:val="es-AR"/>
          </w:rPr>
          <w:t>La L</w:t>
        </w:r>
        <w:r w:rsidR="00FB1706" w:rsidRPr="00186EC7">
          <w:rPr>
            <w:rFonts w:ascii="Garamond" w:hAnsi="Garamond"/>
            <w:lang w:val="es-AR"/>
          </w:rPr>
          <w:t>ey</w:t>
        </w:r>
      </w:smartTag>
      <w:r w:rsidR="00FB1706" w:rsidRPr="00186EC7">
        <w:rPr>
          <w:rFonts w:ascii="Garamond" w:hAnsi="Garamond"/>
          <w:lang w:val="es-AR"/>
        </w:rPr>
        <w:t xml:space="preserve"> 20.035 en el año 2005 incorpora una divisi</w:t>
      </w:r>
      <w:r w:rsidR="005710C2">
        <w:rPr>
          <w:rFonts w:ascii="Garamond" w:hAnsi="Garamond"/>
          <w:lang w:val="es-AR"/>
        </w:rPr>
        <w:t>ón adicional, la que se crea f</w:t>
      </w:r>
      <w:r w:rsidR="008B2451">
        <w:rPr>
          <w:rFonts w:ascii="Garamond" w:hAnsi="Garamond"/>
          <w:lang w:val="es-AR"/>
        </w:rPr>
        <w:t>ormalmente</w:t>
      </w:r>
      <w:r>
        <w:rPr>
          <w:rFonts w:ascii="Garamond" w:hAnsi="Garamond"/>
          <w:lang w:val="es-AR"/>
        </w:rPr>
        <w:t xml:space="preserve"> e</w:t>
      </w:r>
      <w:r w:rsidR="005710C2">
        <w:rPr>
          <w:rFonts w:ascii="Garamond" w:hAnsi="Garamond"/>
          <w:lang w:val="es-AR"/>
        </w:rPr>
        <w:t xml:space="preserve">n el año 2007 (la división de planificación y desarrollo regional), </w:t>
      </w:r>
      <w:r w:rsidR="002A5360" w:rsidRPr="00186EC7">
        <w:rPr>
          <w:rFonts w:ascii="Garamond" w:hAnsi="Garamond"/>
          <w:lang w:val="es-AR"/>
        </w:rPr>
        <w:t>a propósito del traspaso de las competencias en materia de planificaci</w:t>
      </w:r>
      <w:r w:rsidR="005710C2">
        <w:rPr>
          <w:rFonts w:ascii="Garamond" w:hAnsi="Garamond"/>
          <w:lang w:val="es-AR"/>
        </w:rPr>
        <w:t>ón regional,</w:t>
      </w:r>
      <w:r w:rsidR="002A5360" w:rsidRPr="00186EC7">
        <w:rPr>
          <w:rFonts w:ascii="Garamond" w:hAnsi="Garamond"/>
          <w:lang w:val="es-AR"/>
        </w:rPr>
        <w:t xml:space="preserve"> con la misión expresa de asumir estas nuevas funciones. Se produce así una redefinición de la estructura institucional del GORE, cuyas consecuencias en el incremento de sus capacidades de gestión están au</w:t>
      </w:r>
      <w:r w:rsidR="00802BB9">
        <w:rPr>
          <w:rFonts w:ascii="Garamond" w:hAnsi="Garamond"/>
          <w:lang w:val="es-AR"/>
        </w:rPr>
        <w:t xml:space="preserve">n pendientes de revisión. </w:t>
      </w:r>
      <w:r w:rsidR="002A5360" w:rsidRPr="00186EC7">
        <w:rPr>
          <w:rFonts w:ascii="Garamond" w:hAnsi="Garamond"/>
          <w:lang w:val="es-AR"/>
        </w:rPr>
        <w:t xml:space="preserve">Cabe destacar, en cualquier caso, que el hecho de que la legislación vigente no considere explícitamente la creación de </w:t>
      </w:r>
      <w:smartTag w:uri="urn:schemas-microsoft-com:office:smarttags" w:element="PersonName">
        <w:smartTagPr>
          <w:attr w:name="ProductID" w:val="la Divisi￳n"/>
        </w:smartTagPr>
        <w:r w:rsidR="002A5360" w:rsidRPr="00186EC7">
          <w:rPr>
            <w:rFonts w:ascii="Garamond" w:hAnsi="Garamond"/>
            <w:lang w:val="es-AR"/>
          </w:rPr>
          <w:t>la División</w:t>
        </w:r>
      </w:smartTag>
      <w:r w:rsidR="00124AA1">
        <w:rPr>
          <w:rFonts w:ascii="Garamond" w:hAnsi="Garamond"/>
          <w:lang w:val="es-AR"/>
        </w:rPr>
        <w:t xml:space="preserve"> de Planificación,</w:t>
      </w:r>
      <w:r w:rsidR="002A5360" w:rsidRPr="00186EC7">
        <w:rPr>
          <w:rFonts w:ascii="Garamond" w:hAnsi="Garamond"/>
          <w:lang w:val="es-AR"/>
        </w:rPr>
        <w:t xml:space="preserve"> ha sido utilizado como argumento </w:t>
      </w:r>
      <w:r w:rsidR="00C70F12" w:rsidRPr="00186EC7">
        <w:rPr>
          <w:rFonts w:ascii="Garamond" w:hAnsi="Garamond"/>
          <w:lang w:val="es-AR"/>
        </w:rPr>
        <w:t>para estar en su</w:t>
      </w:r>
      <w:r w:rsidR="00124AA1">
        <w:rPr>
          <w:rFonts w:ascii="Garamond" w:hAnsi="Garamond"/>
          <w:lang w:val="es-AR"/>
        </w:rPr>
        <w:t xml:space="preserve"> contra</w:t>
      </w:r>
      <w:r w:rsidR="00C70F12" w:rsidRPr="00186EC7">
        <w:rPr>
          <w:rStyle w:val="Refdenotaalpie"/>
          <w:rFonts w:ascii="Garamond" w:hAnsi="Garamond"/>
          <w:lang w:val="es-AR"/>
        </w:rPr>
        <w:footnoteReference w:id="22"/>
      </w:r>
      <w:r w:rsidR="00124AA1">
        <w:rPr>
          <w:rFonts w:ascii="Garamond" w:hAnsi="Garamond"/>
          <w:lang w:val="es-AR"/>
        </w:rPr>
        <w:t xml:space="preserve">. </w:t>
      </w:r>
      <w:r w:rsidR="00C70F12" w:rsidRPr="00186EC7">
        <w:rPr>
          <w:rFonts w:ascii="Garamond" w:hAnsi="Garamond"/>
          <w:lang w:val="es-AR"/>
        </w:rPr>
        <w:t>Por otra parte</w:t>
      </w:r>
      <w:r>
        <w:rPr>
          <w:rFonts w:ascii="Garamond" w:hAnsi="Garamond"/>
          <w:lang w:val="es-AR"/>
        </w:rPr>
        <w:t>,</w:t>
      </w:r>
      <w:r w:rsidR="00C70F12" w:rsidRPr="00186EC7">
        <w:rPr>
          <w:rFonts w:ascii="Garamond" w:hAnsi="Garamond"/>
          <w:lang w:val="es-AR"/>
        </w:rPr>
        <w:t xml:space="preserve"> el desarrollo de la acreditación de las condiciones para el traspaso de la referida competencia, al parecer </w:t>
      </w:r>
      <w:r w:rsidR="00124AA1">
        <w:rPr>
          <w:rFonts w:ascii="Garamond" w:hAnsi="Garamond"/>
          <w:lang w:val="es-AR"/>
        </w:rPr>
        <w:t xml:space="preserve">ha </w:t>
      </w:r>
      <w:r w:rsidR="00C70F12" w:rsidRPr="00186EC7">
        <w:rPr>
          <w:rFonts w:ascii="Garamond" w:hAnsi="Garamond"/>
          <w:lang w:val="es-AR"/>
        </w:rPr>
        <w:t>evidencia</w:t>
      </w:r>
      <w:r w:rsidR="00124AA1">
        <w:rPr>
          <w:rFonts w:ascii="Garamond" w:hAnsi="Garamond"/>
          <w:lang w:val="es-AR"/>
        </w:rPr>
        <w:t>do</w:t>
      </w:r>
      <w:r w:rsidR="00C70F12" w:rsidRPr="00186EC7">
        <w:rPr>
          <w:rFonts w:ascii="Garamond" w:hAnsi="Garamond"/>
          <w:lang w:val="es-AR"/>
        </w:rPr>
        <w:t xml:space="preserve"> la falta de visión común entre el ejecutivo regional,</w:t>
      </w:r>
      <w:r>
        <w:rPr>
          <w:rFonts w:ascii="Garamond" w:hAnsi="Garamond"/>
          <w:lang w:val="es-AR"/>
        </w:rPr>
        <w:t xml:space="preserve"> el</w:t>
      </w:r>
      <w:r w:rsidR="00C70F12" w:rsidRPr="00186EC7">
        <w:rPr>
          <w:rFonts w:ascii="Garamond" w:hAnsi="Garamond"/>
          <w:lang w:val="es-AR"/>
        </w:rPr>
        <w:t xml:space="preserve"> CORE y </w:t>
      </w:r>
      <w:r>
        <w:rPr>
          <w:rFonts w:ascii="Garamond" w:hAnsi="Garamond"/>
          <w:lang w:val="es-AR"/>
        </w:rPr>
        <w:t xml:space="preserve">el </w:t>
      </w:r>
      <w:r w:rsidR="00C70F12" w:rsidRPr="00186EC7">
        <w:rPr>
          <w:rFonts w:ascii="Garamond" w:hAnsi="Garamond"/>
          <w:lang w:val="es-AR"/>
        </w:rPr>
        <w:t>servicio administrativo y un escaso grado de integración</w:t>
      </w:r>
      <w:r w:rsidR="00124AA1">
        <w:rPr>
          <w:rFonts w:ascii="Garamond" w:hAnsi="Garamond"/>
          <w:lang w:val="es-AR"/>
        </w:rPr>
        <w:t xml:space="preserve"> entre ellos</w:t>
      </w:r>
      <w:r w:rsidR="00C70F12" w:rsidRPr="00186EC7">
        <w:rPr>
          <w:rFonts w:ascii="Garamond" w:hAnsi="Garamond"/>
          <w:lang w:val="es-AR"/>
        </w:rPr>
        <w:t>.</w:t>
      </w:r>
      <w:r w:rsidR="00124AA1">
        <w:rPr>
          <w:rFonts w:ascii="Garamond" w:hAnsi="Garamond"/>
          <w:lang w:val="es-AR"/>
        </w:rPr>
        <w:t xml:space="preserve"> Todo esto, </w:t>
      </w:r>
      <w:r w:rsidR="00C70F12" w:rsidRPr="00186EC7">
        <w:rPr>
          <w:rFonts w:ascii="Garamond" w:hAnsi="Garamond"/>
          <w:lang w:val="es-AR"/>
        </w:rPr>
        <w:t xml:space="preserve"> </w:t>
      </w:r>
      <w:r w:rsidR="00124AA1">
        <w:rPr>
          <w:rFonts w:ascii="Garamond" w:hAnsi="Garamond"/>
          <w:lang w:val="es-AR"/>
        </w:rPr>
        <w:t>s</w:t>
      </w:r>
      <w:r w:rsidR="001A2CEF" w:rsidRPr="00186EC7">
        <w:rPr>
          <w:rFonts w:ascii="Garamond" w:hAnsi="Garamond"/>
          <w:lang w:val="es-AR"/>
        </w:rPr>
        <w:t>egún lo refiere un estudio a</w:t>
      </w:r>
      <w:r w:rsidR="008B2451">
        <w:rPr>
          <w:rFonts w:ascii="Garamond" w:hAnsi="Garamond"/>
          <w:lang w:val="es-AR"/>
        </w:rPr>
        <w:t>l respecto, “constituye una fue</w:t>
      </w:r>
      <w:r w:rsidR="003F3840">
        <w:rPr>
          <w:rFonts w:ascii="Garamond" w:hAnsi="Garamond"/>
          <w:lang w:val="es-AR"/>
        </w:rPr>
        <w:t>r</w:t>
      </w:r>
      <w:r w:rsidR="001A2CEF" w:rsidRPr="00186EC7">
        <w:rPr>
          <w:rFonts w:ascii="Garamond" w:hAnsi="Garamond"/>
          <w:lang w:val="es-AR"/>
        </w:rPr>
        <w:t xml:space="preserve">te </w:t>
      </w:r>
      <w:r w:rsidR="003F3840">
        <w:rPr>
          <w:rFonts w:ascii="Garamond" w:hAnsi="Garamond"/>
          <w:lang w:val="es-AR"/>
        </w:rPr>
        <w:t>debilidad del</w:t>
      </w:r>
      <w:r w:rsidR="001A2CEF" w:rsidRPr="00186EC7">
        <w:rPr>
          <w:rFonts w:ascii="Garamond" w:hAnsi="Garamond"/>
          <w:lang w:val="es-AR"/>
        </w:rPr>
        <w:t xml:space="preserve"> GORE en su conjunto” (Programa Región Activa, SUBDERE – GTZ, 2008: 25 y 30).</w:t>
      </w:r>
    </w:p>
    <w:p w:rsidR="00802BB9" w:rsidRDefault="00802BB9" w:rsidP="001A2CEF">
      <w:pPr>
        <w:jc w:val="both"/>
        <w:rPr>
          <w:rFonts w:ascii="Garamond" w:hAnsi="Garamond"/>
          <w:lang w:val="es-AR"/>
        </w:rPr>
      </w:pPr>
    </w:p>
    <w:p w:rsidR="00EF436A" w:rsidRDefault="00802BB9" w:rsidP="001A2CEF">
      <w:pPr>
        <w:jc w:val="both"/>
        <w:rPr>
          <w:rFonts w:ascii="Garamond" w:hAnsi="Garamond"/>
          <w:i/>
          <w:lang w:val="es-AR"/>
        </w:rPr>
      </w:pPr>
      <w:r>
        <w:rPr>
          <w:rFonts w:ascii="Garamond" w:hAnsi="Garamond"/>
          <w:lang w:val="es-AR"/>
        </w:rPr>
        <w:t>Sin embargo, el estudio empírico no avala en forma absoluta ese tipo de conclusiones</w:t>
      </w:r>
      <w:r w:rsidR="00EF436A">
        <w:rPr>
          <w:rFonts w:ascii="Garamond" w:hAnsi="Garamond"/>
          <w:lang w:val="es-AR"/>
        </w:rPr>
        <w:t xml:space="preserve">. En la práctica se evidencian altas </w:t>
      </w:r>
      <w:r w:rsidR="00EF436A" w:rsidRPr="004166E8">
        <w:rPr>
          <w:rFonts w:ascii="Garamond" w:hAnsi="Garamond"/>
          <w:b/>
          <w:lang w:val="es-AR"/>
        </w:rPr>
        <w:t>capacidades técnicas</w:t>
      </w:r>
      <w:r w:rsidR="00EF436A">
        <w:rPr>
          <w:rFonts w:ascii="Garamond" w:hAnsi="Garamond"/>
          <w:lang w:val="es-AR"/>
        </w:rPr>
        <w:t xml:space="preserve"> en el servicio administrativo de alg</w:t>
      </w:r>
      <w:r w:rsidR="000A0077">
        <w:rPr>
          <w:rFonts w:ascii="Garamond" w:hAnsi="Garamond"/>
          <w:lang w:val="es-AR"/>
        </w:rPr>
        <w:t>uno</w:t>
      </w:r>
      <w:r w:rsidR="003141E8">
        <w:rPr>
          <w:rFonts w:ascii="Garamond" w:hAnsi="Garamond"/>
          <w:lang w:val="es-AR"/>
        </w:rPr>
        <w:t>s GOREs (particularmente en el de Coquimbo),</w:t>
      </w:r>
      <w:r w:rsidR="008213A1">
        <w:rPr>
          <w:rFonts w:ascii="Garamond" w:hAnsi="Garamond"/>
          <w:lang w:val="es-AR"/>
        </w:rPr>
        <w:t xml:space="preserve"> explicables sobre todo</w:t>
      </w:r>
      <w:r w:rsidR="00EF436A">
        <w:rPr>
          <w:rFonts w:ascii="Garamond" w:hAnsi="Garamond"/>
          <w:lang w:val="es-AR"/>
        </w:rPr>
        <w:t xml:space="preserve"> por la contin</w:t>
      </w:r>
      <w:r w:rsidR="0053731A">
        <w:rPr>
          <w:rFonts w:ascii="Garamond" w:hAnsi="Garamond"/>
          <w:lang w:val="es-AR"/>
        </w:rPr>
        <w:t>uidad de los equipos directivos así como por la importancia atribuida por la figura del intendente al servicio administrativo. En este último sentido, uno de los entrevistados afirma: “</w:t>
      </w:r>
      <w:r w:rsidR="0053731A" w:rsidRPr="004166E8">
        <w:rPr>
          <w:rFonts w:ascii="Garamond" w:hAnsi="Garamond"/>
          <w:i/>
          <w:lang w:val="es-AR"/>
        </w:rPr>
        <w:t>nosotros nos definimos</w:t>
      </w:r>
      <w:r w:rsidR="004166E8" w:rsidRPr="004166E8">
        <w:rPr>
          <w:rFonts w:ascii="Garamond" w:hAnsi="Garamond"/>
          <w:i/>
          <w:lang w:val="es-AR"/>
        </w:rPr>
        <w:t xml:space="preserve"> y nos hemos asumido como asesores, pero porque el Intendente nos ha dado el espacio para que</w:t>
      </w:r>
      <w:r w:rsidR="006A2CCF">
        <w:rPr>
          <w:rFonts w:ascii="Garamond" w:hAnsi="Garamond"/>
          <w:i/>
          <w:lang w:val="es-AR"/>
        </w:rPr>
        <w:t xml:space="preserve"> lo</w:t>
      </w:r>
      <w:r w:rsidR="004166E8" w:rsidRPr="004166E8">
        <w:rPr>
          <w:rFonts w:ascii="Garamond" w:hAnsi="Garamond"/>
          <w:i/>
          <w:lang w:val="es-AR"/>
        </w:rPr>
        <w:t xml:space="preserve"> seamos</w:t>
      </w:r>
      <w:r w:rsidR="006A2CCF">
        <w:rPr>
          <w:rFonts w:ascii="Garamond" w:hAnsi="Garamond"/>
          <w:i/>
          <w:lang w:val="es-AR"/>
        </w:rPr>
        <w:t>,</w:t>
      </w:r>
      <w:r w:rsidR="004166E8" w:rsidRPr="004166E8">
        <w:rPr>
          <w:rFonts w:ascii="Garamond" w:hAnsi="Garamond"/>
          <w:i/>
          <w:lang w:val="es-AR"/>
        </w:rPr>
        <w:t xml:space="preserve"> de lo contrario no ocurre”.</w:t>
      </w:r>
    </w:p>
    <w:p w:rsidR="00C32037" w:rsidRDefault="00C32037" w:rsidP="001A2CEF">
      <w:pPr>
        <w:jc w:val="both"/>
        <w:rPr>
          <w:rFonts w:ascii="Garamond" w:hAnsi="Garamond"/>
          <w:i/>
          <w:lang w:val="es-AR"/>
        </w:rPr>
      </w:pPr>
    </w:p>
    <w:p w:rsidR="00C32037" w:rsidRPr="00C32037" w:rsidRDefault="00C32037" w:rsidP="00C32037">
      <w:pPr>
        <w:jc w:val="both"/>
        <w:rPr>
          <w:rFonts w:ascii="Garamond" w:hAnsi="Garamond"/>
          <w:lang w:val="es-CL"/>
        </w:rPr>
      </w:pPr>
      <w:r w:rsidRPr="00C32037">
        <w:rPr>
          <w:rFonts w:ascii="Garamond" w:hAnsi="Garamond"/>
          <w:lang w:val="es-AR"/>
        </w:rPr>
        <w:t>Lo anterior sugiere que hay que relativizar el discurso referente a</w:t>
      </w:r>
      <w:r w:rsidRPr="00C32037">
        <w:rPr>
          <w:rFonts w:ascii="Garamond" w:hAnsi="Garamond"/>
          <w:lang w:val="es-CL"/>
        </w:rPr>
        <w:t xml:space="preserve"> “las bajas capacidades de los cuadros técnicos”, reconociendo que en oportunidades, como lo señala el documento de la OCDE, este discurso puede expresar una “resistencia al cambio”, específicamente para no traspasar competencias que tengan relación con el presupuesto y su libre disposición dentro de las regiones (OCDE, 2009). De hecho, como también lo han constatado otros estudios (Ramírez, 2009), existen regiones en las cuales es posible identificar cuerpos técnicos preparados para hacerse cargo del desarrollo de sus regiones y otros que no sienten que tengan todas las capacidades para hacerse cargo de algunas competencias, por lo que la distribución de estas no tiene que ser homogénea, sino que se debe reparar en las particularidades de cada uno de los territorios. </w:t>
      </w:r>
    </w:p>
    <w:p w:rsidR="00C32037" w:rsidRDefault="00C32037" w:rsidP="00C32037">
      <w:pPr>
        <w:jc w:val="both"/>
        <w:rPr>
          <w:rFonts w:ascii="Garamond" w:hAnsi="Garamond"/>
          <w:lang w:val="es-CL"/>
        </w:rPr>
      </w:pPr>
    </w:p>
    <w:p w:rsidR="00C32037" w:rsidRPr="009C6B5B" w:rsidRDefault="00D3018F" w:rsidP="00C32037">
      <w:pPr>
        <w:jc w:val="both"/>
        <w:rPr>
          <w:rFonts w:ascii="Garamond" w:hAnsi="Garamond"/>
          <w:lang w:val="es-CL"/>
        </w:rPr>
      </w:pPr>
      <w:r w:rsidRPr="009C6B5B">
        <w:rPr>
          <w:rFonts w:ascii="Garamond" w:hAnsi="Garamond"/>
          <w:lang w:val="es-CL"/>
        </w:rPr>
        <w:t>F</w:t>
      </w:r>
      <w:r w:rsidR="00C32037" w:rsidRPr="009C6B5B">
        <w:rPr>
          <w:rFonts w:ascii="Garamond" w:hAnsi="Garamond"/>
          <w:lang w:val="es-CL"/>
        </w:rPr>
        <w:t>rente a esta situación</w:t>
      </w:r>
      <w:r w:rsidRPr="009C6B5B">
        <w:rPr>
          <w:rFonts w:ascii="Garamond" w:hAnsi="Garamond"/>
          <w:lang w:val="es-CL"/>
        </w:rPr>
        <w:t>, el informe de la OCDE propone</w:t>
      </w:r>
      <w:r w:rsidR="00C32037" w:rsidRPr="009C6B5B">
        <w:rPr>
          <w:rFonts w:ascii="Garamond" w:hAnsi="Garamond"/>
          <w:lang w:val="es-CL"/>
        </w:rPr>
        <w:t xml:space="preserve"> la implementación de indicadores de desempeño, que permitan conocer las capacidades y requisitos institucionales y monitorear el proceso (OCDE</w:t>
      </w:r>
      <w:r w:rsidRPr="009C6B5B">
        <w:rPr>
          <w:rFonts w:ascii="Garamond" w:hAnsi="Garamond"/>
          <w:lang w:val="es-CL"/>
        </w:rPr>
        <w:t>, 2009</w:t>
      </w:r>
      <w:r w:rsidR="009C6B5B" w:rsidRPr="009C6B5B">
        <w:rPr>
          <w:rFonts w:ascii="Garamond" w:hAnsi="Garamond"/>
          <w:lang w:val="es-CL"/>
        </w:rPr>
        <w:t>). En la misma dirección están trabajando l</w:t>
      </w:r>
      <w:r w:rsidR="00C32037" w:rsidRPr="009C6B5B">
        <w:rPr>
          <w:rFonts w:ascii="Garamond" w:hAnsi="Garamond"/>
          <w:lang w:val="es-CL"/>
        </w:rPr>
        <w:t>os propios g</w:t>
      </w:r>
      <w:r w:rsidR="009C6B5B" w:rsidRPr="009C6B5B">
        <w:rPr>
          <w:rFonts w:ascii="Garamond" w:hAnsi="Garamond"/>
          <w:lang w:val="es-CL"/>
        </w:rPr>
        <w:t>obiernos  regionales</w:t>
      </w:r>
      <w:r w:rsidR="00C32037" w:rsidRPr="009C6B5B">
        <w:rPr>
          <w:rFonts w:ascii="Garamond" w:hAnsi="Garamond"/>
          <w:lang w:val="es-CL"/>
        </w:rPr>
        <w:t xml:space="preserve"> en algunas de las regiones </w:t>
      </w:r>
      <w:r w:rsidR="009C6B5B" w:rsidRPr="009C6B5B">
        <w:rPr>
          <w:rFonts w:ascii="Garamond" w:hAnsi="Garamond"/>
          <w:lang w:val="es-CL"/>
        </w:rPr>
        <w:t xml:space="preserve">estudiadas, a partir de </w:t>
      </w:r>
      <w:r w:rsidR="00C32037" w:rsidRPr="009C6B5B">
        <w:rPr>
          <w:rFonts w:ascii="Garamond" w:hAnsi="Garamond"/>
          <w:lang w:val="es-CL"/>
        </w:rPr>
        <w:t xml:space="preserve">la identificación de capacidades necesarias para los cargos de los cuerpos técnicos, de manera de promover el desarrollo de estas habilidades para mejorar su desempeño. </w:t>
      </w:r>
    </w:p>
    <w:p w:rsidR="00CE5165" w:rsidRDefault="00CE5165" w:rsidP="001A2CEF">
      <w:pPr>
        <w:jc w:val="both"/>
        <w:rPr>
          <w:rFonts w:ascii="Garamond" w:hAnsi="Garamond"/>
          <w:lang w:val="es-AR"/>
        </w:rPr>
      </w:pPr>
    </w:p>
    <w:p w:rsidR="00CE5165" w:rsidRPr="00CE5165" w:rsidRDefault="00CE5165" w:rsidP="00CE5165">
      <w:pPr>
        <w:jc w:val="both"/>
        <w:rPr>
          <w:rFonts w:ascii="Garamond" w:hAnsi="Garamond"/>
          <w:lang w:val="es-AR"/>
        </w:rPr>
      </w:pPr>
      <w:r w:rsidRPr="00CE5165">
        <w:rPr>
          <w:rFonts w:ascii="Garamond" w:hAnsi="Garamond"/>
          <w:lang w:val="es-AR"/>
        </w:rPr>
        <w:t>En evidente, en cualquier caso, que existen limitaciones en lo que respecta al</w:t>
      </w:r>
      <w:r w:rsidR="004166E8">
        <w:rPr>
          <w:rFonts w:ascii="Garamond" w:hAnsi="Garamond"/>
          <w:lang w:val="es-AR"/>
        </w:rPr>
        <w:t xml:space="preserve"> </w:t>
      </w:r>
      <w:r w:rsidR="004166E8" w:rsidRPr="004166E8">
        <w:rPr>
          <w:rFonts w:ascii="Garamond" w:hAnsi="Garamond"/>
          <w:b/>
          <w:lang w:val="es-AR"/>
        </w:rPr>
        <w:t>número y calidad del</w:t>
      </w:r>
      <w:r w:rsidRPr="00CE5165">
        <w:rPr>
          <w:rFonts w:ascii="Garamond" w:hAnsi="Garamond"/>
          <w:lang w:val="es-AR"/>
        </w:rPr>
        <w:t xml:space="preserve"> </w:t>
      </w:r>
      <w:r w:rsidRPr="004166E8">
        <w:rPr>
          <w:rFonts w:ascii="Garamond" w:hAnsi="Garamond"/>
          <w:b/>
          <w:lang w:val="es-AR"/>
        </w:rPr>
        <w:t>personal</w:t>
      </w:r>
      <w:r w:rsidRPr="00CE5165">
        <w:rPr>
          <w:rFonts w:ascii="Garamond" w:hAnsi="Garamond"/>
          <w:lang w:val="es-AR"/>
        </w:rPr>
        <w:t xml:space="preserve"> de los GOREs en general. Parte de estas limitaciones son atribuibles a que la creación de los gobiernos regionales implicó la necesidad de dotarlos de funcionarios públicos no convocados en ese momento por concurso público, sino por medio del traspaso de</w:t>
      </w:r>
      <w:r w:rsidR="006A2CCF">
        <w:rPr>
          <w:rFonts w:ascii="Garamond" w:hAnsi="Garamond"/>
          <w:lang w:val="es-AR"/>
        </w:rPr>
        <w:t>l personal de</w:t>
      </w:r>
      <w:r w:rsidRPr="00CE5165">
        <w:rPr>
          <w:rFonts w:ascii="Garamond" w:hAnsi="Garamond"/>
          <w:lang w:val="es-AR"/>
        </w:rPr>
        <w:t xml:space="preserve"> otros servicios regionales, por lo que muchos de los profesionales que ocuparon los cargos no respondían al perfil que se req</w:t>
      </w:r>
      <w:r w:rsidR="006A2CCF">
        <w:rPr>
          <w:rFonts w:ascii="Garamond" w:hAnsi="Garamond"/>
          <w:lang w:val="es-AR"/>
        </w:rPr>
        <w:t>uería. A</w:t>
      </w:r>
      <w:r w:rsidRPr="00CE5165">
        <w:rPr>
          <w:rFonts w:ascii="Garamond" w:hAnsi="Garamond"/>
          <w:lang w:val="es-AR"/>
        </w:rPr>
        <w:t>demás porque, en esos momentos, según lo señalado por los mismos funcionarios, no existía claridad del rol que cumplirían estas instituciones en las regiones.</w:t>
      </w:r>
      <w:r w:rsidR="003141E8">
        <w:rPr>
          <w:rFonts w:ascii="Garamond" w:hAnsi="Garamond"/>
          <w:lang w:val="es-AR"/>
        </w:rPr>
        <w:t xml:space="preserve"> Incluso, en el caso de la región de Coquimbo que representa un caso excepcional, se reconoce que: “</w:t>
      </w:r>
      <w:r w:rsidR="003141E8" w:rsidRPr="006E4E96">
        <w:rPr>
          <w:rFonts w:ascii="Garamond" w:hAnsi="Garamond"/>
          <w:i/>
          <w:lang w:val="es-AR"/>
        </w:rPr>
        <w:t>el 80% de la dotación de profesionales se arrastra del año 1995, con perfiles que no necesariamente dan cuenta de los imperativos que hoy día tiene la gestión pública</w:t>
      </w:r>
      <w:r w:rsidR="003141E8">
        <w:rPr>
          <w:rFonts w:ascii="Garamond" w:hAnsi="Garamond"/>
          <w:lang w:val="es-AR"/>
        </w:rPr>
        <w:t xml:space="preserve">”. </w:t>
      </w:r>
    </w:p>
    <w:p w:rsidR="00CE5165" w:rsidRPr="00CE5165" w:rsidRDefault="00CE5165" w:rsidP="00CE5165">
      <w:pPr>
        <w:jc w:val="both"/>
        <w:rPr>
          <w:rFonts w:ascii="Garamond" w:hAnsi="Garamond"/>
          <w:lang w:val="es-AR"/>
        </w:rPr>
      </w:pPr>
    </w:p>
    <w:p w:rsidR="00802BB9" w:rsidRDefault="00A430BA" w:rsidP="001A2CEF">
      <w:pPr>
        <w:jc w:val="both"/>
        <w:rPr>
          <w:rFonts w:ascii="Garamond" w:hAnsi="Garamond"/>
          <w:lang w:val="es-AR"/>
        </w:rPr>
      </w:pPr>
      <w:r>
        <w:rPr>
          <w:rFonts w:ascii="Garamond" w:hAnsi="Garamond"/>
          <w:lang w:val="es-AR"/>
        </w:rPr>
        <w:t>En este sentido</w:t>
      </w:r>
      <w:r w:rsidR="009413CA">
        <w:rPr>
          <w:rFonts w:ascii="Garamond" w:hAnsi="Garamond"/>
          <w:lang w:val="es-AR"/>
        </w:rPr>
        <w:t xml:space="preserve">, en todos los casos, </w:t>
      </w:r>
      <w:r w:rsidR="00EF436A">
        <w:rPr>
          <w:rFonts w:ascii="Garamond" w:hAnsi="Garamond"/>
          <w:lang w:val="es-AR"/>
        </w:rPr>
        <w:t>los entrevistados relevan como un problema crítico</w:t>
      </w:r>
      <w:r w:rsidR="003526B0">
        <w:rPr>
          <w:rFonts w:ascii="Garamond" w:hAnsi="Garamond"/>
          <w:lang w:val="es-AR"/>
        </w:rPr>
        <w:t xml:space="preserve"> la </w:t>
      </w:r>
      <w:r w:rsidR="006A2CCF">
        <w:rPr>
          <w:rFonts w:ascii="Garamond" w:hAnsi="Garamond"/>
          <w:b/>
          <w:lang w:val="es-AR"/>
        </w:rPr>
        <w:t>rigidez de</w:t>
      </w:r>
      <w:r w:rsidR="003526B0" w:rsidRPr="006A2CCF">
        <w:rPr>
          <w:rFonts w:ascii="Garamond" w:hAnsi="Garamond"/>
          <w:b/>
          <w:lang w:val="es-AR"/>
        </w:rPr>
        <w:t xml:space="preserve"> la normativa</w:t>
      </w:r>
      <w:r w:rsidR="003526B0">
        <w:rPr>
          <w:rFonts w:ascii="Garamond" w:hAnsi="Garamond"/>
          <w:lang w:val="es-AR"/>
        </w:rPr>
        <w:t xml:space="preserve"> </w:t>
      </w:r>
      <w:r w:rsidR="00EF436A">
        <w:rPr>
          <w:rFonts w:ascii="Garamond" w:hAnsi="Garamond"/>
          <w:lang w:val="es-AR"/>
        </w:rPr>
        <w:t>en lo que respecta a la gestión del personal público</w:t>
      </w:r>
      <w:r w:rsidR="003526B0">
        <w:rPr>
          <w:rFonts w:ascii="Garamond" w:hAnsi="Garamond"/>
          <w:lang w:val="es-AR"/>
        </w:rPr>
        <w:t xml:space="preserve"> de los GOREs. Este problema es, según </w:t>
      </w:r>
      <w:r w:rsidR="00C55453">
        <w:rPr>
          <w:rFonts w:ascii="Garamond" w:hAnsi="Garamond"/>
          <w:lang w:val="es-AR"/>
        </w:rPr>
        <w:t xml:space="preserve">muchos, la principal causa del </w:t>
      </w:r>
      <w:r w:rsidR="003526B0">
        <w:rPr>
          <w:rFonts w:ascii="Garamond" w:hAnsi="Garamond"/>
          <w:lang w:val="es-AR"/>
        </w:rPr>
        <w:t>déficit en capacidad administrativa que experimenta la mayor</w:t>
      </w:r>
      <w:r w:rsidR="000A0077">
        <w:rPr>
          <w:rFonts w:ascii="Garamond" w:hAnsi="Garamond"/>
          <w:lang w:val="es-AR"/>
        </w:rPr>
        <w:t>ía de los GOREs.</w:t>
      </w:r>
    </w:p>
    <w:p w:rsidR="009413CA" w:rsidRDefault="009413CA" w:rsidP="001A2CEF">
      <w:pPr>
        <w:jc w:val="both"/>
        <w:rPr>
          <w:rFonts w:ascii="Garamond" w:hAnsi="Garamond"/>
          <w:lang w:val="es-AR"/>
        </w:rPr>
      </w:pPr>
    </w:p>
    <w:p w:rsidR="00CE5165" w:rsidRPr="0010661B" w:rsidRDefault="009413CA" w:rsidP="009413CA">
      <w:pPr>
        <w:jc w:val="both"/>
        <w:rPr>
          <w:rFonts w:ascii="Garamond" w:hAnsi="Garamond"/>
        </w:rPr>
      </w:pPr>
      <w:r w:rsidRPr="00CE5165">
        <w:rPr>
          <w:rFonts w:ascii="Garamond" w:hAnsi="Garamond"/>
        </w:rPr>
        <w:t>La ley actúa como inhibidor de la contratación</w:t>
      </w:r>
      <w:r w:rsidR="003433EA" w:rsidRPr="00CE5165">
        <w:rPr>
          <w:rFonts w:ascii="Garamond" w:hAnsi="Garamond"/>
        </w:rPr>
        <w:t>, al punto</w:t>
      </w:r>
      <w:r w:rsidRPr="00CE5165">
        <w:rPr>
          <w:rFonts w:ascii="Garamond" w:hAnsi="Garamond"/>
        </w:rPr>
        <w:t xml:space="preserve"> tal que las plantas sólo cambian si alguien jubila</w:t>
      </w:r>
      <w:r w:rsidR="003433EA" w:rsidRPr="00CE5165">
        <w:rPr>
          <w:rFonts w:ascii="Garamond" w:hAnsi="Garamond"/>
        </w:rPr>
        <w:t>. A</w:t>
      </w:r>
      <w:r w:rsidRPr="00CE5165">
        <w:rPr>
          <w:rFonts w:ascii="Garamond" w:hAnsi="Garamond"/>
        </w:rPr>
        <w:t>demás</w:t>
      </w:r>
      <w:r w:rsidR="003433EA" w:rsidRPr="00CE5165">
        <w:rPr>
          <w:rFonts w:ascii="Garamond" w:hAnsi="Garamond"/>
        </w:rPr>
        <w:t xml:space="preserve">, según los hallazgos de las entrevistas, los funcionarios no perciben que existen incentivos para </w:t>
      </w:r>
      <w:r w:rsidRPr="00CE5165">
        <w:rPr>
          <w:rFonts w:ascii="Garamond" w:hAnsi="Garamond"/>
        </w:rPr>
        <w:t>realizar una carrera dentro de los GOREs</w:t>
      </w:r>
      <w:r w:rsidR="003433EA" w:rsidRPr="00CE5165">
        <w:rPr>
          <w:rFonts w:ascii="Garamond" w:hAnsi="Garamond"/>
        </w:rPr>
        <w:t>. Esto básicamente porque</w:t>
      </w:r>
      <w:r w:rsidRPr="00CE5165">
        <w:rPr>
          <w:rFonts w:ascii="Garamond" w:hAnsi="Garamond"/>
        </w:rPr>
        <w:t xml:space="preserve"> </w:t>
      </w:r>
      <w:r w:rsidR="008213A1">
        <w:rPr>
          <w:rFonts w:ascii="Garamond" w:hAnsi="Garamond"/>
        </w:rPr>
        <w:t>“</w:t>
      </w:r>
      <w:r w:rsidRPr="00C55453">
        <w:rPr>
          <w:rFonts w:ascii="Garamond" w:hAnsi="Garamond"/>
          <w:i/>
        </w:rPr>
        <w:t>los profesionales que están desde el ini</w:t>
      </w:r>
      <w:r w:rsidR="008213A1" w:rsidRPr="00C55453">
        <w:rPr>
          <w:rFonts w:ascii="Garamond" w:hAnsi="Garamond"/>
          <w:i/>
        </w:rPr>
        <w:t>cio</w:t>
      </w:r>
      <w:r w:rsidR="003433EA" w:rsidRPr="00C55453">
        <w:rPr>
          <w:rFonts w:ascii="Garamond" w:hAnsi="Garamond"/>
          <w:i/>
        </w:rPr>
        <w:t xml:space="preserve"> sólo </w:t>
      </w:r>
      <w:r w:rsidRPr="00C55453">
        <w:rPr>
          <w:rFonts w:ascii="Garamond" w:hAnsi="Garamond"/>
          <w:i/>
        </w:rPr>
        <w:t>pueden acceder a grados bajos</w:t>
      </w:r>
      <w:r w:rsidR="008213A1" w:rsidRPr="00C55453">
        <w:rPr>
          <w:rFonts w:ascii="Garamond" w:hAnsi="Garamond"/>
          <w:i/>
        </w:rPr>
        <w:t>”</w:t>
      </w:r>
      <w:r w:rsidRPr="00C55453">
        <w:rPr>
          <w:rFonts w:ascii="Garamond" w:hAnsi="Garamond"/>
          <w:i/>
        </w:rPr>
        <w:t>.</w:t>
      </w:r>
      <w:r w:rsidR="0010661B">
        <w:rPr>
          <w:rFonts w:ascii="Garamond" w:hAnsi="Garamond"/>
          <w:i/>
        </w:rPr>
        <w:t xml:space="preserve"> </w:t>
      </w:r>
      <w:r w:rsidR="0010661B" w:rsidRPr="0010661B">
        <w:rPr>
          <w:rFonts w:ascii="Garamond" w:hAnsi="Garamond"/>
        </w:rPr>
        <w:t>La referida situación difiere de</w:t>
      </w:r>
      <w:r w:rsidR="0010661B">
        <w:rPr>
          <w:rFonts w:ascii="Garamond" w:hAnsi="Garamond"/>
        </w:rPr>
        <w:t xml:space="preserve"> la de las secretarías regionale</w:t>
      </w:r>
      <w:r w:rsidR="005A62AA">
        <w:rPr>
          <w:rFonts w:ascii="Garamond" w:hAnsi="Garamond"/>
        </w:rPr>
        <w:t>s</w:t>
      </w:r>
      <w:r w:rsidR="0010661B">
        <w:rPr>
          <w:rFonts w:ascii="Garamond" w:hAnsi="Garamond"/>
        </w:rPr>
        <w:t xml:space="preserve"> ministeriales, que tienen mejores condic</w:t>
      </w:r>
      <w:r w:rsidR="005A62AA">
        <w:rPr>
          <w:rFonts w:ascii="Garamond" w:hAnsi="Garamond"/>
        </w:rPr>
        <w:t>iones de carrera que los GOREs,</w:t>
      </w:r>
      <w:r w:rsidR="0010661B">
        <w:rPr>
          <w:rFonts w:ascii="Garamond" w:hAnsi="Garamond"/>
        </w:rPr>
        <w:t xml:space="preserve"> cuestión que profundiza la asimetría entre ambos</w:t>
      </w:r>
      <w:r w:rsidR="005A62AA">
        <w:rPr>
          <w:rFonts w:ascii="Garamond" w:hAnsi="Garamond"/>
        </w:rPr>
        <w:t xml:space="preserve"> tipos de organismos</w:t>
      </w:r>
      <w:r w:rsidR="0010661B">
        <w:rPr>
          <w:rFonts w:ascii="Garamond" w:hAnsi="Garamond"/>
        </w:rPr>
        <w:t>.</w:t>
      </w:r>
    </w:p>
    <w:p w:rsidR="008213A1" w:rsidRPr="0010661B" w:rsidRDefault="008213A1" w:rsidP="009413CA">
      <w:pPr>
        <w:jc w:val="both"/>
        <w:rPr>
          <w:rFonts w:ascii="Garamond" w:hAnsi="Garamond"/>
        </w:rPr>
      </w:pPr>
    </w:p>
    <w:p w:rsidR="00CE5165" w:rsidRDefault="00CE5165" w:rsidP="009413CA">
      <w:pPr>
        <w:jc w:val="both"/>
        <w:rPr>
          <w:rFonts w:ascii="Garamond" w:hAnsi="Garamond"/>
        </w:rPr>
      </w:pPr>
    </w:p>
    <w:p w:rsidR="00CE5165" w:rsidRPr="00CE5165" w:rsidRDefault="00CE5165" w:rsidP="00CE5165">
      <w:pPr>
        <w:rPr>
          <w:rFonts w:ascii="Garamond" w:hAnsi="Garamond"/>
          <w:b/>
        </w:rPr>
      </w:pPr>
      <w:r w:rsidRPr="00CE5165">
        <w:rPr>
          <w:rFonts w:ascii="Garamond" w:hAnsi="Garamond"/>
          <w:b/>
          <w:lang w:val="es-AR"/>
        </w:rPr>
        <w:t>Cuadro N° 10</w:t>
      </w:r>
      <w:r w:rsidRPr="00CE5165">
        <w:rPr>
          <w:rFonts w:ascii="Garamond" w:hAnsi="Garamond"/>
          <w:b/>
        </w:rPr>
        <w:t>: Plantas del Servicio Administrativo del Gobierno Regional de las Regiones Arica – Parinacota; Coquimbo; Los Lagos.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699"/>
        <w:gridCol w:w="1699"/>
        <w:gridCol w:w="1700"/>
        <w:gridCol w:w="1148"/>
      </w:tblGrid>
      <w:tr w:rsidR="00CE5165" w:rsidRPr="00CE5165" w:rsidTr="00CE5165">
        <w:tc>
          <w:tcPr>
            <w:tcW w:w="1699" w:type="dxa"/>
            <w:shd w:val="clear" w:color="auto" w:fill="D9D9D9"/>
          </w:tcPr>
          <w:p w:rsidR="00CE5165" w:rsidRPr="00CE5165" w:rsidRDefault="00CE5165" w:rsidP="008D4D8E">
            <w:pPr>
              <w:rPr>
                <w:rFonts w:ascii="Garamond" w:hAnsi="Garamond"/>
                <w:b/>
                <w:sz w:val="16"/>
                <w:szCs w:val="16"/>
              </w:rPr>
            </w:pPr>
            <w:r w:rsidRPr="00CE5165">
              <w:rPr>
                <w:rFonts w:ascii="Garamond" w:hAnsi="Garamond"/>
                <w:b/>
                <w:sz w:val="16"/>
                <w:szCs w:val="16"/>
              </w:rPr>
              <w:t xml:space="preserve">Región </w:t>
            </w:r>
          </w:p>
        </w:tc>
        <w:tc>
          <w:tcPr>
            <w:tcW w:w="1699" w:type="dxa"/>
            <w:shd w:val="clear" w:color="auto" w:fill="D9D9D9"/>
          </w:tcPr>
          <w:p w:rsidR="00CE5165" w:rsidRPr="00CE5165" w:rsidRDefault="00CE5165" w:rsidP="008D4D8E">
            <w:pPr>
              <w:rPr>
                <w:rFonts w:ascii="Garamond" w:hAnsi="Garamond"/>
                <w:b/>
                <w:sz w:val="16"/>
                <w:szCs w:val="16"/>
              </w:rPr>
            </w:pPr>
            <w:r w:rsidRPr="00CE5165">
              <w:rPr>
                <w:rFonts w:ascii="Garamond" w:hAnsi="Garamond"/>
                <w:b/>
                <w:sz w:val="16"/>
                <w:szCs w:val="16"/>
              </w:rPr>
              <w:t>Planta</w:t>
            </w:r>
          </w:p>
        </w:tc>
        <w:tc>
          <w:tcPr>
            <w:tcW w:w="1700" w:type="dxa"/>
            <w:shd w:val="clear" w:color="auto" w:fill="D9D9D9"/>
          </w:tcPr>
          <w:p w:rsidR="00CE5165" w:rsidRPr="00CE5165" w:rsidRDefault="00CE5165" w:rsidP="008D4D8E">
            <w:pPr>
              <w:rPr>
                <w:rFonts w:ascii="Garamond" w:hAnsi="Garamond"/>
                <w:b/>
                <w:sz w:val="16"/>
                <w:szCs w:val="16"/>
              </w:rPr>
            </w:pPr>
            <w:r w:rsidRPr="00CE5165">
              <w:rPr>
                <w:rFonts w:ascii="Garamond" w:hAnsi="Garamond"/>
                <w:b/>
                <w:sz w:val="16"/>
                <w:szCs w:val="16"/>
              </w:rPr>
              <w:t xml:space="preserve">Cargo </w:t>
            </w:r>
          </w:p>
        </w:tc>
        <w:tc>
          <w:tcPr>
            <w:tcW w:w="1148" w:type="dxa"/>
            <w:shd w:val="clear" w:color="auto" w:fill="D9D9D9"/>
          </w:tcPr>
          <w:p w:rsidR="00CE5165" w:rsidRPr="00CE5165" w:rsidRDefault="00CE5165" w:rsidP="008D4D8E">
            <w:pPr>
              <w:rPr>
                <w:rFonts w:ascii="Garamond" w:hAnsi="Garamond"/>
                <w:b/>
                <w:sz w:val="16"/>
                <w:szCs w:val="16"/>
              </w:rPr>
            </w:pPr>
            <w:r w:rsidRPr="00CE5165">
              <w:rPr>
                <w:rFonts w:ascii="Garamond" w:hAnsi="Garamond"/>
                <w:b/>
                <w:sz w:val="16"/>
                <w:szCs w:val="16"/>
              </w:rPr>
              <w:t xml:space="preserve">Total </w:t>
            </w:r>
          </w:p>
        </w:tc>
      </w:tr>
      <w:tr w:rsidR="00CE5165" w:rsidRPr="00CE5165" w:rsidTr="00CE5165">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Arica – Parinacota</w:t>
            </w:r>
          </w:p>
        </w:tc>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Directivos – Cargo de Exclusiva Confianza </w:t>
            </w:r>
          </w:p>
        </w:tc>
        <w:tc>
          <w:tcPr>
            <w:tcW w:w="1700" w:type="dxa"/>
          </w:tcPr>
          <w:p w:rsidR="00CE5165" w:rsidRPr="00CE5165" w:rsidRDefault="00CE5165" w:rsidP="008D4D8E">
            <w:pPr>
              <w:rPr>
                <w:rFonts w:ascii="Garamond" w:hAnsi="Garamond"/>
                <w:sz w:val="16"/>
                <w:szCs w:val="16"/>
              </w:rPr>
            </w:pPr>
            <w:r w:rsidRPr="00CE5165">
              <w:rPr>
                <w:rFonts w:ascii="Garamond" w:hAnsi="Garamond"/>
                <w:sz w:val="16"/>
                <w:szCs w:val="16"/>
              </w:rPr>
              <w:t>Jefe de División / Directivo *</w:t>
            </w:r>
          </w:p>
        </w:tc>
        <w:tc>
          <w:tcPr>
            <w:tcW w:w="1148" w:type="dxa"/>
          </w:tcPr>
          <w:p w:rsidR="00CE5165" w:rsidRPr="00CE5165" w:rsidRDefault="00CE5165" w:rsidP="008D4D8E">
            <w:pPr>
              <w:rPr>
                <w:rFonts w:ascii="Garamond" w:hAnsi="Garamond"/>
                <w:sz w:val="16"/>
                <w:szCs w:val="16"/>
              </w:rPr>
            </w:pPr>
            <w:r w:rsidRPr="00CE5165">
              <w:rPr>
                <w:rFonts w:ascii="Garamond" w:hAnsi="Garamond"/>
                <w:sz w:val="16"/>
                <w:szCs w:val="16"/>
              </w:rPr>
              <w:t>11</w:t>
            </w:r>
          </w:p>
        </w:tc>
      </w:tr>
      <w:tr w:rsidR="00CE5165" w:rsidRPr="00CE5165" w:rsidTr="00CE5165">
        <w:trPr>
          <w:trHeight w:val="361"/>
        </w:trPr>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Coquimbo </w:t>
            </w:r>
          </w:p>
        </w:tc>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Directivos – Cargo de Exclusiva Confianza</w:t>
            </w:r>
          </w:p>
        </w:tc>
        <w:tc>
          <w:tcPr>
            <w:tcW w:w="1700" w:type="dxa"/>
          </w:tcPr>
          <w:p w:rsidR="00CE5165" w:rsidRPr="00CE5165" w:rsidRDefault="00CE5165" w:rsidP="008D4D8E">
            <w:pPr>
              <w:rPr>
                <w:rFonts w:ascii="Garamond" w:hAnsi="Garamond"/>
                <w:sz w:val="16"/>
                <w:szCs w:val="16"/>
              </w:rPr>
            </w:pPr>
            <w:r w:rsidRPr="00CE5165">
              <w:rPr>
                <w:rFonts w:ascii="Garamond" w:hAnsi="Garamond"/>
                <w:sz w:val="16"/>
                <w:szCs w:val="16"/>
              </w:rPr>
              <w:t>Jefe de División /Directivo</w:t>
            </w:r>
          </w:p>
        </w:tc>
        <w:tc>
          <w:tcPr>
            <w:tcW w:w="1148" w:type="dxa"/>
          </w:tcPr>
          <w:p w:rsidR="00CE5165" w:rsidRPr="00CE5165" w:rsidRDefault="00CE5165" w:rsidP="008D4D8E">
            <w:pPr>
              <w:rPr>
                <w:rFonts w:ascii="Garamond" w:hAnsi="Garamond"/>
                <w:sz w:val="16"/>
                <w:szCs w:val="16"/>
              </w:rPr>
            </w:pPr>
            <w:r w:rsidRPr="00CE5165">
              <w:rPr>
                <w:rFonts w:ascii="Garamond" w:hAnsi="Garamond"/>
                <w:sz w:val="16"/>
                <w:szCs w:val="16"/>
              </w:rPr>
              <w:t>12</w:t>
            </w:r>
          </w:p>
        </w:tc>
      </w:tr>
      <w:tr w:rsidR="00CE5165" w:rsidRPr="00CE5165" w:rsidTr="00CE5165">
        <w:trPr>
          <w:trHeight w:val="356"/>
        </w:trPr>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Los Lagos</w:t>
            </w:r>
          </w:p>
        </w:tc>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Directivos – Cargo de Exclusiva Confianza</w:t>
            </w:r>
          </w:p>
        </w:tc>
        <w:tc>
          <w:tcPr>
            <w:tcW w:w="1700"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Jefe de División Directivo </w:t>
            </w:r>
          </w:p>
        </w:tc>
        <w:tc>
          <w:tcPr>
            <w:tcW w:w="1148" w:type="dxa"/>
          </w:tcPr>
          <w:p w:rsidR="00CE5165" w:rsidRPr="00CE5165" w:rsidRDefault="00CE5165" w:rsidP="008D4D8E">
            <w:pPr>
              <w:rPr>
                <w:rFonts w:ascii="Garamond" w:hAnsi="Garamond"/>
                <w:sz w:val="16"/>
                <w:szCs w:val="16"/>
              </w:rPr>
            </w:pPr>
            <w:r w:rsidRPr="00CE5165">
              <w:rPr>
                <w:rFonts w:ascii="Garamond" w:hAnsi="Garamond"/>
                <w:sz w:val="16"/>
                <w:szCs w:val="16"/>
              </w:rPr>
              <w:t>14</w:t>
            </w:r>
          </w:p>
        </w:tc>
      </w:tr>
      <w:tr w:rsidR="00CE5165" w:rsidRPr="00CE5165" w:rsidTr="00CE5165">
        <w:trPr>
          <w:trHeight w:val="60"/>
        </w:trPr>
        <w:tc>
          <w:tcPr>
            <w:tcW w:w="1699" w:type="dxa"/>
            <w:shd w:val="clear" w:color="auto" w:fill="000000"/>
          </w:tcPr>
          <w:p w:rsidR="00CE5165" w:rsidRPr="00CE5165" w:rsidRDefault="00CE5165" w:rsidP="008D4D8E">
            <w:pPr>
              <w:rPr>
                <w:rFonts w:ascii="Garamond" w:hAnsi="Garamond"/>
                <w:sz w:val="4"/>
                <w:szCs w:val="4"/>
              </w:rPr>
            </w:pPr>
          </w:p>
        </w:tc>
        <w:tc>
          <w:tcPr>
            <w:tcW w:w="1699" w:type="dxa"/>
            <w:shd w:val="clear" w:color="auto" w:fill="000000"/>
          </w:tcPr>
          <w:p w:rsidR="00CE5165" w:rsidRPr="00CE5165" w:rsidRDefault="00CE5165" w:rsidP="008D4D8E">
            <w:pPr>
              <w:rPr>
                <w:rFonts w:ascii="Garamond" w:hAnsi="Garamond"/>
                <w:sz w:val="4"/>
                <w:szCs w:val="4"/>
              </w:rPr>
            </w:pPr>
          </w:p>
        </w:tc>
        <w:tc>
          <w:tcPr>
            <w:tcW w:w="1700" w:type="dxa"/>
            <w:shd w:val="clear" w:color="auto" w:fill="000000"/>
          </w:tcPr>
          <w:p w:rsidR="00CE5165" w:rsidRPr="00CE5165" w:rsidRDefault="00CE5165" w:rsidP="008D4D8E">
            <w:pPr>
              <w:rPr>
                <w:rFonts w:ascii="Garamond" w:hAnsi="Garamond"/>
                <w:sz w:val="4"/>
                <w:szCs w:val="4"/>
              </w:rPr>
            </w:pPr>
          </w:p>
        </w:tc>
        <w:tc>
          <w:tcPr>
            <w:tcW w:w="1148" w:type="dxa"/>
            <w:shd w:val="clear" w:color="auto" w:fill="000000"/>
          </w:tcPr>
          <w:p w:rsidR="00CE5165" w:rsidRPr="00CE5165" w:rsidRDefault="00CE5165" w:rsidP="008D4D8E">
            <w:pPr>
              <w:rPr>
                <w:rFonts w:ascii="Garamond" w:hAnsi="Garamond"/>
                <w:sz w:val="4"/>
                <w:szCs w:val="4"/>
              </w:rPr>
            </w:pPr>
          </w:p>
        </w:tc>
      </w:tr>
      <w:tr w:rsidR="00CE5165" w:rsidRPr="00CE5165" w:rsidTr="00CE5165">
        <w:trPr>
          <w:trHeight w:val="61"/>
        </w:trPr>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Arica Parinacota</w:t>
            </w:r>
          </w:p>
        </w:tc>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Profesionales</w:t>
            </w:r>
          </w:p>
        </w:tc>
        <w:tc>
          <w:tcPr>
            <w:tcW w:w="1700"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Profesionales </w:t>
            </w:r>
          </w:p>
        </w:tc>
        <w:tc>
          <w:tcPr>
            <w:tcW w:w="1148" w:type="dxa"/>
          </w:tcPr>
          <w:p w:rsidR="00CE5165" w:rsidRPr="00CE5165" w:rsidRDefault="00CE5165" w:rsidP="008D4D8E">
            <w:pPr>
              <w:rPr>
                <w:rFonts w:ascii="Garamond" w:hAnsi="Garamond"/>
                <w:sz w:val="16"/>
                <w:szCs w:val="16"/>
              </w:rPr>
            </w:pPr>
            <w:r w:rsidRPr="00CE5165">
              <w:rPr>
                <w:rFonts w:ascii="Garamond" w:hAnsi="Garamond"/>
                <w:sz w:val="16"/>
                <w:szCs w:val="16"/>
              </w:rPr>
              <w:t>20</w:t>
            </w:r>
          </w:p>
        </w:tc>
      </w:tr>
      <w:tr w:rsidR="00CE5165" w:rsidRPr="00CE5165" w:rsidTr="00CE5165">
        <w:trPr>
          <w:trHeight w:val="32"/>
        </w:trPr>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Coquimbo </w:t>
            </w:r>
          </w:p>
        </w:tc>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Profesionales</w:t>
            </w:r>
          </w:p>
        </w:tc>
        <w:tc>
          <w:tcPr>
            <w:tcW w:w="1700" w:type="dxa"/>
          </w:tcPr>
          <w:p w:rsidR="00CE5165" w:rsidRPr="00CE5165" w:rsidRDefault="00CE5165" w:rsidP="008D4D8E">
            <w:pPr>
              <w:rPr>
                <w:rFonts w:ascii="Garamond" w:hAnsi="Garamond"/>
                <w:sz w:val="16"/>
                <w:szCs w:val="16"/>
              </w:rPr>
            </w:pPr>
            <w:r w:rsidRPr="00CE5165">
              <w:rPr>
                <w:rFonts w:ascii="Garamond" w:hAnsi="Garamond"/>
                <w:sz w:val="16"/>
                <w:szCs w:val="16"/>
              </w:rPr>
              <w:t>Profesionales</w:t>
            </w:r>
          </w:p>
        </w:tc>
        <w:tc>
          <w:tcPr>
            <w:tcW w:w="1148" w:type="dxa"/>
          </w:tcPr>
          <w:p w:rsidR="00CE5165" w:rsidRPr="00CE5165" w:rsidRDefault="00CE5165" w:rsidP="008D4D8E">
            <w:pPr>
              <w:rPr>
                <w:rFonts w:ascii="Garamond" w:hAnsi="Garamond"/>
                <w:sz w:val="16"/>
                <w:szCs w:val="16"/>
              </w:rPr>
            </w:pPr>
            <w:r w:rsidRPr="00CE5165">
              <w:rPr>
                <w:rFonts w:ascii="Garamond" w:hAnsi="Garamond"/>
                <w:sz w:val="16"/>
                <w:szCs w:val="16"/>
              </w:rPr>
              <w:t>21</w:t>
            </w:r>
          </w:p>
        </w:tc>
      </w:tr>
      <w:tr w:rsidR="00CE5165" w:rsidRPr="00CE5165" w:rsidTr="00CE5165">
        <w:trPr>
          <w:trHeight w:val="32"/>
        </w:trPr>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Los Lagos </w:t>
            </w:r>
          </w:p>
        </w:tc>
        <w:tc>
          <w:tcPr>
            <w:tcW w:w="1699" w:type="dxa"/>
          </w:tcPr>
          <w:p w:rsidR="00CE5165" w:rsidRPr="00CE5165" w:rsidRDefault="00CE5165" w:rsidP="008D4D8E">
            <w:pPr>
              <w:rPr>
                <w:rFonts w:ascii="Garamond" w:hAnsi="Garamond"/>
                <w:sz w:val="16"/>
                <w:szCs w:val="16"/>
              </w:rPr>
            </w:pPr>
            <w:r w:rsidRPr="00CE5165">
              <w:rPr>
                <w:rFonts w:ascii="Garamond" w:hAnsi="Garamond"/>
                <w:sz w:val="16"/>
                <w:szCs w:val="16"/>
              </w:rPr>
              <w:t xml:space="preserve">Profesionales </w:t>
            </w:r>
          </w:p>
        </w:tc>
        <w:tc>
          <w:tcPr>
            <w:tcW w:w="1700" w:type="dxa"/>
          </w:tcPr>
          <w:p w:rsidR="00CE5165" w:rsidRPr="00CE5165" w:rsidRDefault="00CE5165" w:rsidP="008D4D8E">
            <w:pPr>
              <w:rPr>
                <w:sz w:val="16"/>
                <w:szCs w:val="16"/>
              </w:rPr>
            </w:pPr>
            <w:r w:rsidRPr="00CE5165">
              <w:rPr>
                <w:rFonts w:ascii="Garamond" w:hAnsi="Garamond"/>
                <w:sz w:val="16"/>
                <w:szCs w:val="16"/>
              </w:rPr>
              <w:t xml:space="preserve">Profesionales </w:t>
            </w:r>
          </w:p>
        </w:tc>
        <w:tc>
          <w:tcPr>
            <w:tcW w:w="1148" w:type="dxa"/>
          </w:tcPr>
          <w:p w:rsidR="00CE5165" w:rsidRPr="00CE5165" w:rsidRDefault="00CE5165" w:rsidP="008D4D8E">
            <w:pPr>
              <w:rPr>
                <w:rFonts w:ascii="Garamond" w:hAnsi="Garamond"/>
                <w:sz w:val="16"/>
                <w:szCs w:val="16"/>
              </w:rPr>
            </w:pPr>
            <w:r w:rsidRPr="00CE5165">
              <w:rPr>
                <w:rFonts w:ascii="Garamond" w:hAnsi="Garamond"/>
                <w:sz w:val="16"/>
                <w:szCs w:val="16"/>
              </w:rPr>
              <w:t>29</w:t>
            </w:r>
          </w:p>
        </w:tc>
      </w:tr>
      <w:tr w:rsidR="00CE5165" w:rsidRPr="00CE5165" w:rsidTr="00CE5165">
        <w:trPr>
          <w:trHeight w:val="27"/>
        </w:trPr>
        <w:tc>
          <w:tcPr>
            <w:tcW w:w="1699"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c>
          <w:tcPr>
            <w:tcW w:w="1699"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c>
          <w:tcPr>
            <w:tcW w:w="1700"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c>
          <w:tcPr>
            <w:tcW w:w="1148"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r>
      <w:tr w:rsidR="00CE5165" w:rsidRPr="00CE5165" w:rsidTr="00CE5165">
        <w:trPr>
          <w:trHeight w:val="269"/>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Arica – Parinacota</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Técnicos</w:t>
            </w:r>
          </w:p>
        </w:tc>
        <w:tc>
          <w:tcPr>
            <w:tcW w:w="1700"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Técnicos </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2</w:t>
            </w:r>
          </w:p>
        </w:tc>
      </w:tr>
      <w:tr w:rsidR="00CE5165" w:rsidRPr="00CE5165" w:rsidTr="00CE5165">
        <w:trPr>
          <w:trHeight w:val="269"/>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Coquimbo </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Técnicos</w:t>
            </w:r>
          </w:p>
        </w:tc>
        <w:tc>
          <w:tcPr>
            <w:tcW w:w="1700"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Técnicos </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2</w:t>
            </w:r>
          </w:p>
        </w:tc>
      </w:tr>
      <w:tr w:rsidR="00CE5165" w:rsidRPr="00CE5165" w:rsidTr="00CE5165">
        <w:trPr>
          <w:trHeight w:val="269"/>
        </w:trPr>
        <w:tc>
          <w:tcPr>
            <w:tcW w:w="1699" w:type="dxa"/>
            <w:tcBorders>
              <w:bottom w:val="single" w:sz="4" w:space="0" w:color="000000"/>
            </w:tcBorders>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Los Lagos </w:t>
            </w:r>
          </w:p>
        </w:tc>
        <w:tc>
          <w:tcPr>
            <w:tcW w:w="1699" w:type="dxa"/>
            <w:tcBorders>
              <w:bottom w:val="single" w:sz="4" w:space="0" w:color="000000"/>
            </w:tcBorders>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Técnicos</w:t>
            </w:r>
          </w:p>
        </w:tc>
        <w:tc>
          <w:tcPr>
            <w:tcW w:w="1700" w:type="dxa"/>
            <w:tcBorders>
              <w:bottom w:val="single" w:sz="4" w:space="0" w:color="000000"/>
            </w:tcBorders>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Técnicos </w:t>
            </w:r>
          </w:p>
        </w:tc>
        <w:tc>
          <w:tcPr>
            <w:tcW w:w="1148" w:type="dxa"/>
            <w:tcBorders>
              <w:bottom w:val="single" w:sz="4" w:space="0" w:color="000000"/>
            </w:tcBorders>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2</w:t>
            </w:r>
          </w:p>
        </w:tc>
      </w:tr>
      <w:tr w:rsidR="00CE5165" w:rsidRPr="00CE5165" w:rsidTr="00CE5165">
        <w:trPr>
          <w:trHeight w:val="60"/>
        </w:trPr>
        <w:tc>
          <w:tcPr>
            <w:tcW w:w="1699"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c>
          <w:tcPr>
            <w:tcW w:w="1699"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c>
          <w:tcPr>
            <w:tcW w:w="1700"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c>
          <w:tcPr>
            <w:tcW w:w="1148" w:type="dxa"/>
            <w:tcBorders>
              <w:bottom w:val="single" w:sz="4" w:space="0" w:color="000000"/>
            </w:tcBorders>
            <w:shd w:val="clear" w:color="auto" w:fill="000000"/>
          </w:tcPr>
          <w:p w:rsidR="00CE5165" w:rsidRPr="00CE5165" w:rsidRDefault="00CE5165" w:rsidP="008D4D8E">
            <w:pPr>
              <w:rPr>
                <w:rFonts w:ascii="Garamond" w:hAnsi="Garamond"/>
                <w:sz w:val="4"/>
                <w:szCs w:val="4"/>
              </w:rPr>
            </w:pPr>
          </w:p>
        </w:tc>
      </w:tr>
      <w:tr w:rsidR="00CE5165" w:rsidRPr="00CE5165" w:rsidTr="00CE5165">
        <w:trPr>
          <w:trHeight w:val="93"/>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Arica – Parinacota  </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Administrativos </w:t>
            </w:r>
          </w:p>
        </w:tc>
        <w:tc>
          <w:tcPr>
            <w:tcW w:w="1700"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Administrativos </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6</w:t>
            </w:r>
          </w:p>
        </w:tc>
      </w:tr>
      <w:tr w:rsidR="00CE5165" w:rsidRPr="00CE5165" w:rsidTr="00CE5165">
        <w:trPr>
          <w:trHeight w:val="41"/>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Coquimbo</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Administrativos </w:t>
            </w:r>
          </w:p>
        </w:tc>
        <w:tc>
          <w:tcPr>
            <w:tcW w:w="1700" w:type="dxa"/>
            <w:shd w:val="clear" w:color="auto" w:fill="auto"/>
          </w:tcPr>
          <w:p w:rsidR="00CE5165" w:rsidRPr="00CE5165" w:rsidRDefault="00CE5165" w:rsidP="008D4D8E">
            <w:pPr>
              <w:rPr>
                <w:sz w:val="16"/>
                <w:szCs w:val="16"/>
              </w:rPr>
            </w:pPr>
            <w:r w:rsidRPr="00CE5165">
              <w:rPr>
                <w:rFonts w:ascii="Garamond" w:hAnsi="Garamond"/>
                <w:sz w:val="16"/>
                <w:szCs w:val="16"/>
              </w:rPr>
              <w:t>Administrativos</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9</w:t>
            </w:r>
          </w:p>
        </w:tc>
      </w:tr>
      <w:tr w:rsidR="00CE5165" w:rsidRPr="00CE5165" w:rsidTr="00CE5165">
        <w:trPr>
          <w:trHeight w:val="39"/>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Los Lagos </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Administrativos </w:t>
            </w:r>
          </w:p>
        </w:tc>
        <w:tc>
          <w:tcPr>
            <w:tcW w:w="1700" w:type="dxa"/>
            <w:shd w:val="clear" w:color="auto" w:fill="auto"/>
          </w:tcPr>
          <w:p w:rsidR="00CE5165" w:rsidRPr="00CE5165" w:rsidRDefault="00CE5165" w:rsidP="008D4D8E">
            <w:pPr>
              <w:rPr>
                <w:sz w:val="16"/>
                <w:szCs w:val="16"/>
              </w:rPr>
            </w:pPr>
            <w:r w:rsidRPr="00CE5165">
              <w:rPr>
                <w:rFonts w:ascii="Garamond" w:hAnsi="Garamond"/>
                <w:sz w:val="16"/>
                <w:szCs w:val="16"/>
              </w:rPr>
              <w:t>Administrativos</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13</w:t>
            </w:r>
          </w:p>
        </w:tc>
      </w:tr>
      <w:tr w:rsidR="00CE5165" w:rsidRPr="00CE5165" w:rsidTr="00CE5165">
        <w:trPr>
          <w:trHeight w:val="39"/>
        </w:trPr>
        <w:tc>
          <w:tcPr>
            <w:tcW w:w="1699" w:type="dxa"/>
            <w:shd w:val="clear" w:color="auto" w:fill="000000"/>
          </w:tcPr>
          <w:p w:rsidR="00CE5165" w:rsidRPr="00CE5165" w:rsidRDefault="00CE5165" w:rsidP="008D4D8E">
            <w:pPr>
              <w:rPr>
                <w:rFonts w:ascii="Garamond" w:hAnsi="Garamond"/>
                <w:sz w:val="4"/>
                <w:szCs w:val="4"/>
              </w:rPr>
            </w:pPr>
          </w:p>
        </w:tc>
        <w:tc>
          <w:tcPr>
            <w:tcW w:w="1699" w:type="dxa"/>
            <w:shd w:val="clear" w:color="auto" w:fill="000000"/>
          </w:tcPr>
          <w:p w:rsidR="00CE5165" w:rsidRPr="00CE5165" w:rsidRDefault="00CE5165" w:rsidP="008D4D8E">
            <w:pPr>
              <w:rPr>
                <w:rFonts w:ascii="Garamond" w:hAnsi="Garamond"/>
                <w:sz w:val="4"/>
                <w:szCs w:val="4"/>
              </w:rPr>
            </w:pPr>
          </w:p>
        </w:tc>
        <w:tc>
          <w:tcPr>
            <w:tcW w:w="1700" w:type="dxa"/>
            <w:shd w:val="clear" w:color="auto" w:fill="000000"/>
          </w:tcPr>
          <w:p w:rsidR="00CE5165" w:rsidRPr="00CE5165" w:rsidRDefault="00CE5165" w:rsidP="008D4D8E">
            <w:pPr>
              <w:rPr>
                <w:rFonts w:ascii="Garamond" w:hAnsi="Garamond"/>
                <w:sz w:val="4"/>
                <w:szCs w:val="4"/>
              </w:rPr>
            </w:pPr>
          </w:p>
        </w:tc>
        <w:tc>
          <w:tcPr>
            <w:tcW w:w="1148" w:type="dxa"/>
            <w:shd w:val="clear" w:color="auto" w:fill="000000"/>
          </w:tcPr>
          <w:p w:rsidR="00CE5165" w:rsidRPr="00CE5165" w:rsidRDefault="00CE5165" w:rsidP="008D4D8E">
            <w:pPr>
              <w:rPr>
                <w:rFonts w:ascii="Garamond" w:hAnsi="Garamond"/>
                <w:sz w:val="4"/>
                <w:szCs w:val="4"/>
              </w:rPr>
            </w:pPr>
          </w:p>
        </w:tc>
      </w:tr>
      <w:tr w:rsidR="00CE5165" w:rsidRPr="00CE5165" w:rsidTr="00CE5165">
        <w:trPr>
          <w:trHeight w:val="39"/>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Arica – Parinacota </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Auxiliares </w:t>
            </w:r>
          </w:p>
        </w:tc>
        <w:tc>
          <w:tcPr>
            <w:tcW w:w="1700"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Auxiliares </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6</w:t>
            </w:r>
          </w:p>
        </w:tc>
      </w:tr>
      <w:tr w:rsidR="00CE5165" w:rsidRPr="00CE5165" w:rsidTr="00CE5165">
        <w:trPr>
          <w:trHeight w:val="39"/>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Coquimbo </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Auxiliares </w:t>
            </w:r>
          </w:p>
        </w:tc>
        <w:tc>
          <w:tcPr>
            <w:tcW w:w="1700"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Auxiliares </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11</w:t>
            </w:r>
          </w:p>
        </w:tc>
      </w:tr>
      <w:tr w:rsidR="00CE5165" w:rsidRPr="00CE5165" w:rsidTr="00CE5165">
        <w:trPr>
          <w:trHeight w:val="39"/>
        </w:trPr>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Los Lagos </w:t>
            </w:r>
          </w:p>
        </w:tc>
        <w:tc>
          <w:tcPr>
            <w:tcW w:w="1699"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Auxiliares </w:t>
            </w:r>
          </w:p>
        </w:tc>
        <w:tc>
          <w:tcPr>
            <w:tcW w:w="1700"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 xml:space="preserve">Auxiliares </w:t>
            </w:r>
          </w:p>
        </w:tc>
        <w:tc>
          <w:tcPr>
            <w:tcW w:w="1148" w:type="dxa"/>
            <w:shd w:val="clear" w:color="auto" w:fill="auto"/>
          </w:tcPr>
          <w:p w:rsidR="00CE5165" w:rsidRPr="00CE5165" w:rsidRDefault="00CE5165" w:rsidP="008D4D8E">
            <w:pPr>
              <w:rPr>
                <w:rFonts w:ascii="Garamond" w:hAnsi="Garamond"/>
                <w:sz w:val="16"/>
                <w:szCs w:val="16"/>
              </w:rPr>
            </w:pPr>
            <w:r w:rsidRPr="00CE5165">
              <w:rPr>
                <w:rFonts w:ascii="Garamond" w:hAnsi="Garamond"/>
                <w:sz w:val="16"/>
                <w:szCs w:val="16"/>
              </w:rPr>
              <w:t>15</w:t>
            </w:r>
          </w:p>
        </w:tc>
      </w:tr>
    </w:tbl>
    <w:p w:rsidR="00CE5165" w:rsidRPr="00457DF9" w:rsidRDefault="00CE5165" w:rsidP="00CE5165">
      <w:pPr>
        <w:rPr>
          <w:rFonts w:ascii="Garamond" w:hAnsi="Garamond"/>
          <w:sz w:val="22"/>
          <w:szCs w:val="22"/>
        </w:rPr>
      </w:pPr>
      <w:r w:rsidRPr="00457DF9">
        <w:rPr>
          <w:rFonts w:ascii="Garamond" w:hAnsi="Garamond"/>
          <w:sz w:val="22"/>
          <w:szCs w:val="22"/>
        </w:rPr>
        <w:t>Fuente: elaboración propia en base a datos de  la Ley Orgánica Constitucional Nº 19.175</w:t>
      </w:r>
    </w:p>
    <w:p w:rsidR="00CE5165" w:rsidRPr="00CE5165" w:rsidRDefault="00CE5165" w:rsidP="00CE5165">
      <w:pPr>
        <w:rPr>
          <w:rFonts w:ascii="Garamond" w:hAnsi="Garamond"/>
        </w:rPr>
      </w:pPr>
    </w:p>
    <w:p w:rsidR="00CE5165" w:rsidRPr="00CE5165" w:rsidRDefault="00CE5165" w:rsidP="00CE5165">
      <w:pPr>
        <w:rPr>
          <w:rFonts w:ascii="Garamond" w:hAnsi="Garamond"/>
          <w:sz w:val="16"/>
          <w:szCs w:val="16"/>
        </w:rPr>
      </w:pPr>
      <w:r w:rsidRPr="00CE5165">
        <w:rPr>
          <w:rFonts w:ascii="Garamond" w:hAnsi="Garamond"/>
          <w:sz w:val="16"/>
          <w:szCs w:val="16"/>
        </w:rPr>
        <w:t>* Directivos – Cargos de Carrera Regidos por el Artículo 8º del decreto con fuerza de ley Nº 29, de 2004, del Ministerio de Hacienda / Directivos – Cargos de Carrera</w:t>
      </w:r>
    </w:p>
    <w:p w:rsidR="00CE5165" w:rsidRPr="00CE5165" w:rsidRDefault="00CE5165" w:rsidP="00CE5165">
      <w:pPr>
        <w:jc w:val="both"/>
        <w:rPr>
          <w:rFonts w:ascii="Garamond" w:hAnsi="Garamond"/>
        </w:rPr>
      </w:pPr>
    </w:p>
    <w:p w:rsidR="009413CA" w:rsidRDefault="003433EA" w:rsidP="009413CA">
      <w:pPr>
        <w:jc w:val="both"/>
        <w:rPr>
          <w:rFonts w:ascii="Garamond" w:hAnsi="Garamond"/>
          <w:i/>
          <w:lang w:val="es-CL"/>
        </w:rPr>
      </w:pPr>
      <w:r w:rsidRPr="00CE5165">
        <w:rPr>
          <w:rFonts w:ascii="Garamond" w:hAnsi="Garamond"/>
        </w:rPr>
        <w:t>En este sentido una demanda presente en los entrevistados alude a la n</w:t>
      </w:r>
      <w:r w:rsidR="009413CA" w:rsidRPr="00CE5165">
        <w:rPr>
          <w:rFonts w:ascii="Garamond" w:hAnsi="Garamond"/>
        </w:rPr>
        <w:t xml:space="preserve">ecesidad de modificar las plantas y los grados de las plantas, en función de las necesidades de los GOREs </w:t>
      </w:r>
      <w:r w:rsidRPr="00CE5165">
        <w:rPr>
          <w:rFonts w:ascii="Garamond" w:hAnsi="Garamond"/>
        </w:rPr>
        <w:t xml:space="preserve"> Según lo expresado por uno de los jefes de división de una de las regiones en estudio</w:t>
      </w:r>
      <w:r w:rsidR="00493E18">
        <w:rPr>
          <w:rFonts w:ascii="Garamond" w:hAnsi="Garamond"/>
        </w:rPr>
        <w:t>:</w:t>
      </w:r>
      <w:r w:rsidRPr="00CE5165">
        <w:rPr>
          <w:rFonts w:ascii="Garamond" w:hAnsi="Garamond"/>
        </w:rPr>
        <w:t xml:space="preserve"> “</w:t>
      </w:r>
      <w:r w:rsidR="009413CA" w:rsidRPr="00CE5165">
        <w:rPr>
          <w:rFonts w:ascii="Garamond" w:hAnsi="Garamond"/>
          <w:i/>
          <w:lang w:val="es-CL"/>
        </w:rPr>
        <w:t>la única posibilidad de mejoría es que se replantee la planta de funcionarios del gobierno regional, a lo mejor dándole algunas bonificaciones especiales, a lo mejor corriéndole los grados para hacerlos más atractivos. Para hacer más el trabajo más compensatorio tamb</w:t>
      </w:r>
      <w:r w:rsidR="00493E18">
        <w:rPr>
          <w:rFonts w:ascii="Garamond" w:hAnsi="Garamond"/>
          <w:i/>
          <w:lang w:val="es-CL"/>
        </w:rPr>
        <w:t>ién, porque demanda</w:t>
      </w:r>
      <w:r w:rsidR="009413CA" w:rsidRPr="00CE5165">
        <w:rPr>
          <w:rFonts w:ascii="Garamond" w:hAnsi="Garamond"/>
          <w:i/>
          <w:lang w:val="es-CL"/>
        </w:rPr>
        <w:t xml:space="preserve"> estar de repente más allá de las 8 horas de trabajo”</w:t>
      </w:r>
      <w:r w:rsidRPr="00CE5165">
        <w:rPr>
          <w:rFonts w:ascii="Garamond" w:hAnsi="Garamond"/>
          <w:i/>
          <w:lang w:val="es-CL"/>
        </w:rPr>
        <w:t>.</w:t>
      </w:r>
    </w:p>
    <w:p w:rsidR="00493E18" w:rsidRDefault="00493E18" w:rsidP="009413CA">
      <w:pPr>
        <w:jc w:val="both"/>
        <w:rPr>
          <w:rFonts w:ascii="Garamond" w:hAnsi="Garamond"/>
          <w:i/>
          <w:lang w:val="es-CL"/>
        </w:rPr>
      </w:pPr>
    </w:p>
    <w:p w:rsidR="00493E18" w:rsidRPr="00A866B6" w:rsidRDefault="00703BC7" w:rsidP="009413CA">
      <w:pPr>
        <w:jc w:val="both"/>
        <w:rPr>
          <w:rFonts w:ascii="Garamond" w:hAnsi="Garamond"/>
          <w:i/>
          <w:lang w:val="es-CL"/>
        </w:rPr>
      </w:pPr>
      <w:r>
        <w:rPr>
          <w:rFonts w:ascii="Garamond" w:hAnsi="Garamond"/>
          <w:lang w:val="es-CL"/>
        </w:rPr>
        <w:t>Otro asunto, también relevado en las entrevistas, se refiere a la relación del servicio administrativo del GOREs con el gabinete regional</w:t>
      </w:r>
      <w:r w:rsidR="00F378D7">
        <w:rPr>
          <w:rFonts w:ascii="Garamond" w:hAnsi="Garamond"/>
          <w:lang w:val="es-CL"/>
        </w:rPr>
        <w:t>, cuestión que afecta</w:t>
      </w:r>
      <w:r w:rsidR="009E0A5B">
        <w:rPr>
          <w:rFonts w:ascii="Garamond" w:hAnsi="Garamond"/>
          <w:lang w:val="es-CL"/>
        </w:rPr>
        <w:t xml:space="preserve"> directamente en la capacidad de incidencia del primero sobre la institucionalidad pública existente en las regiones</w:t>
      </w:r>
      <w:r w:rsidR="008767F9">
        <w:rPr>
          <w:rFonts w:ascii="Garamond" w:hAnsi="Garamond"/>
          <w:lang w:val="es-CL"/>
        </w:rPr>
        <w:t>. Uno de los jefes de divisi</w:t>
      </w:r>
      <w:r w:rsidR="00A866B6">
        <w:rPr>
          <w:rFonts w:ascii="Garamond" w:hAnsi="Garamond"/>
          <w:lang w:val="es-CL"/>
        </w:rPr>
        <w:t>ón entrevistados manifiesta: “</w:t>
      </w:r>
      <w:r w:rsidR="00A866B6" w:rsidRPr="00A866B6">
        <w:rPr>
          <w:rFonts w:ascii="Garamond" w:hAnsi="Garamond"/>
          <w:i/>
          <w:lang w:val="es-CL"/>
        </w:rPr>
        <w:t>e</w:t>
      </w:r>
      <w:r w:rsidR="008767F9" w:rsidRPr="00A866B6">
        <w:rPr>
          <w:rFonts w:ascii="Garamond" w:hAnsi="Garamond"/>
          <w:i/>
          <w:lang w:val="es-CL"/>
        </w:rPr>
        <w:t>l servicio administrativo tiene que tener  una participación en el gabinete, porque tiene qu</w:t>
      </w:r>
      <w:r w:rsidR="00A866B6" w:rsidRPr="00A866B6">
        <w:rPr>
          <w:rFonts w:ascii="Garamond" w:hAnsi="Garamond"/>
          <w:i/>
          <w:lang w:val="es-CL"/>
        </w:rPr>
        <w:t>e</w:t>
      </w:r>
      <w:r w:rsidR="008767F9" w:rsidRPr="00A866B6">
        <w:rPr>
          <w:rFonts w:ascii="Garamond" w:hAnsi="Garamond"/>
          <w:i/>
          <w:lang w:val="es-CL"/>
        </w:rPr>
        <w:t xml:space="preserve"> tener opinión, tiene que recoger</w:t>
      </w:r>
      <w:r w:rsidR="00A866B6" w:rsidRPr="00A866B6">
        <w:rPr>
          <w:rFonts w:ascii="Garamond" w:hAnsi="Garamond"/>
          <w:i/>
          <w:lang w:val="es-CL"/>
        </w:rPr>
        <w:t>, tiene  que hacer análisis, tiene que proponer cosas”.</w:t>
      </w:r>
    </w:p>
    <w:p w:rsidR="001A2CEF" w:rsidRPr="00186EC7" w:rsidRDefault="001A2CEF" w:rsidP="001A2CEF">
      <w:pPr>
        <w:jc w:val="both"/>
        <w:rPr>
          <w:rFonts w:ascii="Garamond" w:hAnsi="Garamond"/>
          <w:lang w:val="es-AR"/>
        </w:rPr>
      </w:pPr>
    </w:p>
    <w:p w:rsidR="001A2CEF" w:rsidRPr="00186EC7" w:rsidRDefault="00A866B6" w:rsidP="001A2CEF">
      <w:pPr>
        <w:jc w:val="both"/>
        <w:rPr>
          <w:rFonts w:ascii="Garamond" w:hAnsi="Garamond"/>
          <w:lang w:val="es-AR"/>
        </w:rPr>
      </w:pPr>
      <w:r>
        <w:rPr>
          <w:rFonts w:ascii="Garamond" w:hAnsi="Garamond"/>
          <w:lang w:val="es-AR"/>
        </w:rPr>
        <w:t>Vinculado a lo anterior, o</w:t>
      </w:r>
      <w:r w:rsidR="00CE5165">
        <w:rPr>
          <w:rFonts w:ascii="Garamond" w:hAnsi="Garamond"/>
          <w:lang w:val="es-AR"/>
        </w:rPr>
        <w:t xml:space="preserve">tro problema que limita la capacidad de los GOREs de </w:t>
      </w:r>
      <w:r w:rsidR="000474F8">
        <w:rPr>
          <w:rFonts w:ascii="Garamond" w:hAnsi="Garamond"/>
          <w:lang w:val="es-AR"/>
        </w:rPr>
        <w:t>“gobernar” las regiones alude a la ausencia de control sobre los servicios públicos que existen en sus respectivas regiones. Al respecto, e</w:t>
      </w:r>
      <w:r w:rsidR="001A2CEF" w:rsidRPr="00186EC7">
        <w:rPr>
          <w:rFonts w:ascii="Garamond" w:hAnsi="Garamond"/>
          <w:lang w:val="es-AR"/>
        </w:rPr>
        <w:t>xisten propuestas desde h</w:t>
      </w:r>
      <w:r w:rsidR="00DF3551">
        <w:rPr>
          <w:rFonts w:ascii="Garamond" w:hAnsi="Garamond"/>
          <w:lang w:val="es-AR"/>
        </w:rPr>
        <w:t>ace algunos años relacionadas con la creación de servicios públicos regionales.</w:t>
      </w:r>
      <w:r w:rsidR="00AE4664">
        <w:rPr>
          <w:rFonts w:ascii="Garamond" w:hAnsi="Garamond"/>
          <w:lang w:val="es-AR"/>
        </w:rPr>
        <w:t xml:space="preserve"> Por ejemplo, </w:t>
      </w:r>
      <w:r w:rsidR="001A2CEF" w:rsidRPr="00186EC7">
        <w:rPr>
          <w:rFonts w:ascii="Garamond" w:hAnsi="Garamond"/>
          <w:lang w:val="es-AR"/>
        </w:rPr>
        <w:t>e</w:t>
      </w:r>
      <w:r w:rsidR="00AE4664">
        <w:rPr>
          <w:rFonts w:ascii="Garamond" w:hAnsi="Garamond"/>
          <w:lang w:val="es-AR"/>
        </w:rPr>
        <w:t>l</w:t>
      </w:r>
      <w:r w:rsidR="00DF3551">
        <w:rPr>
          <w:rFonts w:ascii="Garamond" w:hAnsi="Garamond"/>
          <w:lang w:val="es-AR"/>
        </w:rPr>
        <w:t xml:space="preserve"> acuerdo</w:t>
      </w:r>
      <w:r w:rsidR="001A2CEF" w:rsidRPr="00186EC7">
        <w:rPr>
          <w:rFonts w:ascii="Garamond" w:hAnsi="Garamond"/>
          <w:lang w:val="es-AR"/>
        </w:rPr>
        <w:t xml:space="preserve"> suscrito por 80 diputados en e</w:t>
      </w:r>
      <w:r w:rsidR="00DF3551">
        <w:rPr>
          <w:rFonts w:ascii="Garamond" w:hAnsi="Garamond"/>
          <w:lang w:val="es-AR"/>
        </w:rPr>
        <w:t>l año 2003 (c</w:t>
      </w:r>
      <w:r w:rsidR="00AE4664">
        <w:rPr>
          <w:rFonts w:ascii="Garamond" w:hAnsi="Garamond"/>
          <w:lang w:val="es-AR"/>
        </w:rPr>
        <w:t>itado por SUBDERE -</w:t>
      </w:r>
      <w:r w:rsidR="001A2CEF" w:rsidRPr="00186EC7">
        <w:rPr>
          <w:rFonts w:ascii="Garamond" w:hAnsi="Garamond"/>
          <w:lang w:val="es-AR"/>
        </w:rPr>
        <w:t xml:space="preserve">Universidad </w:t>
      </w:r>
      <w:r w:rsidR="001A2CEF" w:rsidRPr="00725C1E">
        <w:rPr>
          <w:rFonts w:ascii="Garamond" w:hAnsi="Garamond"/>
          <w:lang w:val="es-AR"/>
        </w:rPr>
        <w:t xml:space="preserve">de </w:t>
      </w:r>
      <w:r w:rsidR="00725C1E" w:rsidRPr="00725C1E">
        <w:rPr>
          <w:rFonts w:ascii="Garamond" w:hAnsi="Garamond"/>
          <w:lang w:val="es-AR"/>
        </w:rPr>
        <w:t>Chile, 2004</w:t>
      </w:r>
      <w:r w:rsidR="001A2CEF" w:rsidRPr="00725C1E">
        <w:rPr>
          <w:rFonts w:ascii="Garamond" w:hAnsi="Garamond"/>
          <w:lang w:val="es-AR"/>
        </w:rPr>
        <w:t>: 13) so</w:t>
      </w:r>
      <w:r w:rsidR="001A2CEF" w:rsidRPr="00186EC7">
        <w:rPr>
          <w:rFonts w:ascii="Garamond" w:hAnsi="Garamond"/>
          <w:lang w:val="es-AR"/>
        </w:rPr>
        <w:t>stie</w:t>
      </w:r>
      <w:r w:rsidR="00DF3551">
        <w:rPr>
          <w:rFonts w:ascii="Garamond" w:hAnsi="Garamond"/>
          <w:lang w:val="es-AR"/>
        </w:rPr>
        <w:t>ne la necesidad de traspasar al</w:t>
      </w:r>
      <w:r w:rsidR="001A2CEF" w:rsidRPr="00186EC7">
        <w:rPr>
          <w:rFonts w:ascii="Garamond" w:hAnsi="Garamond"/>
          <w:lang w:val="es-AR"/>
        </w:rPr>
        <w:t xml:space="preserve"> gobierno regional todos aquellos fondos </w:t>
      </w:r>
      <w:r w:rsidR="00AE4664">
        <w:rPr>
          <w:rFonts w:ascii="Garamond" w:hAnsi="Garamond"/>
          <w:lang w:val="es-AR"/>
        </w:rPr>
        <w:t>y programas estatales que provee</w:t>
      </w:r>
      <w:r w:rsidR="001A2CEF" w:rsidRPr="00186EC7">
        <w:rPr>
          <w:rFonts w:ascii="Garamond" w:hAnsi="Garamond"/>
          <w:lang w:val="es-AR"/>
        </w:rPr>
        <w:t>n servicios públicos</w:t>
      </w:r>
      <w:r w:rsidR="00DF3551">
        <w:rPr>
          <w:rFonts w:ascii="Garamond" w:hAnsi="Garamond"/>
          <w:lang w:val="es-AR"/>
        </w:rPr>
        <w:t xml:space="preserve"> a</w:t>
      </w:r>
      <w:r w:rsidR="001A2CEF" w:rsidRPr="00186EC7">
        <w:rPr>
          <w:rFonts w:ascii="Garamond" w:hAnsi="Garamond"/>
          <w:lang w:val="es-AR"/>
        </w:rPr>
        <w:t xml:space="preserve"> la comunidad a través de beneficios, subsidios y prestaciones directas. Sostiene que entre las instituciones que ejecutan estas funciones deberían integrarse a los Gobiernos Regionales, organismo</w:t>
      </w:r>
      <w:r w:rsidR="007E7BD8">
        <w:rPr>
          <w:rFonts w:ascii="Garamond" w:hAnsi="Garamond"/>
          <w:lang w:val="es-AR"/>
        </w:rPr>
        <w:t>s</w:t>
      </w:r>
      <w:r w:rsidR="001A2CEF" w:rsidRPr="00186EC7">
        <w:rPr>
          <w:rFonts w:ascii="Garamond" w:hAnsi="Garamond"/>
          <w:lang w:val="es-AR"/>
        </w:rPr>
        <w:t xml:space="preserve"> como FOSIS, INDAP, </w:t>
      </w:r>
      <w:r w:rsidR="00DF3551">
        <w:rPr>
          <w:rFonts w:ascii="Garamond" w:hAnsi="Garamond"/>
          <w:lang w:val="es-AR"/>
        </w:rPr>
        <w:t>SERNATUR, SENCE, Instituto del D</w:t>
      </w:r>
      <w:r w:rsidR="001A2CEF" w:rsidRPr="00186EC7">
        <w:rPr>
          <w:rFonts w:ascii="Garamond" w:hAnsi="Garamond"/>
          <w:lang w:val="es-AR"/>
        </w:rPr>
        <w:t>eporte, CORFO, S</w:t>
      </w:r>
      <w:r w:rsidR="00DF3551">
        <w:rPr>
          <w:rFonts w:ascii="Garamond" w:hAnsi="Garamond"/>
          <w:lang w:val="es-AR"/>
        </w:rPr>
        <w:t>ERVIU, SERNAM, INJUV, entre otro</w:t>
      </w:r>
      <w:r w:rsidR="001A2CEF" w:rsidRPr="00186EC7">
        <w:rPr>
          <w:rFonts w:ascii="Garamond" w:hAnsi="Garamond"/>
          <w:lang w:val="es-AR"/>
        </w:rPr>
        <w:t xml:space="preserve">s. </w:t>
      </w:r>
    </w:p>
    <w:p w:rsidR="001A2CEF" w:rsidRPr="00186EC7" w:rsidRDefault="001A2CEF" w:rsidP="001A2CEF">
      <w:pPr>
        <w:jc w:val="both"/>
        <w:rPr>
          <w:rFonts w:ascii="Garamond" w:hAnsi="Garamond"/>
          <w:lang w:val="es-AR"/>
        </w:rPr>
      </w:pPr>
    </w:p>
    <w:p w:rsidR="001A2CEF" w:rsidRDefault="001A2CEF" w:rsidP="001A2CEF">
      <w:pPr>
        <w:jc w:val="both"/>
        <w:rPr>
          <w:rFonts w:ascii="Garamond" w:hAnsi="Garamond"/>
          <w:lang w:val="es-AR"/>
        </w:rPr>
      </w:pPr>
      <w:r w:rsidRPr="00725C1E">
        <w:rPr>
          <w:rFonts w:ascii="Garamond" w:hAnsi="Garamond"/>
          <w:lang w:val="es-AR"/>
        </w:rPr>
        <w:t>De hecho</w:t>
      </w:r>
      <w:r w:rsidR="008C137D" w:rsidRPr="00725C1E">
        <w:rPr>
          <w:rFonts w:ascii="Garamond" w:hAnsi="Garamond"/>
          <w:lang w:val="es-AR"/>
        </w:rPr>
        <w:t>,</w:t>
      </w:r>
      <w:r w:rsidRPr="00725C1E">
        <w:rPr>
          <w:rFonts w:ascii="Garamond" w:hAnsi="Garamond"/>
          <w:lang w:val="es-AR"/>
        </w:rPr>
        <w:t xml:space="preserve"> una de las propuestas de reordenamiento competencial (SUBDERE – Universidad de </w:t>
      </w:r>
      <w:r w:rsidR="00725C1E" w:rsidRPr="00725C1E">
        <w:rPr>
          <w:rFonts w:ascii="Garamond" w:hAnsi="Garamond"/>
          <w:lang w:val="es-AR"/>
        </w:rPr>
        <w:t>Chile, 2004</w:t>
      </w:r>
      <w:r w:rsidRPr="00725C1E">
        <w:rPr>
          <w:rFonts w:ascii="Garamond" w:hAnsi="Garamond"/>
          <w:lang w:val="es-AR"/>
        </w:rPr>
        <w:t>) presupone</w:t>
      </w:r>
      <w:r w:rsidRPr="00186EC7">
        <w:rPr>
          <w:rFonts w:ascii="Garamond" w:hAnsi="Garamond"/>
          <w:lang w:val="es-AR"/>
        </w:rPr>
        <w:t xml:space="preserve"> la reducción de la presencia de los equipos operativo</w:t>
      </w:r>
      <w:r w:rsidR="008C137D">
        <w:rPr>
          <w:rFonts w:ascii="Garamond" w:hAnsi="Garamond"/>
          <w:lang w:val="es-AR"/>
        </w:rPr>
        <w:t xml:space="preserve">s asociados </w:t>
      </w:r>
      <w:r w:rsidRPr="00186EC7">
        <w:rPr>
          <w:rFonts w:ascii="Garamond" w:hAnsi="Garamond"/>
          <w:lang w:val="es-AR"/>
        </w:rPr>
        <w:t>hasta ahora a los ámbitos de salud, educación y vivienda: MINVU, MOP, MIDEPLAN, entre otras y la creación de los “Servicios Públi</w:t>
      </w:r>
      <w:r w:rsidR="00DF3551">
        <w:rPr>
          <w:rFonts w:ascii="Garamond" w:hAnsi="Garamond"/>
          <w:lang w:val="es-AR"/>
        </w:rPr>
        <w:t>cos Regionales”. Esto</w:t>
      </w:r>
      <w:r w:rsidR="008C137D">
        <w:rPr>
          <w:rFonts w:ascii="Garamond" w:hAnsi="Garamond"/>
          <w:lang w:val="es-AR"/>
        </w:rPr>
        <w:t>s serían los depositario</w:t>
      </w:r>
      <w:r w:rsidRPr="00186EC7">
        <w:rPr>
          <w:rFonts w:ascii="Garamond" w:hAnsi="Garamond"/>
          <w:lang w:val="es-AR"/>
        </w:rPr>
        <w:t>s de los recursos que,</w:t>
      </w:r>
      <w:r w:rsidR="001A048D">
        <w:rPr>
          <w:rFonts w:ascii="Garamond" w:hAnsi="Garamond"/>
          <w:lang w:val="es-AR"/>
        </w:rPr>
        <w:t xml:space="preserve"> en cada territorio, se traspase</w:t>
      </w:r>
      <w:r w:rsidRPr="00186EC7">
        <w:rPr>
          <w:rFonts w:ascii="Garamond" w:hAnsi="Garamond"/>
          <w:lang w:val="es-AR"/>
        </w:rPr>
        <w:t>n desde los organismos centrales al gobierno regional respectivo, y constituirían el órgano operativo</w:t>
      </w:r>
      <w:r w:rsidR="008A4D41">
        <w:rPr>
          <w:rFonts w:ascii="Garamond" w:hAnsi="Garamond"/>
          <w:lang w:val="es-AR"/>
        </w:rPr>
        <w:t xml:space="preserve"> del GORE y, en consecuencia, los llamado</w:t>
      </w:r>
      <w:r w:rsidRPr="00186EC7">
        <w:rPr>
          <w:rFonts w:ascii="Garamond" w:hAnsi="Garamond"/>
          <w:lang w:val="es-AR"/>
        </w:rPr>
        <w:t xml:space="preserve">s a materializar la estrategia, planes, políticas, programas y proyectos u otras iniciativas que acuerde el consejo regional. Los GOREs, con base en esta propuesta, podrían fusionar, suprimir o crear nuevos servicios públicos regionales dividiendo competencias temáticas contempladas inicialmente o bien para asumir la ejecución de otras nuevas. </w:t>
      </w:r>
    </w:p>
    <w:p w:rsidR="0017543A" w:rsidRDefault="0017543A" w:rsidP="001A2CEF">
      <w:pPr>
        <w:jc w:val="both"/>
        <w:rPr>
          <w:rFonts w:ascii="Garamond" w:hAnsi="Garamond"/>
          <w:lang w:val="es-AR"/>
        </w:rPr>
      </w:pPr>
    </w:p>
    <w:p w:rsidR="0017543A" w:rsidRDefault="0017543A" w:rsidP="001A2CEF">
      <w:pPr>
        <w:jc w:val="both"/>
        <w:rPr>
          <w:rFonts w:ascii="Garamond" w:hAnsi="Garamond"/>
          <w:lang w:val="es-AR"/>
        </w:rPr>
      </w:pPr>
      <w:r>
        <w:rPr>
          <w:rFonts w:ascii="Garamond" w:hAnsi="Garamond"/>
          <w:lang w:val="es-AR"/>
        </w:rPr>
        <w:t xml:space="preserve">Sin embargo, el tema de la creación de “servicios públicos regionales” actualmente no aparece presente en el discurso de la SUBDERE. Al parecer el postulado que ha predominado es el de mantener la actual institucionalidad, intentando sí separar las funciones de planificación (a cargo de los GOREs) respecto de las funciones de ejecución (a cargo de los servicios públicos desconcentrados). La propuesta, específicamente se traduce en que “las instituciones ejecutoras desconcentradas trabajarán a partir de la demanda compartida de GOREs y sus Direcciones Nacionales, en un escenario donde gradualmente el GORE se transformará en demandante único, pues los fondos para ejecución de iniciativas regionales podrán ser traspasados vía provisión “ genérica” a la cuota regional del FNDR” (SUBDERE, 2009:12). Por otra parte, la SUBDERE </w:t>
      </w:r>
      <w:r w:rsidR="001C0B29">
        <w:rPr>
          <w:rFonts w:ascii="Garamond" w:hAnsi="Garamond"/>
          <w:lang w:val="es-AR"/>
        </w:rPr>
        <w:t xml:space="preserve"> también ha propuesto crear el cargo de Administrador Regional, para la coordinación administrativa del servicio administrativo y para “mejorarla eficiencia en los procesos de administración del órgano descentralizado” (SUBDERE, 2009:11).</w:t>
      </w:r>
    </w:p>
    <w:p w:rsidR="00F378D7" w:rsidRDefault="00F378D7" w:rsidP="001A2CEF">
      <w:pPr>
        <w:jc w:val="both"/>
        <w:rPr>
          <w:rFonts w:ascii="Garamond" w:hAnsi="Garamond"/>
          <w:lang w:val="es-AR"/>
        </w:rPr>
      </w:pPr>
    </w:p>
    <w:p w:rsidR="00F378D7" w:rsidRPr="00186EC7" w:rsidRDefault="00F378D7" w:rsidP="001A2CEF">
      <w:pPr>
        <w:jc w:val="both"/>
        <w:rPr>
          <w:rFonts w:ascii="Garamond" w:hAnsi="Garamond"/>
          <w:lang w:val="es-AR"/>
        </w:rPr>
      </w:pPr>
      <w:r>
        <w:rPr>
          <w:rFonts w:ascii="Garamond" w:hAnsi="Garamond"/>
          <w:lang w:val="es-AR"/>
        </w:rPr>
        <w:t xml:space="preserve">A pesar de todo lo anterior, llama la atención el escaso uso que al parecer han hecho los intendentes de las potestades que la ley les concede para </w:t>
      </w:r>
      <w:r w:rsidR="00D23A74">
        <w:rPr>
          <w:rFonts w:ascii="Garamond" w:hAnsi="Garamond"/>
          <w:lang w:val="es-AR"/>
        </w:rPr>
        <w:t>ejercer influencia sobre la designación y remoción de los secretarios regionales ministeriales</w:t>
      </w:r>
      <w:r w:rsidR="00D23A74">
        <w:rPr>
          <w:rStyle w:val="Refdenotaalpie"/>
          <w:rFonts w:ascii="Garamond" w:hAnsi="Garamond"/>
          <w:lang w:val="es-AR"/>
        </w:rPr>
        <w:footnoteReference w:id="23"/>
      </w:r>
      <w:r w:rsidR="0070108F">
        <w:rPr>
          <w:rFonts w:ascii="Garamond" w:hAnsi="Garamond"/>
          <w:lang w:val="es-AR"/>
        </w:rPr>
        <w:t>.</w:t>
      </w:r>
    </w:p>
    <w:p w:rsidR="00306DD1" w:rsidRDefault="00306DD1" w:rsidP="00CA64F8">
      <w:pPr>
        <w:jc w:val="both"/>
        <w:rPr>
          <w:rFonts w:ascii="Garamond" w:hAnsi="Garamond"/>
        </w:rPr>
      </w:pPr>
    </w:p>
    <w:p w:rsidR="00306DD1" w:rsidRDefault="00BF2DF5" w:rsidP="00CA64F8">
      <w:pPr>
        <w:jc w:val="both"/>
        <w:rPr>
          <w:rFonts w:ascii="Garamond" w:hAnsi="Garamond"/>
          <w:lang w:val="es-AR"/>
        </w:rPr>
      </w:pPr>
      <w:r>
        <w:rPr>
          <w:rFonts w:ascii="Garamond" w:hAnsi="Garamond"/>
          <w:lang w:val="es-AR"/>
        </w:rPr>
        <w:t>En relación a la</w:t>
      </w:r>
      <w:r w:rsidR="001B77C2">
        <w:rPr>
          <w:rFonts w:ascii="Garamond" w:hAnsi="Garamond"/>
          <w:lang w:val="es-AR"/>
        </w:rPr>
        <w:t xml:space="preserve"> capacidad de</w:t>
      </w:r>
      <w:r>
        <w:rPr>
          <w:rFonts w:ascii="Garamond" w:hAnsi="Garamond"/>
          <w:lang w:val="es-AR"/>
        </w:rPr>
        <w:t xml:space="preserve"> innovación d</w:t>
      </w:r>
      <w:r w:rsidR="001B77C2">
        <w:rPr>
          <w:rFonts w:ascii="Garamond" w:hAnsi="Garamond"/>
          <w:lang w:val="es-AR"/>
        </w:rPr>
        <w:t xml:space="preserve">e los GOREs, es sugerente la percepción unánime de los entrevistados acerca de la existencia de “incentivos perversos” </w:t>
      </w:r>
      <w:r w:rsidR="00FE0458">
        <w:rPr>
          <w:rFonts w:ascii="Garamond" w:hAnsi="Garamond"/>
          <w:lang w:val="es-AR"/>
        </w:rPr>
        <w:t>al desarrollo de tal capacidad, creados por</w:t>
      </w:r>
      <w:r w:rsidR="001B77C2">
        <w:rPr>
          <w:rFonts w:ascii="Garamond" w:hAnsi="Garamond"/>
          <w:lang w:val="es-AR"/>
        </w:rPr>
        <w:t xml:space="preserve"> los organismos del nivel central</w:t>
      </w:r>
      <w:r w:rsidR="00277F86">
        <w:rPr>
          <w:rFonts w:ascii="Garamond" w:hAnsi="Garamond"/>
          <w:lang w:val="es-AR"/>
        </w:rPr>
        <w:t xml:space="preserve"> al imponer reiteradamente sus lógicas sobre los GOREs</w:t>
      </w:r>
      <w:r w:rsidR="001B77C2">
        <w:rPr>
          <w:rFonts w:ascii="Garamond" w:hAnsi="Garamond"/>
          <w:lang w:val="es-AR"/>
        </w:rPr>
        <w:t>. Incluso</w:t>
      </w:r>
      <w:r w:rsidR="00FE0458">
        <w:rPr>
          <w:rFonts w:ascii="Garamond" w:hAnsi="Garamond"/>
          <w:lang w:val="es-AR"/>
        </w:rPr>
        <w:t>,</w:t>
      </w:r>
      <w:r w:rsidR="001B77C2">
        <w:rPr>
          <w:rFonts w:ascii="Garamond" w:hAnsi="Garamond"/>
          <w:lang w:val="es-AR"/>
        </w:rPr>
        <w:t xml:space="preserve"> </w:t>
      </w:r>
      <w:r w:rsidR="006219BE">
        <w:rPr>
          <w:rFonts w:ascii="Garamond" w:hAnsi="Garamond"/>
          <w:lang w:val="es-AR"/>
        </w:rPr>
        <w:t xml:space="preserve">la </w:t>
      </w:r>
      <w:r w:rsidR="001B77C2">
        <w:rPr>
          <w:rFonts w:ascii="Garamond" w:hAnsi="Garamond"/>
          <w:lang w:val="es-AR"/>
        </w:rPr>
        <w:t xml:space="preserve">propia </w:t>
      </w:r>
      <w:r w:rsidR="006219BE">
        <w:rPr>
          <w:rFonts w:ascii="Garamond" w:hAnsi="Garamond"/>
          <w:lang w:val="es-AR"/>
        </w:rPr>
        <w:t>SUBDERE</w:t>
      </w:r>
      <w:r w:rsidR="00FE0458">
        <w:rPr>
          <w:rFonts w:ascii="Garamond" w:hAnsi="Garamond"/>
          <w:lang w:val="es-AR"/>
        </w:rPr>
        <w:t>, es percibida</w:t>
      </w:r>
      <w:r w:rsidR="006219BE">
        <w:rPr>
          <w:rFonts w:ascii="Garamond" w:hAnsi="Garamond"/>
          <w:lang w:val="es-AR"/>
        </w:rPr>
        <w:t xml:space="preserve"> como un organismo que</w:t>
      </w:r>
      <w:r w:rsidR="00FE0458">
        <w:rPr>
          <w:rFonts w:ascii="Garamond" w:hAnsi="Garamond"/>
          <w:lang w:val="es-AR"/>
        </w:rPr>
        <w:t xml:space="preserve"> básicamente</w:t>
      </w:r>
      <w:r w:rsidR="006219BE">
        <w:rPr>
          <w:rFonts w:ascii="Garamond" w:hAnsi="Garamond"/>
          <w:lang w:val="es-AR"/>
        </w:rPr>
        <w:t xml:space="preserve"> “manda </w:t>
      </w:r>
      <w:r w:rsidR="001B77C2">
        <w:rPr>
          <w:rFonts w:ascii="Garamond" w:hAnsi="Garamond"/>
          <w:lang w:val="es-AR"/>
        </w:rPr>
        <w:t>instrucciones”, mostrando</w:t>
      </w:r>
      <w:r w:rsidR="006219BE">
        <w:rPr>
          <w:rFonts w:ascii="Garamond" w:hAnsi="Garamond"/>
          <w:lang w:val="es-AR"/>
        </w:rPr>
        <w:t xml:space="preserve"> una desconfianza a priori de las competencias de los gobiernos re</w:t>
      </w:r>
      <w:r w:rsidR="001B77C2">
        <w:rPr>
          <w:rFonts w:ascii="Garamond" w:hAnsi="Garamond"/>
          <w:lang w:val="es-AR"/>
        </w:rPr>
        <w:t>gionales.</w:t>
      </w:r>
      <w:r w:rsidR="006219BE">
        <w:rPr>
          <w:rFonts w:ascii="Garamond" w:hAnsi="Garamond"/>
          <w:lang w:val="es-AR"/>
        </w:rPr>
        <w:t xml:space="preserve"> </w:t>
      </w:r>
    </w:p>
    <w:p w:rsidR="00277F86" w:rsidRDefault="00277F86" w:rsidP="00CA64F8">
      <w:pPr>
        <w:jc w:val="both"/>
        <w:rPr>
          <w:rFonts w:ascii="Garamond" w:hAnsi="Garamond"/>
          <w:lang w:val="es-AR"/>
        </w:rPr>
      </w:pPr>
    </w:p>
    <w:p w:rsidR="00277F86" w:rsidRPr="00175282" w:rsidRDefault="00277F86" w:rsidP="00CA64F8">
      <w:pPr>
        <w:jc w:val="both"/>
        <w:rPr>
          <w:rFonts w:ascii="Garamond" w:hAnsi="Garamond"/>
          <w:i/>
          <w:lang w:val="es-AR"/>
        </w:rPr>
      </w:pPr>
      <w:r>
        <w:rPr>
          <w:rFonts w:ascii="Garamond" w:hAnsi="Garamond"/>
          <w:lang w:val="es-AR"/>
        </w:rPr>
        <w:t>No obstante lo anterior, tampoco en este sentido se puede extraer una conclusión única. Es evidente que hay excepciones pero que están asociadas a un “remar contra la corriente” y que son básicamente prácticas informales. En términos de uno de los entrevistados de la región de Coquimbo:</w:t>
      </w:r>
      <w:r w:rsidR="006B1538">
        <w:rPr>
          <w:rFonts w:ascii="Garamond" w:hAnsi="Garamond"/>
          <w:lang w:val="es-AR"/>
        </w:rPr>
        <w:t xml:space="preserve"> “</w:t>
      </w:r>
      <w:r w:rsidR="006B1538" w:rsidRPr="006B1538">
        <w:rPr>
          <w:rFonts w:ascii="Garamond" w:hAnsi="Garamond"/>
          <w:i/>
          <w:lang w:val="es-AR"/>
        </w:rPr>
        <w:t>me dedico el 90% del tiempo a hacer ingeniería administrativa</w:t>
      </w:r>
      <w:r w:rsidR="006B1538">
        <w:rPr>
          <w:rFonts w:ascii="Garamond" w:hAnsi="Garamond"/>
          <w:lang w:val="es-AR"/>
        </w:rPr>
        <w:t>”, vale decir a articular soluciones administrativas para paliar las incoherencias de las demandas de los niveles centrales, las inconsistencias de las normativas y las restricciones impuestas “desde arriba”.</w:t>
      </w:r>
      <w:r w:rsidR="00175282">
        <w:rPr>
          <w:rFonts w:ascii="Garamond" w:hAnsi="Garamond"/>
          <w:lang w:val="es-AR"/>
        </w:rPr>
        <w:t xml:space="preserve"> Además, se reconoce que: “</w:t>
      </w:r>
      <w:r w:rsidR="00175282" w:rsidRPr="00175282">
        <w:rPr>
          <w:rFonts w:ascii="Garamond" w:hAnsi="Garamond"/>
          <w:i/>
          <w:lang w:val="es-AR"/>
        </w:rPr>
        <w:t>a nivel local hay muchas prácticas que no están sistematizadas, no existen pero que funcionan”</w:t>
      </w:r>
      <w:r w:rsidR="006B1538" w:rsidRPr="00175282">
        <w:rPr>
          <w:rFonts w:ascii="Garamond" w:hAnsi="Garamond"/>
          <w:i/>
          <w:lang w:val="es-AR"/>
        </w:rPr>
        <w:t>.</w:t>
      </w:r>
    </w:p>
    <w:p w:rsidR="005B71F4" w:rsidRDefault="005B71F4" w:rsidP="00023122">
      <w:pPr>
        <w:jc w:val="both"/>
        <w:rPr>
          <w:rFonts w:ascii="Garamond" w:hAnsi="Garamond"/>
          <w:lang w:val="es-AR"/>
        </w:rPr>
      </w:pPr>
    </w:p>
    <w:p w:rsidR="005B71F4" w:rsidRDefault="005B71F4" w:rsidP="00FB1523">
      <w:pPr>
        <w:ind w:left="360"/>
        <w:jc w:val="both"/>
        <w:rPr>
          <w:rFonts w:ascii="Garamond" w:hAnsi="Garamond"/>
          <w:lang w:val="es-AR"/>
        </w:rPr>
      </w:pPr>
    </w:p>
    <w:p w:rsidR="00352648" w:rsidRDefault="00352648" w:rsidP="00FB1523">
      <w:pPr>
        <w:ind w:left="360"/>
        <w:jc w:val="both"/>
        <w:rPr>
          <w:rFonts w:ascii="Garamond" w:hAnsi="Garamond"/>
          <w:lang w:val="es-AR"/>
        </w:rPr>
      </w:pPr>
    </w:p>
    <w:p w:rsidR="00021C71" w:rsidRDefault="005B71F4" w:rsidP="00C51E6D">
      <w:pPr>
        <w:jc w:val="both"/>
        <w:rPr>
          <w:rFonts w:ascii="Garamond" w:hAnsi="Garamond"/>
          <w:b/>
          <w:lang w:val="es-AR"/>
        </w:rPr>
      </w:pPr>
      <w:r>
        <w:rPr>
          <w:rFonts w:ascii="Garamond" w:hAnsi="Garamond"/>
          <w:b/>
          <w:lang w:val="es-AR"/>
        </w:rPr>
        <w:t>6. Conclusiones generales</w:t>
      </w:r>
    </w:p>
    <w:p w:rsidR="00DF0AFD" w:rsidRDefault="00DF0AFD" w:rsidP="00C51E6D">
      <w:pPr>
        <w:jc w:val="both"/>
        <w:rPr>
          <w:rFonts w:ascii="Garamond" w:hAnsi="Garamond"/>
          <w:b/>
          <w:lang w:val="es-AR"/>
        </w:rPr>
      </w:pPr>
    </w:p>
    <w:p w:rsidR="00DF0AFD" w:rsidRPr="00DF0AFD" w:rsidRDefault="00DF0AFD" w:rsidP="00C51E6D">
      <w:pPr>
        <w:jc w:val="both"/>
        <w:rPr>
          <w:rFonts w:ascii="Garamond" w:hAnsi="Garamond"/>
          <w:lang w:val="es-AR"/>
        </w:rPr>
      </w:pPr>
      <w:r w:rsidRPr="00DF0AFD">
        <w:rPr>
          <w:rFonts w:ascii="Garamond" w:hAnsi="Garamond"/>
          <w:lang w:val="es-AR"/>
        </w:rPr>
        <w:t>1.</w:t>
      </w:r>
      <w:r>
        <w:rPr>
          <w:rFonts w:ascii="Garamond" w:hAnsi="Garamond"/>
          <w:lang w:val="es-AR"/>
        </w:rPr>
        <w:t xml:space="preserve"> La cualidad gubernativa de los gobiernos regionales, en términos de adaptabilidad funcional de sus competencias, consistencia, coherencia y uso efectivo de ellas, si bien muestra una cierta evolución favorable, no ha devenido aún en la constitución de los GOREs como los actores que </w:t>
      </w:r>
      <w:r w:rsidR="006973FD">
        <w:rPr>
          <w:rFonts w:ascii="Garamond" w:hAnsi="Garamond"/>
          <w:lang w:val="es-AR"/>
        </w:rPr>
        <w:t>“</w:t>
      </w:r>
      <w:r>
        <w:rPr>
          <w:rFonts w:ascii="Garamond" w:hAnsi="Garamond"/>
          <w:lang w:val="es-AR"/>
        </w:rPr>
        <w:t>gobiernan</w:t>
      </w:r>
      <w:r w:rsidR="006973FD">
        <w:rPr>
          <w:rFonts w:ascii="Garamond" w:hAnsi="Garamond"/>
          <w:lang w:val="es-AR"/>
        </w:rPr>
        <w:t>”</w:t>
      </w:r>
      <w:r>
        <w:rPr>
          <w:rFonts w:ascii="Garamond" w:hAnsi="Garamond"/>
          <w:lang w:val="es-AR"/>
        </w:rPr>
        <w:t xml:space="preserve"> las regiones en pos de su desarrollo. Por ello, </w:t>
      </w:r>
      <w:r w:rsidR="0010661B">
        <w:rPr>
          <w:rFonts w:ascii="Garamond" w:hAnsi="Garamond"/>
          <w:lang w:val="es-AR"/>
        </w:rPr>
        <w:t xml:space="preserve">como ha podido constatarse, </w:t>
      </w:r>
      <w:r>
        <w:rPr>
          <w:rFonts w:ascii="Garamond" w:hAnsi="Garamond"/>
          <w:lang w:val="es-AR"/>
        </w:rPr>
        <w:t>los hallazgos del presente estud</w:t>
      </w:r>
      <w:r w:rsidR="002048D4">
        <w:rPr>
          <w:rFonts w:ascii="Garamond" w:hAnsi="Garamond"/>
          <w:lang w:val="es-AR"/>
        </w:rPr>
        <w:t xml:space="preserve">io no difieren demasiado de los diversos </w:t>
      </w:r>
      <w:r>
        <w:rPr>
          <w:rFonts w:ascii="Garamond" w:hAnsi="Garamond"/>
          <w:lang w:val="es-AR"/>
        </w:rPr>
        <w:t xml:space="preserve">diagnósticos que </w:t>
      </w:r>
      <w:r w:rsidR="002048D4">
        <w:rPr>
          <w:rFonts w:ascii="Garamond" w:hAnsi="Garamond"/>
          <w:lang w:val="es-AR"/>
        </w:rPr>
        <w:t>existen desde que los GOREs se constituyen.</w:t>
      </w:r>
    </w:p>
    <w:p w:rsidR="00021C71" w:rsidRDefault="00021C71" w:rsidP="00021C71">
      <w:pPr>
        <w:jc w:val="both"/>
        <w:rPr>
          <w:rFonts w:ascii="Garamond" w:hAnsi="Garamond"/>
          <w:lang w:val="es-AR"/>
        </w:rPr>
      </w:pPr>
    </w:p>
    <w:p w:rsidR="00021C71" w:rsidRPr="00FD09F5" w:rsidRDefault="002048D4" w:rsidP="00021C71">
      <w:pPr>
        <w:jc w:val="both"/>
        <w:rPr>
          <w:rFonts w:ascii="Garamond" w:hAnsi="Garamond"/>
          <w:i/>
          <w:lang w:val="es-AR"/>
        </w:rPr>
      </w:pPr>
      <w:r>
        <w:rPr>
          <w:rFonts w:ascii="Garamond" w:hAnsi="Garamond"/>
          <w:lang w:val="es-AR"/>
        </w:rPr>
        <w:t>2</w:t>
      </w:r>
      <w:r w:rsidR="00021C71" w:rsidRPr="00FD09F5">
        <w:rPr>
          <w:rFonts w:ascii="Garamond" w:hAnsi="Garamond"/>
          <w:lang w:val="es-AR"/>
        </w:rPr>
        <w:t>. A partir del contraste entre la normativa que rige a los gobiernos regionales y la recopilación de información empírica</w:t>
      </w:r>
      <w:r w:rsidR="00FD09F5" w:rsidRPr="00FD09F5">
        <w:rPr>
          <w:rFonts w:ascii="Garamond" w:hAnsi="Garamond"/>
          <w:lang w:val="es-AR"/>
        </w:rPr>
        <w:t>,</w:t>
      </w:r>
      <w:r w:rsidR="00023122" w:rsidRPr="00FD09F5">
        <w:rPr>
          <w:rFonts w:ascii="Garamond" w:hAnsi="Garamond"/>
          <w:lang w:val="es-AR"/>
        </w:rPr>
        <w:t xml:space="preserve"> es posible constatar</w:t>
      </w:r>
      <w:r w:rsidR="009C0068" w:rsidRPr="00FD09F5">
        <w:rPr>
          <w:rFonts w:ascii="Garamond" w:hAnsi="Garamond"/>
          <w:lang w:val="es-AR"/>
        </w:rPr>
        <w:t xml:space="preserve"> </w:t>
      </w:r>
      <w:r w:rsidR="00023122" w:rsidRPr="00FD09F5">
        <w:rPr>
          <w:rFonts w:ascii="Garamond" w:hAnsi="Garamond"/>
          <w:lang w:val="es-AR"/>
        </w:rPr>
        <w:t>que existen no sólo</w:t>
      </w:r>
      <w:r w:rsidR="00021C71" w:rsidRPr="00FD09F5">
        <w:rPr>
          <w:rFonts w:ascii="Garamond" w:hAnsi="Garamond"/>
          <w:lang w:val="es-AR"/>
        </w:rPr>
        <w:t xml:space="preserve"> nudos críticos </w:t>
      </w:r>
      <w:r w:rsidR="00023122" w:rsidRPr="00FD09F5">
        <w:rPr>
          <w:rFonts w:ascii="Garamond" w:hAnsi="Garamond"/>
          <w:lang w:val="es-AR"/>
        </w:rPr>
        <w:t xml:space="preserve">sino oportunidades </w:t>
      </w:r>
      <w:r w:rsidR="00021C71" w:rsidRPr="00FD09F5">
        <w:rPr>
          <w:rFonts w:ascii="Garamond" w:hAnsi="Garamond"/>
          <w:lang w:val="es-AR"/>
        </w:rPr>
        <w:t>que se le presentan a esta institución en relación a su rol como actor fundamental para l</w:t>
      </w:r>
      <w:r w:rsidR="00023122" w:rsidRPr="00FD09F5">
        <w:rPr>
          <w:rFonts w:ascii="Garamond" w:hAnsi="Garamond"/>
          <w:lang w:val="es-AR"/>
        </w:rPr>
        <w:t>a promoción de la descentralización</w:t>
      </w:r>
      <w:r w:rsidR="00FD09F5" w:rsidRPr="00FD09F5">
        <w:rPr>
          <w:rFonts w:ascii="Garamond" w:hAnsi="Garamond"/>
          <w:lang w:val="es-AR"/>
        </w:rPr>
        <w:t>. Tales oportunidades están abiertas incluso</w:t>
      </w:r>
      <w:r w:rsidR="00021C71" w:rsidRPr="00FD09F5">
        <w:rPr>
          <w:rFonts w:ascii="Garamond" w:hAnsi="Garamond"/>
          <w:lang w:val="es-AR"/>
        </w:rPr>
        <w:t xml:space="preserve"> </w:t>
      </w:r>
      <w:r w:rsidR="00FD09F5" w:rsidRPr="00FD09F5">
        <w:rPr>
          <w:rFonts w:ascii="Garamond" w:hAnsi="Garamond"/>
          <w:lang w:val="es-AR"/>
        </w:rPr>
        <w:t xml:space="preserve">por la actual normativa jurídica. Cabe, en este sentido, reiterar lo señalado por </w:t>
      </w:r>
      <w:r w:rsidR="00021C71" w:rsidRPr="00FD09F5">
        <w:rPr>
          <w:rFonts w:ascii="Garamond" w:hAnsi="Garamond"/>
          <w:lang w:val="es-AR"/>
        </w:rPr>
        <w:t>uno de l</w:t>
      </w:r>
      <w:r w:rsidR="00FD09F5" w:rsidRPr="00FD09F5">
        <w:rPr>
          <w:rFonts w:ascii="Garamond" w:hAnsi="Garamond"/>
          <w:lang w:val="es-AR"/>
        </w:rPr>
        <w:t>os entrevistados:</w:t>
      </w:r>
      <w:r w:rsidR="00021C71" w:rsidRPr="00FD09F5">
        <w:rPr>
          <w:rFonts w:ascii="Garamond" w:hAnsi="Garamond"/>
          <w:lang w:val="es-AR"/>
        </w:rPr>
        <w:t xml:space="preserve"> </w:t>
      </w:r>
      <w:r w:rsidR="00021C71" w:rsidRPr="00FD09F5">
        <w:rPr>
          <w:rFonts w:ascii="Garamond" w:hAnsi="Garamond"/>
          <w:i/>
          <w:lang w:val="es-AR"/>
        </w:rPr>
        <w:t xml:space="preserve">“la ley no es tema, la ley de Gobiernos Regionales, permite, facilita que los gobiernos regionales puedan realizar las actividades de desarrollo regional… Depende de cómo las personas a cargo de los gobiernos son capaces de asumir, lo que tiene que ver con una perspectiva de desarrollo, que tiene que ver con una perspectiva de desarrollo de país, y en eso no ha habido voluntad”. </w:t>
      </w:r>
    </w:p>
    <w:p w:rsidR="00021C71" w:rsidRDefault="00021C71" w:rsidP="00021C71">
      <w:pPr>
        <w:jc w:val="both"/>
        <w:rPr>
          <w:rFonts w:ascii="Garamond" w:hAnsi="Garamond"/>
          <w:color w:val="FF0000"/>
          <w:lang w:val="es-AR"/>
        </w:rPr>
      </w:pPr>
    </w:p>
    <w:p w:rsidR="00931538" w:rsidRPr="00931538" w:rsidRDefault="00BF0A7A" w:rsidP="00931538">
      <w:pPr>
        <w:jc w:val="both"/>
        <w:rPr>
          <w:rFonts w:ascii="Garamond" w:hAnsi="Garamond"/>
          <w:lang w:val="es-AR"/>
        </w:rPr>
      </w:pPr>
      <w:r w:rsidRPr="00BF0A7A">
        <w:rPr>
          <w:rFonts w:ascii="Garamond" w:hAnsi="Garamond"/>
          <w:lang w:val="es-AR"/>
        </w:rPr>
        <w:t xml:space="preserve">Los GOREs que tienen mayor capacidad </w:t>
      </w:r>
      <w:r w:rsidR="00C51E6D" w:rsidRPr="00BF0A7A">
        <w:rPr>
          <w:rFonts w:ascii="Garamond" w:hAnsi="Garamond"/>
          <w:lang w:val="es-AR"/>
        </w:rPr>
        <w:t xml:space="preserve">para legitimarse en la actualidad </w:t>
      </w:r>
      <w:r w:rsidR="008F1CE5">
        <w:rPr>
          <w:rFonts w:ascii="Garamond" w:hAnsi="Garamond"/>
          <w:lang w:val="es-AR"/>
        </w:rPr>
        <w:t>son aquellos que</w:t>
      </w:r>
      <w:r w:rsidR="001C090C">
        <w:rPr>
          <w:rFonts w:ascii="Garamond" w:hAnsi="Garamond"/>
          <w:lang w:val="es-AR"/>
        </w:rPr>
        <w:t xml:space="preserve"> </w:t>
      </w:r>
      <w:r w:rsidRPr="00BF0A7A">
        <w:rPr>
          <w:rFonts w:ascii="Garamond" w:hAnsi="Garamond"/>
          <w:i/>
          <w:lang w:val="es-AR"/>
        </w:rPr>
        <w:t>“rompen</w:t>
      </w:r>
      <w:r w:rsidR="00C51E6D" w:rsidRPr="00BF0A7A">
        <w:rPr>
          <w:rFonts w:ascii="Garamond" w:hAnsi="Garamond"/>
          <w:i/>
          <w:lang w:val="es-AR"/>
        </w:rPr>
        <w:t xml:space="preserve"> algunas rigideces</w:t>
      </w:r>
      <w:r w:rsidR="00820276" w:rsidRPr="001C090C">
        <w:rPr>
          <w:rFonts w:ascii="Garamond" w:hAnsi="Garamond"/>
          <w:lang w:val="es-AR"/>
        </w:rPr>
        <w:t>”</w:t>
      </w:r>
      <w:r w:rsidR="00D83F77">
        <w:rPr>
          <w:rFonts w:ascii="Garamond" w:hAnsi="Garamond"/>
          <w:lang w:val="es-AR"/>
        </w:rPr>
        <w:t>,</w:t>
      </w:r>
      <w:r w:rsidR="008F1CE5">
        <w:rPr>
          <w:rFonts w:ascii="Garamond" w:hAnsi="Garamond"/>
          <w:lang w:val="es-AR"/>
        </w:rPr>
        <w:t xml:space="preserve"> y generan</w:t>
      </w:r>
      <w:r w:rsidR="001C090C" w:rsidRPr="001C090C">
        <w:rPr>
          <w:rFonts w:ascii="Garamond" w:hAnsi="Garamond"/>
          <w:lang w:val="es-AR"/>
        </w:rPr>
        <w:t xml:space="preserve"> proactivamente sinergias con la institucionalida</w:t>
      </w:r>
      <w:r w:rsidR="001C090C">
        <w:rPr>
          <w:rFonts w:ascii="Garamond" w:hAnsi="Garamond"/>
          <w:lang w:val="es-AR"/>
        </w:rPr>
        <w:t>d</w:t>
      </w:r>
      <w:r w:rsidR="001C090C" w:rsidRPr="001C090C">
        <w:rPr>
          <w:rFonts w:ascii="Garamond" w:hAnsi="Garamond"/>
          <w:lang w:val="es-AR"/>
        </w:rPr>
        <w:t xml:space="preserve"> desconcentrada que existe en sus respectivas regiones e, incluso, con el propio centro</w:t>
      </w:r>
      <w:r w:rsidR="008F1CE5">
        <w:rPr>
          <w:rFonts w:ascii="Garamond" w:hAnsi="Garamond"/>
          <w:lang w:val="es-AR"/>
        </w:rPr>
        <w:t>.</w:t>
      </w:r>
      <w:r w:rsidR="00931538" w:rsidRPr="00931538">
        <w:rPr>
          <w:rFonts w:ascii="Garamond" w:hAnsi="Garamond"/>
          <w:color w:val="FF0000"/>
          <w:lang w:val="es-AR"/>
        </w:rPr>
        <w:t xml:space="preserve"> </w:t>
      </w:r>
      <w:r w:rsidR="00931538" w:rsidRPr="00931538">
        <w:rPr>
          <w:rFonts w:ascii="Garamond" w:hAnsi="Garamond"/>
          <w:lang w:val="es-AR"/>
        </w:rPr>
        <w:t>El peso del liderazgo que logra ejercer el intendente así como la continuidad del servicio administrativo, son factores clave en la mayoría de los casos.</w:t>
      </w:r>
    </w:p>
    <w:p w:rsidR="008F1CE5" w:rsidRPr="00C51E6D" w:rsidRDefault="008F1CE5" w:rsidP="00021C71">
      <w:pPr>
        <w:jc w:val="both"/>
        <w:rPr>
          <w:rFonts w:ascii="Garamond" w:hAnsi="Garamond"/>
          <w:color w:val="FF0000"/>
          <w:lang w:val="es-AR"/>
        </w:rPr>
      </w:pPr>
    </w:p>
    <w:p w:rsidR="009C0068" w:rsidRPr="0023628B" w:rsidRDefault="002048D4" w:rsidP="00021C71">
      <w:pPr>
        <w:jc w:val="both"/>
        <w:rPr>
          <w:rFonts w:ascii="Garamond" w:hAnsi="Garamond"/>
          <w:lang w:val="es-AR"/>
        </w:rPr>
      </w:pPr>
      <w:r>
        <w:rPr>
          <w:rFonts w:ascii="Garamond" w:hAnsi="Garamond"/>
          <w:lang w:val="es-AR"/>
        </w:rPr>
        <w:t>3</w:t>
      </w:r>
      <w:r w:rsidR="00021C71" w:rsidRPr="0023628B">
        <w:rPr>
          <w:rFonts w:ascii="Garamond" w:hAnsi="Garamond"/>
          <w:lang w:val="es-AR"/>
        </w:rPr>
        <w:t xml:space="preserve">. </w:t>
      </w:r>
      <w:r w:rsidR="008F1CE5" w:rsidRPr="0023628B">
        <w:rPr>
          <w:rFonts w:ascii="Garamond" w:hAnsi="Garamond"/>
          <w:lang w:val="es-AR"/>
        </w:rPr>
        <w:t xml:space="preserve">El doble rol, </w:t>
      </w:r>
      <w:r w:rsidR="00820276" w:rsidRPr="0023628B">
        <w:rPr>
          <w:rFonts w:ascii="Garamond" w:hAnsi="Garamond"/>
          <w:lang w:val="es-AR"/>
        </w:rPr>
        <w:t>admin</w:t>
      </w:r>
      <w:r w:rsidR="008F1CE5" w:rsidRPr="0023628B">
        <w:rPr>
          <w:rFonts w:ascii="Garamond" w:hAnsi="Garamond"/>
          <w:lang w:val="es-AR"/>
        </w:rPr>
        <w:t xml:space="preserve">istrativo y a su vez político, de los gobiernos regionales </w:t>
      </w:r>
      <w:r w:rsidR="00D83F77" w:rsidRPr="0023628B">
        <w:rPr>
          <w:rFonts w:ascii="Garamond" w:hAnsi="Garamond"/>
          <w:lang w:val="es-AR"/>
        </w:rPr>
        <w:t xml:space="preserve">es visualizado </w:t>
      </w:r>
      <w:r w:rsidR="009C0068" w:rsidRPr="0023628B">
        <w:rPr>
          <w:rFonts w:ascii="Garamond" w:hAnsi="Garamond"/>
          <w:lang w:val="es-AR"/>
        </w:rPr>
        <w:t xml:space="preserve">como una de </w:t>
      </w:r>
      <w:r w:rsidR="00D83F77" w:rsidRPr="0023628B">
        <w:rPr>
          <w:rFonts w:ascii="Garamond" w:hAnsi="Garamond"/>
          <w:lang w:val="es-AR"/>
        </w:rPr>
        <w:t>las complejidades que experimentan,</w:t>
      </w:r>
      <w:r w:rsidR="009C0068" w:rsidRPr="0023628B">
        <w:rPr>
          <w:rFonts w:ascii="Garamond" w:hAnsi="Garamond"/>
          <w:lang w:val="es-AR"/>
        </w:rPr>
        <w:t xml:space="preserve"> ya que en algunas oportunidades la mediación entre lo político y lo técnico le</w:t>
      </w:r>
      <w:r w:rsidR="00D83F77" w:rsidRPr="0023628B">
        <w:rPr>
          <w:rFonts w:ascii="Garamond" w:hAnsi="Garamond"/>
          <w:lang w:val="es-AR"/>
        </w:rPr>
        <w:t>s</w:t>
      </w:r>
      <w:r w:rsidR="009C0068" w:rsidRPr="0023628B">
        <w:rPr>
          <w:rFonts w:ascii="Garamond" w:hAnsi="Garamond"/>
          <w:lang w:val="es-AR"/>
        </w:rPr>
        <w:t xml:space="preserve"> impide ori</w:t>
      </w:r>
      <w:r w:rsidR="00A11EED" w:rsidRPr="0023628B">
        <w:rPr>
          <w:rFonts w:ascii="Garamond" w:hAnsi="Garamond"/>
          <w:lang w:val="es-AR"/>
        </w:rPr>
        <w:t>en</w:t>
      </w:r>
      <w:r w:rsidR="009C0068" w:rsidRPr="0023628B">
        <w:rPr>
          <w:rFonts w:ascii="Garamond" w:hAnsi="Garamond"/>
          <w:lang w:val="es-AR"/>
        </w:rPr>
        <w:t xml:space="preserve">tar un enfoque de desarrollo de la región. </w:t>
      </w:r>
    </w:p>
    <w:p w:rsidR="00820276" w:rsidRPr="0023628B" w:rsidRDefault="00820276" w:rsidP="00021C71">
      <w:pPr>
        <w:jc w:val="both"/>
        <w:rPr>
          <w:rFonts w:ascii="Garamond" w:hAnsi="Garamond"/>
          <w:lang w:val="es-AR"/>
        </w:rPr>
      </w:pPr>
    </w:p>
    <w:p w:rsidR="00021C71" w:rsidRPr="0023628B" w:rsidRDefault="00021C71" w:rsidP="00021C71">
      <w:pPr>
        <w:jc w:val="both"/>
        <w:rPr>
          <w:rFonts w:ascii="Garamond" w:hAnsi="Garamond"/>
          <w:lang w:val="es-AR"/>
        </w:rPr>
      </w:pPr>
      <w:r w:rsidRPr="0023628B">
        <w:rPr>
          <w:rFonts w:ascii="Garamond" w:hAnsi="Garamond"/>
          <w:lang w:val="es-AR"/>
        </w:rPr>
        <w:t>Las dificultades que se generan están dadas por las características normativas que tienen los gobiernos</w:t>
      </w:r>
      <w:r w:rsidR="00D83F77" w:rsidRPr="0023628B">
        <w:rPr>
          <w:rFonts w:ascii="Garamond" w:hAnsi="Garamond"/>
          <w:lang w:val="es-AR"/>
        </w:rPr>
        <w:t xml:space="preserve"> regionales, específicamente dado </w:t>
      </w:r>
      <w:r w:rsidRPr="0023628B">
        <w:rPr>
          <w:rFonts w:ascii="Garamond" w:hAnsi="Garamond"/>
          <w:lang w:val="es-AR"/>
        </w:rPr>
        <w:t>e</w:t>
      </w:r>
      <w:r w:rsidR="00FD09F5" w:rsidRPr="0023628B">
        <w:rPr>
          <w:rFonts w:ascii="Garamond" w:hAnsi="Garamond"/>
          <w:lang w:val="es-AR"/>
        </w:rPr>
        <w:t>l rol que tiene el intendente</w:t>
      </w:r>
      <w:r w:rsidR="00D83F77" w:rsidRPr="0023628B">
        <w:rPr>
          <w:rFonts w:ascii="Garamond" w:hAnsi="Garamond"/>
          <w:lang w:val="es-AR"/>
        </w:rPr>
        <w:t>, por un lado</w:t>
      </w:r>
      <w:r w:rsidRPr="0023628B">
        <w:rPr>
          <w:rFonts w:ascii="Garamond" w:hAnsi="Garamond"/>
          <w:lang w:val="es-AR"/>
        </w:rPr>
        <w:t xml:space="preserve"> como “representante natural e inmediato del Presidente de </w:t>
      </w:r>
      <w:smartTag w:uri="urn:schemas-microsoft-com:office:smarttags" w:element="PersonName">
        <w:smartTagPr>
          <w:attr w:name="ProductID" w:val="la Rep￺blica"/>
        </w:smartTagPr>
        <w:r w:rsidRPr="0023628B">
          <w:rPr>
            <w:rFonts w:ascii="Garamond" w:hAnsi="Garamond"/>
            <w:lang w:val="es-AR"/>
          </w:rPr>
          <w:t>la República</w:t>
        </w:r>
      </w:smartTag>
      <w:r w:rsidRPr="0023628B">
        <w:rPr>
          <w:rFonts w:ascii="Garamond" w:hAnsi="Garamond"/>
          <w:lang w:val="es-AR"/>
        </w:rPr>
        <w:t xml:space="preserve"> en el territorio de su jurisdicción” (Ley 19.175: Art. 1) y</w:t>
      </w:r>
      <w:r w:rsidR="00D83F77" w:rsidRPr="0023628B">
        <w:rPr>
          <w:rFonts w:ascii="Garamond" w:hAnsi="Garamond"/>
          <w:lang w:val="es-AR"/>
        </w:rPr>
        <w:t>,</w:t>
      </w:r>
      <w:r w:rsidRPr="0023628B">
        <w:rPr>
          <w:rFonts w:ascii="Garamond" w:hAnsi="Garamond"/>
          <w:lang w:val="es-AR"/>
        </w:rPr>
        <w:t xml:space="preserve"> por otro</w:t>
      </w:r>
      <w:r w:rsidR="00D83F77" w:rsidRPr="0023628B">
        <w:rPr>
          <w:rFonts w:ascii="Garamond" w:hAnsi="Garamond"/>
          <w:lang w:val="es-AR"/>
        </w:rPr>
        <w:t>, como</w:t>
      </w:r>
      <w:r w:rsidRPr="0023628B">
        <w:rPr>
          <w:rFonts w:ascii="Garamond" w:hAnsi="Garamond"/>
          <w:lang w:val="es-AR"/>
        </w:rPr>
        <w:t xml:space="preserve"> </w:t>
      </w:r>
      <w:r w:rsidR="00D83F77" w:rsidRPr="0023628B">
        <w:rPr>
          <w:rFonts w:ascii="Garamond" w:hAnsi="Garamond"/>
          <w:lang w:val="es-AR"/>
        </w:rPr>
        <w:t>“</w:t>
      </w:r>
      <w:r w:rsidRPr="0023628B">
        <w:rPr>
          <w:rFonts w:ascii="Garamond" w:hAnsi="Garamond"/>
          <w:lang w:val="es-AR"/>
        </w:rPr>
        <w:t>el órgano ejecutivo d</w:t>
      </w:r>
      <w:r w:rsidR="00D83F77" w:rsidRPr="0023628B">
        <w:rPr>
          <w:rFonts w:ascii="Garamond" w:hAnsi="Garamond"/>
          <w:lang w:val="es-AR"/>
        </w:rPr>
        <w:t>el gobierno regional y presidente</w:t>
      </w:r>
      <w:r w:rsidRPr="0023628B">
        <w:rPr>
          <w:rFonts w:ascii="Garamond" w:hAnsi="Garamond"/>
          <w:lang w:val="es-AR"/>
        </w:rPr>
        <w:t xml:space="preserve"> </w:t>
      </w:r>
      <w:r w:rsidR="00D83F77" w:rsidRPr="0023628B">
        <w:rPr>
          <w:rFonts w:ascii="Garamond" w:hAnsi="Garamond"/>
          <w:lang w:val="es-AR"/>
        </w:rPr>
        <w:t>d</w:t>
      </w:r>
      <w:r w:rsidRPr="0023628B">
        <w:rPr>
          <w:rFonts w:ascii="Garamond" w:hAnsi="Garamond"/>
          <w:lang w:val="es-AR"/>
        </w:rPr>
        <w:t xml:space="preserve">el consejo regional” (Ley 19.175: Artículo 23), no existiendo articulación entre un rol y otro, lo que impide la articulación entre la figura de la “intendencia” y la del “gobierno regional”. </w:t>
      </w:r>
    </w:p>
    <w:p w:rsidR="00021C71" w:rsidRPr="0023628B" w:rsidRDefault="00021C71" w:rsidP="00021C71">
      <w:pPr>
        <w:jc w:val="both"/>
        <w:rPr>
          <w:rFonts w:ascii="Garamond" w:hAnsi="Garamond"/>
          <w:lang w:val="es-AR"/>
        </w:rPr>
      </w:pPr>
    </w:p>
    <w:p w:rsidR="009C0068" w:rsidRPr="0023628B" w:rsidRDefault="009C0068" w:rsidP="00021C71">
      <w:pPr>
        <w:jc w:val="both"/>
        <w:rPr>
          <w:rFonts w:ascii="Garamond" w:hAnsi="Garamond"/>
          <w:lang w:val="es-AR"/>
        </w:rPr>
      </w:pPr>
      <w:r w:rsidRPr="0023628B">
        <w:rPr>
          <w:rFonts w:ascii="Garamond" w:hAnsi="Garamond"/>
          <w:lang w:val="es-AR"/>
        </w:rPr>
        <w:t xml:space="preserve">Lo anterior </w:t>
      </w:r>
      <w:r w:rsidR="00D83F77" w:rsidRPr="0023628B">
        <w:rPr>
          <w:rFonts w:ascii="Garamond" w:hAnsi="Garamond"/>
          <w:lang w:val="es-AR"/>
        </w:rPr>
        <w:t>influye además en la incidencia</w:t>
      </w:r>
      <w:r w:rsidRPr="0023628B">
        <w:rPr>
          <w:rFonts w:ascii="Garamond" w:hAnsi="Garamond"/>
          <w:lang w:val="es-AR"/>
        </w:rPr>
        <w:t xml:space="preserve"> que los gobiernos regionales reconocen tener</w:t>
      </w:r>
      <w:r w:rsidR="00D83F77" w:rsidRPr="0023628B">
        <w:rPr>
          <w:rFonts w:ascii="Garamond" w:hAnsi="Garamond"/>
          <w:lang w:val="es-AR"/>
        </w:rPr>
        <w:t xml:space="preserve">  en relación con</w:t>
      </w:r>
      <w:r w:rsidRPr="0023628B">
        <w:rPr>
          <w:rFonts w:ascii="Garamond" w:hAnsi="Garamond"/>
          <w:lang w:val="es-AR"/>
        </w:rPr>
        <w:t xml:space="preserve"> la toma de decisiones. Esto es graficado a partir del lugar que ocupan los jefes de división en las reuniones </w:t>
      </w:r>
      <w:r w:rsidR="00954215" w:rsidRPr="0023628B">
        <w:rPr>
          <w:rFonts w:ascii="Garamond" w:hAnsi="Garamond"/>
          <w:lang w:val="es-AR"/>
        </w:rPr>
        <w:t>de gabinete, dado su</w:t>
      </w:r>
      <w:r w:rsidRPr="0023628B">
        <w:rPr>
          <w:rFonts w:ascii="Garamond" w:hAnsi="Garamond"/>
          <w:lang w:val="es-AR"/>
        </w:rPr>
        <w:t xml:space="preserve"> rol secundario frente a los SEREMIS de la región. </w:t>
      </w:r>
      <w:r w:rsidR="006973FD">
        <w:rPr>
          <w:rFonts w:ascii="Garamond" w:hAnsi="Garamond"/>
          <w:lang w:val="es-AR"/>
        </w:rPr>
        <w:t>Pero el principal problema al respecto es que</w:t>
      </w:r>
      <w:r w:rsidR="0010661B">
        <w:rPr>
          <w:rFonts w:ascii="Garamond" w:hAnsi="Garamond"/>
          <w:lang w:val="es-AR"/>
        </w:rPr>
        <w:t>,</w:t>
      </w:r>
      <w:r w:rsidR="006973FD">
        <w:rPr>
          <w:rFonts w:ascii="Garamond" w:hAnsi="Garamond"/>
          <w:lang w:val="es-AR"/>
        </w:rPr>
        <w:t xml:space="preserve"> si bien han aumentado los recursos</w:t>
      </w:r>
      <w:r w:rsidR="0010661B">
        <w:rPr>
          <w:rFonts w:ascii="Garamond" w:hAnsi="Garamond"/>
          <w:lang w:val="es-AR"/>
        </w:rPr>
        <w:t xml:space="preserve"> de las regiones</w:t>
      </w:r>
      <w:r w:rsidR="006973FD">
        <w:rPr>
          <w:rFonts w:ascii="Garamond" w:hAnsi="Garamond"/>
          <w:lang w:val="es-AR"/>
        </w:rPr>
        <w:t xml:space="preserve">, </w:t>
      </w:r>
      <w:r w:rsidR="0010661B">
        <w:rPr>
          <w:rFonts w:ascii="Garamond" w:hAnsi="Garamond"/>
          <w:lang w:val="es-AR"/>
        </w:rPr>
        <w:t>en términos generales no más de 1/5 de las decisiones acerca de su distribución son adoptadas por los propios GOREs, lo que plantea de manera urgente la necesidad de revisar la relación entre los sectores y las regiones.</w:t>
      </w:r>
    </w:p>
    <w:p w:rsidR="00FD09F5" w:rsidRDefault="00FD09F5" w:rsidP="00021C71">
      <w:pPr>
        <w:jc w:val="both"/>
        <w:rPr>
          <w:rFonts w:ascii="Garamond" w:hAnsi="Garamond"/>
          <w:color w:val="FF0000"/>
          <w:lang w:val="es-AR"/>
        </w:rPr>
      </w:pPr>
    </w:p>
    <w:p w:rsidR="00021C71" w:rsidRDefault="002048D4" w:rsidP="00021C71">
      <w:pPr>
        <w:jc w:val="both"/>
        <w:rPr>
          <w:rFonts w:ascii="Garamond" w:hAnsi="Garamond"/>
          <w:color w:val="FF0000"/>
          <w:lang w:val="es-AR"/>
        </w:rPr>
      </w:pPr>
      <w:r>
        <w:rPr>
          <w:rFonts w:ascii="Garamond" w:hAnsi="Garamond"/>
          <w:lang w:val="es-AR"/>
        </w:rPr>
        <w:t>4</w:t>
      </w:r>
      <w:r w:rsidR="00021C71" w:rsidRPr="0023628B">
        <w:rPr>
          <w:rFonts w:ascii="Garamond" w:hAnsi="Garamond"/>
          <w:lang w:val="es-AR"/>
        </w:rPr>
        <w:t xml:space="preserve">. </w:t>
      </w:r>
      <w:r w:rsidR="00954215" w:rsidRPr="0023628B">
        <w:rPr>
          <w:rFonts w:ascii="Garamond" w:hAnsi="Garamond"/>
          <w:lang w:val="es-AR"/>
        </w:rPr>
        <w:t>La relación entre l</w:t>
      </w:r>
      <w:r w:rsidR="00021C71" w:rsidRPr="0023628B">
        <w:rPr>
          <w:rFonts w:ascii="Garamond" w:hAnsi="Garamond"/>
          <w:lang w:val="es-AR"/>
        </w:rPr>
        <w:t xml:space="preserve">os </w:t>
      </w:r>
      <w:r w:rsidR="00954215" w:rsidRPr="0023628B">
        <w:rPr>
          <w:rFonts w:ascii="Garamond" w:hAnsi="Garamond"/>
          <w:lang w:val="es-AR"/>
        </w:rPr>
        <w:t>gobiernos regionales y</w:t>
      </w:r>
      <w:r w:rsidR="00021C71" w:rsidRPr="0023628B">
        <w:rPr>
          <w:rFonts w:ascii="Garamond" w:hAnsi="Garamond"/>
          <w:lang w:val="es-AR"/>
        </w:rPr>
        <w:t xml:space="preserve"> </w:t>
      </w:r>
      <w:smartTag w:uri="urn:schemas-microsoft-com:office:smarttags" w:element="PersonName">
        <w:smartTagPr>
          <w:attr w:name="ProductID" w:val="la SUBDERE"/>
        </w:smartTagPr>
        <w:r w:rsidR="00021C71" w:rsidRPr="0023628B">
          <w:rPr>
            <w:rFonts w:ascii="Garamond" w:hAnsi="Garamond"/>
            <w:lang w:val="es-AR"/>
          </w:rPr>
          <w:t>la SUBDERE</w:t>
        </w:r>
      </w:smartTag>
      <w:r w:rsidR="00021C71" w:rsidRPr="0023628B">
        <w:rPr>
          <w:rFonts w:ascii="Garamond" w:hAnsi="Garamond"/>
          <w:lang w:val="es-AR"/>
        </w:rPr>
        <w:t xml:space="preserve"> </w:t>
      </w:r>
      <w:r w:rsidR="0023628B" w:rsidRPr="0023628B">
        <w:rPr>
          <w:rFonts w:ascii="Garamond" w:hAnsi="Garamond"/>
          <w:lang w:val="es-AR"/>
        </w:rPr>
        <w:t>suele adoptar un carácter conflictivo, especialmente cuando los GOREs se han apropiado de su rol de promotores del desarrollo regional. En estos casos, incluso los apoyos</w:t>
      </w:r>
      <w:r w:rsidR="001257F9">
        <w:rPr>
          <w:rFonts w:ascii="Garamond" w:hAnsi="Garamond"/>
          <w:lang w:val="es-AR"/>
        </w:rPr>
        <w:t xml:space="preserve"> técnicos</w:t>
      </w:r>
      <w:r w:rsidR="0023628B" w:rsidRPr="0023628B">
        <w:rPr>
          <w:rFonts w:ascii="Garamond" w:hAnsi="Garamond"/>
          <w:lang w:val="es-AR"/>
        </w:rPr>
        <w:t xml:space="preserve"> que intenta brindar la SUBDERE tienden a ser visualizados como “imposiciones”, lo cual llama la atención acerca de la necesidad de renegociar el pacto de cooperación entre ambas instituciones</w:t>
      </w:r>
      <w:r w:rsidR="001257F9">
        <w:rPr>
          <w:rFonts w:ascii="Garamond" w:hAnsi="Garamond"/>
          <w:color w:val="FF0000"/>
          <w:lang w:val="es-AR"/>
        </w:rPr>
        <w:t>.</w:t>
      </w:r>
    </w:p>
    <w:p w:rsidR="001257F9" w:rsidRPr="009F5B96" w:rsidRDefault="001257F9" w:rsidP="00021C71">
      <w:pPr>
        <w:jc w:val="both"/>
        <w:rPr>
          <w:rFonts w:ascii="Garamond" w:hAnsi="Garamond"/>
          <w:lang w:val="es-AR"/>
        </w:rPr>
      </w:pPr>
    </w:p>
    <w:p w:rsidR="001257F9" w:rsidRPr="009F5B96" w:rsidRDefault="002048D4" w:rsidP="001257F9">
      <w:pPr>
        <w:jc w:val="both"/>
        <w:rPr>
          <w:rFonts w:ascii="Garamond" w:hAnsi="Garamond"/>
          <w:lang w:val="es-AR"/>
        </w:rPr>
      </w:pPr>
      <w:r>
        <w:rPr>
          <w:rFonts w:ascii="Garamond" w:hAnsi="Garamond"/>
          <w:lang w:val="es-AR"/>
        </w:rPr>
        <w:t>5</w:t>
      </w:r>
      <w:r w:rsidR="001257F9" w:rsidRPr="009F5B96">
        <w:rPr>
          <w:rFonts w:ascii="Garamond" w:hAnsi="Garamond"/>
          <w:lang w:val="es-AR"/>
        </w:rPr>
        <w:t>. La homogenización de los instrumentos que se implementan a escala regional</w:t>
      </w:r>
      <w:r w:rsidR="009F5B96" w:rsidRPr="009F5B96">
        <w:rPr>
          <w:rFonts w:ascii="Garamond" w:hAnsi="Garamond"/>
          <w:lang w:val="es-AR"/>
        </w:rPr>
        <w:t>,</w:t>
      </w:r>
      <w:r w:rsidR="001257F9" w:rsidRPr="009F5B96">
        <w:rPr>
          <w:rFonts w:ascii="Garamond" w:hAnsi="Garamond"/>
          <w:lang w:val="es-AR"/>
        </w:rPr>
        <w:t xml:space="preserve"> además de no permitir reconocer las particularidades y las capacidades que tienen los gobiernos regionales para hacerse cargo de sus competencias, suele actuar c</w:t>
      </w:r>
      <w:r w:rsidR="00057534" w:rsidRPr="009F5B96">
        <w:rPr>
          <w:rFonts w:ascii="Garamond" w:hAnsi="Garamond"/>
          <w:lang w:val="es-AR"/>
        </w:rPr>
        <w:t xml:space="preserve">omo inhibidor del ejercicio de su cualidad gubernativa. Por ello, una de las cuestiones que actualmente tiene mayor consenso es la adaptación de los instrumentos a cada realidad específica y, en lo posible, su diseño conjunto  con los GOREs concernidos. </w:t>
      </w:r>
      <w:r w:rsidR="007C3E60" w:rsidRPr="009F5B96">
        <w:rPr>
          <w:rFonts w:ascii="Garamond" w:hAnsi="Garamond"/>
          <w:lang w:val="es-AR"/>
        </w:rPr>
        <w:t xml:space="preserve">Esto probablemente debería implicar el rediseño de las relaciones de los GOREs con toda la institucionalidad pública central. </w:t>
      </w:r>
      <w:r w:rsidR="009F5B96" w:rsidRPr="009F5B96">
        <w:rPr>
          <w:rFonts w:ascii="Garamond" w:hAnsi="Garamond"/>
          <w:lang w:val="es-AR"/>
        </w:rPr>
        <w:t>En este sentido,</w:t>
      </w:r>
      <w:r w:rsidR="007C3E60" w:rsidRPr="009F5B96">
        <w:rPr>
          <w:rFonts w:ascii="Garamond" w:hAnsi="Garamond"/>
          <w:lang w:val="es-AR"/>
        </w:rPr>
        <w:t xml:space="preserve"> resulta conveniente </w:t>
      </w:r>
      <w:r w:rsidR="009F5B96" w:rsidRPr="009F5B96">
        <w:rPr>
          <w:rFonts w:ascii="Garamond" w:hAnsi="Garamond"/>
          <w:lang w:val="es-AR"/>
        </w:rPr>
        <w:t>distinguir entre las relaciones, por una parte, con aquellos entes centrales que están encargados de proveer de apoyos adjetivos a la gestión pública, en particular normativas y regulaciones en materia de presupuesto y de personal; y, por otra parte, con aquellos que producen bienes y servicios</w:t>
      </w:r>
      <w:r w:rsidR="004F4C49">
        <w:rPr>
          <w:rFonts w:ascii="Garamond" w:hAnsi="Garamond"/>
          <w:lang w:val="es-AR"/>
        </w:rPr>
        <w:t xml:space="preserve"> que tienen una expresión regional</w:t>
      </w:r>
      <w:r w:rsidR="009F5B96" w:rsidRPr="009F5B96">
        <w:rPr>
          <w:rFonts w:ascii="Garamond" w:hAnsi="Garamond"/>
          <w:lang w:val="es-AR"/>
        </w:rPr>
        <w:t>.</w:t>
      </w:r>
    </w:p>
    <w:p w:rsidR="001257F9" w:rsidRPr="009F5B96" w:rsidRDefault="001257F9" w:rsidP="00021C71">
      <w:pPr>
        <w:jc w:val="both"/>
        <w:rPr>
          <w:rFonts w:ascii="Garamond" w:hAnsi="Garamond"/>
          <w:lang w:val="es-AR"/>
        </w:rPr>
      </w:pPr>
    </w:p>
    <w:p w:rsidR="007560EE" w:rsidRDefault="002048D4" w:rsidP="004F4C49">
      <w:pPr>
        <w:jc w:val="both"/>
        <w:rPr>
          <w:rFonts w:ascii="Garamond" w:hAnsi="Garamond"/>
          <w:lang w:val="es-AR"/>
        </w:rPr>
      </w:pPr>
      <w:r>
        <w:rPr>
          <w:rFonts w:ascii="Garamond" w:hAnsi="Garamond"/>
          <w:lang w:val="es-AR"/>
        </w:rPr>
        <w:t>6</w:t>
      </w:r>
      <w:r w:rsidR="004F4C49" w:rsidRPr="004F4C49">
        <w:rPr>
          <w:rFonts w:ascii="Garamond" w:hAnsi="Garamond"/>
          <w:lang w:val="es-AR"/>
        </w:rPr>
        <w:t>. La e</w:t>
      </w:r>
      <w:r w:rsidR="00C51E6D" w:rsidRPr="004F4C49">
        <w:rPr>
          <w:rFonts w:ascii="Garamond" w:hAnsi="Garamond"/>
          <w:lang w:val="es-AR"/>
        </w:rPr>
        <w:t>scasez o inexistencia de políticas públicas exc</w:t>
      </w:r>
      <w:r w:rsidR="004F4C49" w:rsidRPr="004F4C49">
        <w:rPr>
          <w:rFonts w:ascii="Garamond" w:hAnsi="Garamond"/>
          <w:lang w:val="es-AR"/>
        </w:rPr>
        <w:t xml:space="preserve">lusivamente regionales, según lo tienden a percibir los GOREs, </w:t>
      </w:r>
      <w:r w:rsidR="00C51E6D" w:rsidRPr="004F4C49">
        <w:rPr>
          <w:rFonts w:ascii="Garamond" w:hAnsi="Garamond"/>
          <w:lang w:val="es-AR"/>
        </w:rPr>
        <w:t>impide “establecer los caminos hacia los que se quiere avanzar en las distintas áreas y dimensiones del desarrollo d</w:t>
      </w:r>
      <w:r w:rsidR="004F4C49" w:rsidRPr="004F4C49">
        <w:rPr>
          <w:rFonts w:ascii="Garamond" w:hAnsi="Garamond"/>
          <w:lang w:val="es-AR"/>
        </w:rPr>
        <w:t>e la región”.</w:t>
      </w:r>
      <w:r w:rsidR="00C51E6D" w:rsidRPr="004F4C49">
        <w:rPr>
          <w:rFonts w:ascii="Garamond" w:hAnsi="Garamond"/>
          <w:lang w:val="es-AR"/>
        </w:rPr>
        <w:t xml:space="preserve"> La posibilidad de generar políticas públicas es visualizada además como una alternativa para poder obtener fuentes de financiamiento de decisión prop</w:t>
      </w:r>
      <w:r w:rsidR="004F4C49" w:rsidRPr="004F4C49">
        <w:rPr>
          <w:rFonts w:ascii="Garamond" w:hAnsi="Garamond"/>
          <w:lang w:val="es-AR"/>
        </w:rPr>
        <w:t>ia, las que les permitiría</w:t>
      </w:r>
      <w:r w:rsidR="00C51E6D" w:rsidRPr="004F4C49">
        <w:rPr>
          <w:rFonts w:ascii="Garamond" w:hAnsi="Garamond"/>
          <w:lang w:val="es-AR"/>
        </w:rPr>
        <w:t xml:space="preserve"> orientar el desarrollo de la región y/o solucionar problemas exclusivamente regionales.</w:t>
      </w:r>
    </w:p>
    <w:p w:rsidR="007560EE" w:rsidRDefault="007560EE" w:rsidP="004F4C49">
      <w:pPr>
        <w:jc w:val="both"/>
        <w:rPr>
          <w:rFonts w:ascii="Garamond" w:hAnsi="Garamond"/>
          <w:lang w:val="es-AR"/>
        </w:rPr>
      </w:pPr>
    </w:p>
    <w:p w:rsidR="007560EE" w:rsidRPr="00DC674E" w:rsidRDefault="002048D4" w:rsidP="005F35A5">
      <w:pPr>
        <w:jc w:val="both"/>
        <w:rPr>
          <w:rFonts w:ascii="Garamond" w:hAnsi="Garamond"/>
          <w:lang w:val="es-AR"/>
        </w:rPr>
      </w:pPr>
      <w:r>
        <w:rPr>
          <w:rFonts w:ascii="Garamond" w:hAnsi="Garamond"/>
          <w:lang w:val="es-AR"/>
        </w:rPr>
        <w:t>7</w:t>
      </w:r>
      <w:r w:rsidR="005F35A5" w:rsidRPr="00DC674E">
        <w:rPr>
          <w:rFonts w:ascii="Garamond" w:hAnsi="Garamond"/>
          <w:lang w:val="es-AR"/>
        </w:rPr>
        <w:t>.  En cualquier caso, la e</w:t>
      </w:r>
      <w:r w:rsidR="007560EE" w:rsidRPr="00DC674E">
        <w:rPr>
          <w:rFonts w:ascii="Garamond" w:hAnsi="Garamond"/>
          <w:lang w:val="es-AR"/>
        </w:rPr>
        <w:t>sc</w:t>
      </w:r>
      <w:r w:rsidR="00DC674E" w:rsidRPr="00DC674E">
        <w:rPr>
          <w:rFonts w:ascii="Garamond" w:hAnsi="Garamond"/>
          <w:lang w:val="es-AR"/>
        </w:rPr>
        <w:t>asa relevancia de las EDR obstaculiza severamente</w:t>
      </w:r>
      <w:r w:rsidR="00823432">
        <w:rPr>
          <w:rFonts w:ascii="Garamond" w:hAnsi="Garamond"/>
          <w:lang w:val="es-AR"/>
        </w:rPr>
        <w:t xml:space="preserve"> la</w:t>
      </w:r>
      <w:r w:rsidR="007560EE" w:rsidRPr="00DC674E">
        <w:rPr>
          <w:rFonts w:ascii="Garamond" w:hAnsi="Garamond"/>
          <w:lang w:val="es-AR"/>
        </w:rPr>
        <w:t xml:space="preserve"> planificación</w:t>
      </w:r>
      <w:r w:rsidR="00DC674E" w:rsidRPr="00DC674E">
        <w:rPr>
          <w:rFonts w:ascii="Garamond" w:hAnsi="Garamond"/>
          <w:lang w:val="es-AR"/>
        </w:rPr>
        <w:t xml:space="preserve"> regional</w:t>
      </w:r>
      <w:r w:rsidR="007560EE" w:rsidRPr="00DC674E">
        <w:rPr>
          <w:rFonts w:ascii="Garamond" w:hAnsi="Garamond"/>
          <w:lang w:val="es-AR"/>
        </w:rPr>
        <w:t xml:space="preserve"> del territorio, además de no entregar las herramientas para que los GOREs se transformen en verdaderos actores del desarrollo de sus regiones. </w:t>
      </w:r>
      <w:r w:rsidR="005F35A5" w:rsidRPr="00DC674E">
        <w:rPr>
          <w:rFonts w:ascii="Garamond" w:hAnsi="Garamond"/>
          <w:lang w:val="es-AR"/>
        </w:rPr>
        <w:t>Por ello, como es reconocido por el propio informe de la OCDE (2009), es necesario adoptar todas las medidas necesarias para fortalecer las ERD. Mientras ello no ocurra</w:t>
      </w:r>
      <w:r w:rsidR="00DC674E" w:rsidRPr="00DC674E">
        <w:rPr>
          <w:rFonts w:ascii="Garamond" w:hAnsi="Garamond"/>
          <w:lang w:val="es-AR"/>
        </w:rPr>
        <w:t>,</w:t>
      </w:r>
      <w:r w:rsidR="005F35A5" w:rsidRPr="00DC674E">
        <w:rPr>
          <w:rFonts w:ascii="Garamond" w:hAnsi="Garamond"/>
          <w:lang w:val="es-AR"/>
        </w:rPr>
        <w:t xml:space="preserve"> cabe la posibilidad de que aún en el escenario más positivo de que los GOREs ejerzan plenamente sus competencia</w:t>
      </w:r>
      <w:r w:rsidR="00DC674E" w:rsidRPr="00DC674E">
        <w:rPr>
          <w:rFonts w:ascii="Garamond" w:hAnsi="Garamond"/>
          <w:lang w:val="es-AR"/>
        </w:rPr>
        <w:t>s</w:t>
      </w:r>
      <w:r w:rsidR="005F35A5" w:rsidRPr="00DC674E">
        <w:rPr>
          <w:rFonts w:ascii="Garamond" w:hAnsi="Garamond"/>
          <w:lang w:val="es-AR"/>
        </w:rPr>
        <w:t xml:space="preserve"> de planificación y ordenamiento territorial para diseñar sus propias políticas públicas, estas </w:t>
      </w:r>
      <w:r w:rsidR="00DC674E" w:rsidRPr="00DC674E">
        <w:rPr>
          <w:rFonts w:ascii="Garamond" w:hAnsi="Garamond"/>
          <w:lang w:val="es-AR"/>
        </w:rPr>
        <w:t>no tengan efectos articulados a una orientación estratégica del desarrollo regional.</w:t>
      </w:r>
    </w:p>
    <w:p w:rsidR="007560EE" w:rsidRPr="00DC674E" w:rsidRDefault="007560EE" w:rsidP="004F4C49">
      <w:pPr>
        <w:jc w:val="both"/>
        <w:rPr>
          <w:rFonts w:ascii="Garamond" w:hAnsi="Garamond"/>
          <w:lang w:val="es-AR"/>
        </w:rPr>
      </w:pPr>
    </w:p>
    <w:p w:rsidR="00C51E6D" w:rsidRPr="004F4C49" w:rsidRDefault="00C51E6D" w:rsidP="004F4C49">
      <w:pPr>
        <w:jc w:val="both"/>
        <w:rPr>
          <w:rFonts w:ascii="Garamond" w:hAnsi="Garamond"/>
          <w:lang w:val="es-AR"/>
        </w:rPr>
      </w:pPr>
    </w:p>
    <w:p w:rsidR="004B7FC0" w:rsidRDefault="002048D4" w:rsidP="00823432">
      <w:pPr>
        <w:jc w:val="both"/>
        <w:rPr>
          <w:rFonts w:ascii="Garamond" w:hAnsi="Garamond"/>
          <w:lang w:val="es-AR"/>
        </w:rPr>
      </w:pPr>
      <w:r>
        <w:rPr>
          <w:rFonts w:ascii="Garamond" w:hAnsi="Garamond"/>
          <w:lang w:val="es-AR"/>
        </w:rPr>
        <w:t>8</w:t>
      </w:r>
      <w:r w:rsidR="00823432" w:rsidRPr="00823432">
        <w:rPr>
          <w:rFonts w:ascii="Garamond" w:hAnsi="Garamond"/>
          <w:lang w:val="es-AR"/>
        </w:rPr>
        <w:t xml:space="preserve">. </w:t>
      </w:r>
      <w:r w:rsidR="004B7FC0" w:rsidRPr="00823432">
        <w:rPr>
          <w:rFonts w:ascii="Garamond" w:hAnsi="Garamond"/>
          <w:lang w:val="es-AR"/>
        </w:rPr>
        <w:t>El fome</w:t>
      </w:r>
      <w:r w:rsidR="00823432">
        <w:rPr>
          <w:rFonts w:ascii="Garamond" w:hAnsi="Garamond"/>
          <w:lang w:val="es-AR"/>
        </w:rPr>
        <w:t>nto productivo es</w:t>
      </w:r>
      <w:r w:rsidR="004B7FC0" w:rsidRPr="00823432">
        <w:rPr>
          <w:rFonts w:ascii="Garamond" w:hAnsi="Garamond"/>
          <w:lang w:val="es-AR"/>
        </w:rPr>
        <w:t xml:space="preserve"> una de las áreas en donde los gobiernos regionales en la actualidad tienen una menor injerencia (presupuesto y planificación), lo que se transforma en una limitante para el desarrollo de los territorios. </w:t>
      </w:r>
    </w:p>
    <w:p w:rsidR="00AD500E" w:rsidRDefault="00AD500E" w:rsidP="00823432">
      <w:pPr>
        <w:jc w:val="both"/>
        <w:rPr>
          <w:rFonts w:ascii="Garamond" w:hAnsi="Garamond"/>
          <w:lang w:val="es-AR"/>
        </w:rPr>
      </w:pPr>
    </w:p>
    <w:p w:rsidR="00AD500E" w:rsidRPr="00823432" w:rsidRDefault="00AD500E" w:rsidP="00823432">
      <w:pPr>
        <w:jc w:val="both"/>
        <w:rPr>
          <w:rFonts w:ascii="Garamond" w:hAnsi="Garamond"/>
          <w:lang w:val="es-AR"/>
        </w:rPr>
      </w:pPr>
      <w:r>
        <w:rPr>
          <w:rFonts w:ascii="Garamond" w:hAnsi="Garamond"/>
          <w:lang w:val="es-AR"/>
        </w:rPr>
        <w:t>9. Finalmente, no puede dejar de soslayarse el hecho de que todavía está pendiente de concreción una de las principales políticas de descentralización regional contenida</w:t>
      </w:r>
      <w:r w:rsidR="0003275A">
        <w:rPr>
          <w:rFonts w:ascii="Garamond" w:hAnsi="Garamond"/>
          <w:lang w:val="es-AR"/>
        </w:rPr>
        <w:t>s</w:t>
      </w:r>
      <w:r>
        <w:rPr>
          <w:rFonts w:ascii="Garamond" w:hAnsi="Garamond"/>
          <w:lang w:val="es-AR"/>
        </w:rPr>
        <w:t xml:space="preserve"> en la Agenda del Bicentenario 2007-2010, a saber: la reforma a la Constitución Política para permitir la elección directa de los Consejos Regionales. </w:t>
      </w:r>
    </w:p>
    <w:p w:rsidR="008F793A" w:rsidRPr="00823432" w:rsidRDefault="008F793A" w:rsidP="008F793A">
      <w:pPr>
        <w:jc w:val="both"/>
        <w:rPr>
          <w:rFonts w:ascii="Garamond" w:hAnsi="Garamond"/>
          <w:lang w:val="es-AR"/>
        </w:rPr>
      </w:pPr>
    </w:p>
    <w:p w:rsidR="008F793A" w:rsidRDefault="00457DF9" w:rsidP="00457DF9">
      <w:pPr>
        <w:jc w:val="both"/>
        <w:rPr>
          <w:rFonts w:ascii="Garamond" w:hAnsi="Garamond"/>
          <w:b/>
          <w:lang w:val="es-AR"/>
        </w:rPr>
      </w:pPr>
      <w:r>
        <w:rPr>
          <w:rFonts w:ascii="Garamond" w:hAnsi="Garamond"/>
          <w:color w:val="FF0000"/>
          <w:lang w:val="es-AR"/>
        </w:rPr>
        <w:br w:type="page"/>
      </w:r>
      <w:r w:rsidR="008F793A">
        <w:rPr>
          <w:rFonts w:ascii="Garamond" w:hAnsi="Garamond"/>
          <w:b/>
          <w:lang w:val="es-AR"/>
        </w:rPr>
        <w:t xml:space="preserve">Bibliografía </w:t>
      </w:r>
    </w:p>
    <w:p w:rsidR="008F793A" w:rsidRDefault="008F793A" w:rsidP="008F793A">
      <w:pPr>
        <w:ind w:left="720"/>
        <w:jc w:val="both"/>
        <w:rPr>
          <w:rFonts w:ascii="Garamond" w:hAnsi="Garamond"/>
          <w:b/>
          <w:lang w:val="es-AR"/>
        </w:rPr>
      </w:pPr>
    </w:p>
    <w:p w:rsidR="008F793A" w:rsidRPr="00991311" w:rsidRDefault="008F793A" w:rsidP="00720385">
      <w:pPr>
        <w:ind w:left="720"/>
        <w:jc w:val="both"/>
        <w:rPr>
          <w:rFonts w:ascii="Garamond" w:hAnsi="Garamond"/>
          <w:lang w:val="es-AR"/>
        </w:rPr>
      </w:pPr>
      <w:r>
        <w:rPr>
          <w:rFonts w:ascii="Garamond" w:hAnsi="Garamond"/>
          <w:b/>
          <w:lang w:val="es-AR"/>
        </w:rPr>
        <w:t xml:space="preserve">Barrios Suvelza, Franz Xavier (2008) </w:t>
      </w:r>
      <w:r w:rsidRPr="00991311">
        <w:rPr>
          <w:rFonts w:ascii="Garamond" w:hAnsi="Garamond"/>
          <w:lang w:val="es-AR"/>
        </w:rPr>
        <w:t>El lastre cognitivo del par conceptual “unitario vs.</w:t>
      </w:r>
      <w:r w:rsidR="00720385">
        <w:rPr>
          <w:rFonts w:ascii="Garamond" w:hAnsi="Garamond"/>
          <w:lang w:val="es-AR"/>
        </w:rPr>
        <w:t xml:space="preserve"> </w:t>
      </w:r>
      <w:r w:rsidRPr="00991311">
        <w:rPr>
          <w:rFonts w:ascii="Garamond" w:hAnsi="Garamond"/>
          <w:lang w:val="es-AR"/>
        </w:rPr>
        <w:t xml:space="preserve">federal” </w:t>
      </w:r>
    </w:p>
    <w:p w:rsidR="008F793A" w:rsidRDefault="008F793A" w:rsidP="008F793A">
      <w:pPr>
        <w:ind w:left="720"/>
        <w:jc w:val="both"/>
        <w:rPr>
          <w:rFonts w:ascii="Garamond" w:hAnsi="Garamond"/>
          <w:b/>
        </w:rPr>
      </w:pPr>
    </w:p>
    <w:p w:rsidR="008F793A" w:rsidRPr="00BD4E0A" w:rsidRDefault="008F793A" w:rsidP="008F793A">
      <w:pPr>
        <w:ind w:left="720"/>
        <w:jc w:val="both"/>
        <w:rPr>
          <w:rFonts w:ascii="Garamond" w:hAnsi="Garamond"/>
        </w:rPr>
      </w:pPr>
      <w:r>
        <w:rPr>
          <w:rFonts w:ascii="Garamond" w:hAnsi="Garamond"/>
          <w:b/>
        </w:rPr>
        <w:t xml:space="preserve">Comisión de Gobierno, Descentralización y Regionalización (2008)  </w:t>
      </w:r>
      <w:r w:rsidRPr="00BD4E0A">
        <w:rPr>
          <w:rFonts w:ascii="Garamond" w:hAnsi="Garamond"/>
        </w:rPr>
        <w:t xml:space="preserve">Informe de </w:t>
      </w:r>
      <w:smartTag w:uri="urn:schemas-microsoft-com:office:smarttags" w:element="PersonName">
        <w:smartTagPr>
          <w:attr w:name="ProductID" w:val="la Comisi￳n"/>
        </w:smartTagPr>
        <w:r w:rsidRPr="00BD4E0A">
          <w:rPr>
            <w:rFonts w:ascii="Garamond" w:hAnsi="Garamond"/>
          </w:rPr>
          <w:t>la Comisión</w:t>
        </w:r>
      </w:smartTag>
      <w:r>
        <w:rPr>
          <w:rFonts w:ascii="Garamond" w:hAnsi="Garamond"/>
        </w:rPr>
        <w:t xml:space="preserve"> de Gobierno, Descentralización y Regionalización recaído en el Proyecto de Reforma Constitucional, en segundo trámite constitucional, en materia de gobierno y administración regional. Boletín N° 3.3436-07.</w:t>
      </w:r>
    </w:p>
    <w:p w:rsidR="008F793A" w:rsidRPr="00BD4E0A" w:rsidRDefault="008F793A" w:rsidP="008F793A">
      <w:pPr>
        <w:ind w:left="720"/>
        <w:jc w:val="both"/>
        <w:rPr>
          <w:rFonts w:ascii="Garamond" w:hAnsi="Garamond"/>
        </w:rPr>
      </w:pPr>
    </w:p>
    <w:p w:rsidR="008F793A" w:rsidRDefault="008F793A" w:rsidP="008F793A">
      <w:pPr>
        <w:ind w:left="720"/>
        <w:jc w:val="both"/>
        <w:rPr>
          <w:rFonts w:ascii="Garamond" w:hAnsi="Garamond"/>
        </w:rPr>
      </w:pPr>
      <w:r>
        <w:rPr>
          <w:rFonts w:ascii="Garamond" w:hAnsi="Garamond"/>
          <w:b/>
        </w:rPr>
        <w:t xml:space="preserve">Consistorial Consultores (2004) </w:t>
      </w:r>
      <w:r>
        <w:rPr>
          <w:rFonts w:ascii="Garamond" w:hAnsi="Garamond"/>
        </w:rPr>
        <w:t xml:space="preserve">Estudio Diagnóstico y Propuesta de Rediseño de las Áreas Competenciales en los Niveles Territoriales de </w:t>
      </w:r>
      <w:smartTag w:uri="urn:schemas-microsoft-com:office:smarttags" w:element="PersonName">
        <w:smartTagPr>
          <w:attr w:name="ProductID" w:val="la Administraci￳n"/>
        </w:smartTagPr>
        <w:r>
          <w:rPr>
            <w:rFonts w:ascii="Garamond" w:hAnsi="Garamond"/>
          </w:rPr>
          <w:t>la Administración</w:t>
        </w:r>
      </w:smartTag>
      <w:r>
        <w:rPr>
          <w:rFonts w:ascii="Garamond" w:hAnsi="Garamond"/>
        </w:rPr>
        <w:t xml:space="preserve"> del Estado en los Ámbitos de Fomento Productivo, Desarrollo Social y Provisión de Infraestructura. SUBDERE.  </w:t>
      </w:r>
    </w:p>
    <w:p w:rsidR="008F793A" w:rsidRPr="00730D5D" w:rsidRDefault="008F793A" w:rsidP="008F793A">
      <w:pPr>
        <w:ind w:left="720"/>
        <w:jc w:val="both"/>
        <w:rPr>
          <w:rFonts w:ascii="Garamond" w:hAnsi="Garamond"/>
        </w:rPr>
      </w:pPr>
    </w:p>
    <w:p w:rsidR="008F793A" w:rsidRDefault="008F793A" w:rsidP="008F793A">
      <w:pPr>
        <w:ind w:left="720"/>
        <w:jc w:val="both"/>
        <w:rPr>
          <w:rFonts w:ascii="Garamond" w:hAnsi="Garamond"/>
        </w:rPr>
      </w:pPr>
      <w:r w:rsidRPr="00625B40">
        <w:rPr>
          <w:rFonts w:ascii="Garamond" w:hAnsi="Garamond"/>
          <w:b/>
        </w:rPr>
        <w:t>Ley Orgánica Constitucional Nº 19.175 (2007)</w:t>
      </w:r>
      <w:r>
        <w:rPr>
          <w:rFonts w:ascii="Garamond" w:hAnsi="Garamond"/>
        </w:rPr>
        <w:t xml:space="preserve"> Sobre Gobierno y Administración Regional. Texto  Refundido, Coordinado y Sistematizado. Fijado por el D.F.L Nº 1-19.175, de 2006, del Ministerio del Interior. Publicación de </w:t>
      </w:r>
      <w:smartTag w:uri="urn:schemas-microsoft-com:office:smarttags" w:element="PersonName">
        <w:smartTagPr>
          <w:attr w:name="ProductID" w:val="la SUBDERE"/>
        </w:smartTagPr>
        <w:r>
          <w:rPr>
            <w:rFonts w:ascii="Garamond" w:hAnsi="Garamond"/>
          </w:rPr>
          <w:t>la SUBDERE</w:t>
        </w:r>
      </w:smartTag>
      <w:r>
        <w:rPr>
          <w:rFonts w:ascii="Garamond" w:hAnsi="Garamond"/>
        </w:rPr>
        <w:t xml:space="preserve"> 3ª Edición – Incluye Legislación Complementaria.  </w:t>
      </w:r>
    </w:p>
    <w:p w:rsidR="008F793A" w:rsidRDefault="008F793A" w:rsidP="008F793A">
      <w:pPr>
        <w:ind w:left="720"/>
        <w:jc w:val="both"/>
        <w:rPr>
          <w:rFonts w:ascii="Garamond" w:hAnsi="Garamond"/>
          <w:b/>
        </w:rPr>
      </w:pPr>
    </w:p>
    <w:p w:rsidR="008F793A" w:rsidRDefault="008F793A" w:rsidP="008F793A">
      <w:pPr>
        <w:ind w:left="720"/>
        <w:jc w:val="both"/>
        <w:rPr>
          <w:rFonts w:ascii="Garamond" w:hAnsi="Garamond"/>
          <w:lang w:val="es-AR"/>
        </w:rPr>
      </w:pPr>
      <w:r w:rsidRPr="00080D3B">
        <w:rPr>
          <w:rFonts w:ascii="Garamond" w:hAnsi="Garamond"/>
          <w:b/>
        </w:rPr>
        <w:t xml:space="preserve">Ley de Presupuestos </w:t>
      </w:r>
      <w:r>
        <w:rPr>
          <w:rFonts w:ascii="Garamond" w:hAnsi="Garamond"/>
          <w:b/>
        </w:rPr>
        <w:t xml:space="preserve">Región de Los Lagos </w:t>
      </w:r>
      <w:r w:rsidRPr="00080D3B">
        <w:rPr>
          <w:rFonts w:ascii="Garamond" w:hAnsi="Garamond"/>
          <w:b/>
        </w:rPr>
        <w:t xml:space="preserve">Año 2008 </w:t>
      </w:r>
      <w:r w:rsidRPr="00080D3B">
        <w:rPr>
          <w:rFonts w:ascii="Garamond" w:hAnsi="Garamond"/>
        </w:rPr>
        <w:t xml:space="preserve">Ministerio del Interior. Gobierno Regional Región de los Lagos. Inversión Regional Región X. </w:t>
      </w:r>
      <w:hyperlink r:id="rId20" w:history="1">
        <w:r w:rsidRPr="00080D3B">
          <w:rPr>
            <w:rStyle w:val="Hipervnculo"/>
            <w:rFonts w:ascii="Garamond" w:hAnsi="Garamond"/>
            <w:lang w:val="es-AR"/>
          </w:rPr>
          <w:t>http://www.dipres.cl/574/articles-34624_doc_pdf.pdf</w:t>
        </w:r>
      </w:hyperlink>
      <w:r w:rsidRPr="00080D3B">
        <w:rPr>
          <w:rFonts w:ascii="Garamond" w:hAnsi="Garamond"/>
          <w:lang w:val="es-AR"/>
        </w:rPr>
        <w:t xml:space="preserve"> Fecha de visita 22 de enero 2009.</w:t>
      </w:r>
    </w:p>
    <w:p w:rsidR="008F793A" w:rsidRDefault="008F793A" w:rsidP="008F793A">
      <w:pPr>
        <w:ind w:left="720"/>
        <w:jc w:val="both"/>
        <w:rPr>
          <w:rFonts w:ascii="Garamond" w:hAnsi="Garamond"/>
          <w:lang w:val="es-AR"/>
        </w:rPr>
      </w:pPr>
    </w:p>
    <w:p w:rsidR="008F793A" w:rsidRDefault="008F793A" w:rsidP="008F793A">
      <w:pPr>
        <w:ind w:left="720"/>
        <w:jc w:val="both"/>
        <w:rPr>
          <w:rFonts w:ascii="Garamond" w:hAnsi="Garamond"/>
          <w:lang w:val="es-AR"/>
        </w:rPr>
      </w:pPr>
      <w:r>
        <w:rPr>
          <w:rFonts w:ascii="Garamond" w:hAnsi="Garamond"/>
          <w:b/>
          <w:lang w:val="es-AR"/>
        </w:rPr>
        <w:t xml:space="preserve">Ley de Presupuestos Región de Coquimbo Año 2008 </w:t>
      </w:r>
      <w:r>
        <w:rPr>
          <w:rFonts w:ascii="Garamond" w:hAnsi="Garamond"/>
          <w:lang w:val="es-AR"/>
        </w:rPr>
        <w:t xml:space="preserve">Ministerio del Interior. Gobierno Regional Región IV Coquimbo. Inversión Regional Región IV. </w:t>
      </w:r>
      <w:hyperlink r:id="rId21" w:history="1">
        <w:r w:rsidRPr="00080D3B">
          <w:rPr>
            <w:rStyle w:val="Hipervnculo"/>
            <w:rFonts w:ascii="Garamond" w:hAnsi="Garamond"/>
            <w:lang w:val="es-AR"/>
          </w:rPr>
          <w:t>http://www.dipres.cl/574/articles-34612_doc_pdf.pdf</w:t>
        </w:r>
      </w:hyperlink>
      <w:r>
        <w:rPr>
          <w:rFonts w:ascii="Garamond" w:hAnsi="Garamond"/>
          <w:lang w:val="es-AR"/>
        </w:rPr>
        <w:t>.</w:t>
      </w:r>
      <w:r w:rsidRPr="00080D3B">
        <w:rPr>
          <w:rFonts w:ascii="Garamond" w:hAnsi="Garamond"/>
          <w:lang w:val="es-AR"/>
        </w:rPr>
        <w:t xml:space="preserve"> Fecha de visita 22 de enero de 2009</w:t>
      </w:r>
    </w:p>
    <w:p w:rsidR="008F793A" w:rsidRPr="00080D3B" w:rsidRDefault="008F793A" w:rsidP="008F793A">
      <w:pPr>
        <w:ind w:left="720"/>
        <w:jc w:val="both"/>
        <w:rPr>
          <w:rFonts w:ascii="Garamond" w:hAnsi="Garamond"/>
          <w:lang w:val="es-AR"/>
        </w:rPr>
      </w:pPr>
    </w:p>
    <w:p w:rsidR="008F793A" w:rsidRPr="00AC7A50" w:rsidRDefault="008F793A" w:rsidP="008F793A">
      <w:pPr>
        <w:ind w:left="720"/>
        <w:jc w:val="both"/>
        <w:rPr>
          <w:rFonts w:ascii="Garamond" w:hAnsi="Garamond"/>
          <w:lang w:val="es-AR"/>
        </w:rPr>
      </w:pPr>
      <w:r w:rsidRPr="00AC7A50">
        <w:rPr>
          <w:rFonts w:ascii="Garamond" w:hAnsi="Garamond"/>
          <w:b/>
          <w:lang w:val="es-AR"/>
        </w:rPr>
        <w:t>Ley de Presupuesto</w:t>
      </w:r>
      <w:r>
        <w:rPr>
          <w:rFonts w:ascii="Garamond" w:hAnsi="Garamond"/>
          <w:b/>
          <w:lang w:val="es-AR"/>
        </w:rPr>
        <w:t xml:space="preserve"> Arica – Parinacota </w:t>
      </w:r>
      <w:r w:rsidRPr="00AC7A50">
        <w:rPr>
          <w:rFonts w:ascii="Garamond" w:hAnsi="Garamond"/>
          <w:b/>
          <w:lang w:val="es-AR"/>
        </w:rPr>
        <w:t xml:space="preserve"> Año 2008.</w:t>
      </w:r>
      <w:r>
        <w:rPr>
          <w:rFonts w:ascii="Garamond" w:hAnsi="Garamond"/>
          <w:lang w:val="es-AR"/>
        </w:rPr>
        <w:t xml:space="preserve"> Ministerio del Interior Región XV Arica – Parinacota. Inversión Regional Región XV (01). </w:t>
      </w:r>
      <w:hyperlink r:id="rId22" w:history="1">
        <w:r w:rsidRPr="00AC7A50">
          <w:rPr>
            <w:rStyle w:val="Hipervnculo"/>
            <w:rFonts w:ascii="Garamond" w:hAnsi="Garamond"/>
            <w:lang w:val="es-AR"/>
          </w:rPr>
          <w:t>http://www.dipres.cl/574/articles-34571_doc_pdf.pdf</w:t>
        </w:r>
      </w:hyperlink>
      <w:r w:rsidRPr="00AC7A50">
        <w:rPr>
          <w:rFonts w:ascii="Garamond" w:hAnsi="Garamond"/>
          <w:lang w:val="es-AR"/>
        </w:rPr>
        <w:t>. Fecha de visita: 22 de enero 2009</w:t>
      </w:r>
    </w:p>
    <w:p w:rsidR="008F793A" w:rsidRDefault="008F793A" w:rsidP="008F793A">
      <w:pPr>
        <w:ind w:left="720"/>
        <w:jc w:val="both"/>
        <w:rPr>
          <w:rFonts w:ascii="Garamond" w:hAnsi="Garamond"/>
          <w:b/>
        </w:rPr>
      </w:pPr>
    </w:p>
    <w:p w:rsidR="008F793A" w:rsidRDefault="008F793A" w:rsidP="008F793A">
      <w:pPr>
        <w:ind w:left="720"/>
        <w:jc w:val="both"/>
        <w:rPr>
          <w:rFonts w:ascii="Garamond" w:hAnsi="Garamond"/>
        </w:rPr>
      </w:pPr>
      <w:r w:rsidRPr="005A5AD9">
        <w:rPr>
          <w:rFonts w:ascii="Garamond" w:hAnsi="Garamond"/>
          <w:b/>
        </w:rPr>
        <w:t>Libertad y Desarrollo (2007)</w:t>
      </w:r>
      <w:r>
        <w:rPr>
          <w:rFonts w:ascii="Garamond" w:hAnsi="Garamond"/>
        </w:rPr>
        <w:t xml:space="preserve"> Transferencia de Competencias a los Gobiernos Regionales. Temas Públicos Nº 849. </w:t>
      </w:r>
      <w:hyperlink r:id="rId23" w:history="1">
        <w:r w:rsidRPr="00A83F20">
          <w:rPr>
            <w:rStyle w:val="Hipervnculo"/>
            <w:rFonts w:ascii="Garamond" w:hAnsi="Garamond"/>
          </w:rPr>
          <w:t>www.lyd.org</w:t>
        </w:r>
      </w:hyperlink>
      <w:r>
        <w:rPr>
          <w:rFonts w:ascii="Garamond" w:hAnsi="Garamond"/>
        </w:rPr>
        <w:t xml:space="preserve">. Visitado el 16 de diciembre del año 2008. </w:t>
      </w:r>
    </w:p>
    <w:p w:rsidR="00720385" w:rsidRPr="00720385" w:rsidRDefault="00720385" w:rsidP="008F793A">
      <w:pPr>
        <w:ind w:left="720"/>
        <w:jc w:val="both"/>
        <w:rPr>
          <w:rFonts w:ascii="Garamond" w:hAnsi="Garamond"/>
          <w:b/>
        </w:rPr>
      </w:pPr>
    </w:p>
    <w:p w:rsidR="00720385" w:rsidRPr="001E7488" w:rsidRDefault="00720385" w:rsidP="008F793A">
      <w:pPr>
        <w:ind w:left="720"/>
        <w:jc w:val="both"/>
        <w:rPr>
          <w:rFonts w:ascii="Garamond" w:hAnsi="Garamond"/>
        </w:rPr>
      </w:pPr>
      <w:r w:rsidRPr="00720385">
        <w:rPr>
          <w:rFonts w:ascii="Garamond" w:hAnsi="Garamond"/>
          <w:b/>
        </w:rPr>
        <w:t>Ministerio Secretaría General de la Presidencia (2007)</w:t>
      </w:r>
      <w:r>
        <w:rPr>
          <w:rFonts w:ascii="Garamond" w:hAnsi="Garamond"/>
        </w:rPr>
        <w:t xml:space="preserve"> Chile 2007-2010. La Agenda del Bicentenario. Documento de Trabajo.</w:t>
      </w:r>
    </w:p>
    <w:p w:rsidR="008F793A" w:rsidRDefault="008F793A" w:rsidP="008F793A">
      <w:pPr>
        <w:ind w:left="720"/>
        <w:jc w:val="both"/>
        <w:rPr>
          <w:rFonts w:ascii="Garamond" w:hAnsi="Garamond"/>
          <w:b/>
        </w:rPr>
      </w:pPr>
    </w:p>
    <w:p w:rsidR="008F793A" w:rsidRDefault="008F793A" w:rsidP="008F793A">
      <w:pPr>
        <w:ind w:left="720"/>
        <w:jc w:val="both"/>
        <w:rPr>
          <w:rFonts w:ascii="Garamond" w:hAnsi="Garamond"/>
        </w:rPr>
      </w:pPr>
      <w:r w:rsidRPr="001E7488">
        <w:rPr>
          <w:rFonts w:ascii="Garamond" w:hAnsi="Garamond"/>
          <w:b/>
        </w:rPr>
        <w:t>Monje Pablo (2006)</w:t>
      </w:r>
      <w:r>
        <w:rPr>
          <w:rFonts w:ascii="Garamond" w:hAnsi="Garamond"/>
        </w:rPr>
        <w:t xml:space="preserve"> Propuesta Metodológica para el Traspaso de Competencias en Fomento Productivo y Desarrollo Urbano e Infraestructura. SUBDERE – División de Políticas y Estudios. Programa Región Activa – GTZ. </w:t>
      </w:r>
    </w:p>
    <w:p w:rsidR="008F793A" w:rsidRDefault="008F793A" w:rsidP="008F793A">
      <w:pPr>
        <w:ind w:left="720"/>
        <w:jc w:val="both"/>
        <w:rPr>
          <w:rFonts w:ascii="Garamond" w:hAnsi="Garamond"/>
          <w:b/>
        </w:rPr>
      </w:pPr>
    </w:p>
    <w:p w:rsidR="008F793A" w:rsidRPr="00575844" w:rsidRDefault="008F793A" w:rsidP="008F793A">
      <w:pPr>
        <w:ind w:left="720"/>
        <w:jc w:val="both"/>
        <w:rPr>
          <w:rFonts w:ascii="Garamond" w:hAnsi="Garamond"/>
        </w:rPr>
      </w:pPr>
      <w:r w:rsidRPr="00575844">
        <w:rPr>
          <w:rFonts w:ascii="Garamond" w:hAnsi="Garamond"/>
          <w:b/>
        </w:rPr>
        <w:t xml:space="preserve">OCDE (2009) </w:t>
      </w:r>
      <w:r w:rsidRPr="00575844">
        <w:rPr>
          <w:rFonts w:ascii="Garamond" w:hAnsi="Garamond"/>
        </w:rPr>
        <w:t>Estudios Territoriales de la OCDE CHILE. Ed. OCDE y Ministerio del Interior del Gobierno de Chile para la edición en español.</w:t>
      </w:r>
    </w:p>
    <w:p w:rsidR="008F793A" w:rsidRDefault="008F793A" w:rsidP="008F793A">
      <w:pPr>
        <w:ind w:left="720"/>
        <w:jc w:val="both"/>
        <w:rPr>
          <w:rFonts w:ascii="Garamond" w:hAnsi="Garamond"/>
          <w:b/>
        </w:rPr>
      </w:pPr>
    </w:p>
    <w:p w:rsidR="008F793A" w:rsidRDefault="008F793A" w:rsidP="008F793A">
      <w:pPr>
        <w:ind w:left="720"/>
        <w:jc w:val="both"/>
        <w:rPr>
          <w:rFonts w:ascii="Garamond" w:hAnsi="Garamond"/>
        </w:rPr>
      </w:pPr>
      <w:r w:rsidRPr="003A182F">
        <w:rPr>
          <w:rFonts w:ascii="Garamond" w:hAnsi="Garamond"/>
          <w:b/>
        </w:rPr>
        <w:t>Programa R</w:t>
      </w:r>
      <w:r>
        <w:rPr>
          <w:rFonts w:ascii="Garamond" w:hAnsi="Garamond"/>
          <w:b/>
        </w:rPr>
        <w:t>egión Activa, Subdere-GTZ (2008</w:t>
      </w:r>
      <w:r w:rsidRPr="003A182F">
        <w:rPr>
          <w:rFonts w:ascii="Garamond" w:hAnsi="Garamond"/>
          <w:b/>
        </w:rPr>
        <w:t>)</w:t>
      </w:r>
      <w:r>
        <w:rPr>
          <w:rFonts w:ascii="Garamond" w:hAnsi="Garamond"/>
        </w:rPr>
        <w:t xml:space="preserve"> Sistematización del Proceso de Acreditación de las Condiciones Iniciales para </w:t>
      </w:r>
      <w:smartTag w:uri="urn:schemas-microsoft-com:office:smarttags" w:element="PersonName">
        <w:smartTagPr>
          <w:attr w:name="ProductID" w:val="la Transferencia"/>
        </w:smartTagPr>
        <w:r>
          <w:rPr>
            <w:rFonts w:ascii="Garamond" w:hAnsi="Garamond"/>
          </w:rPr>
          <w:t>la Transferencia</w:t>
        </w:r>
      </w:smartTag>
      <w:r>
        <w:rPr>
          <w:rFonts w:ascii="Garamond" w:hAnsi="Garamond"/>
        </w:rPr>
        <w:t xml:space="preserve"> de Competencias de Planificación de los Gobiernos Regionales. División de Políticas y Estudios. Programa Región Activa SUBDERE – GTZ.  </w:t>
      </w:r>
    </w:p>
    <w:p w:rsidR="008F793A" w:rsidRDefault="008F793A" w:rsidP="008F793A">
      <w:pPr>
        <w:ind w:left="720"/>
        <w:jc w:val="both"/>
        <w:rPr>
          <w:rFonts w:ascii="Garamond" w:hAnsi="Garamond"/>
          <w:b/>
        </w:rPr>
      </w:pPr>
    </w:p>
    <w:p w:rsidR="008F793A" w:rsidRPr="00CC5F17" w:rsidRDefault="008F793A" w:rsidP="008F793A">
      <w:pPr>
        <w:ind w:left="720"/>
        <w:jc w:val="both"/>
        <w:rPr>
          <w:rFonts w:ascii="Garamond" w:hAnsi="Garamond"/>
        </w:rPr>
      </w:pPr>
      <w:r>
        <w:rPr>
          <w:rFonts w:ascii="Garamond" w:hAnsi="Garamond"/>
          <w:b/>
        </w:rPr>
        <w:t xml:space="preserve">Programa Público de Inversión (PROPIR) Región de Tarapacá año 2006 </w:t>
      </w:r>
      <w:r>
        <w:rPr>
          <w:rFonts w:ascii="Garamond" w:hAnsi="Garamond"/>
        </w:rPr>
        <w:t>Gobierno Regional de Tarapacá. División de Análisis y Control de Gestión.</w:t>
      </w:r>
      <w:r>
        <w:rPr>
          <w:rFonts w:ascii="Garamond" w:hAnsi="Garamond"/>
          <w:b/>
        </w:rPr>
        <w:t xml:space="preserve">  </w:t>
      </w:r>
      <w:hyperlink r:id="rId24" w:history="1">
        <w:r w:rsidRPr="00CC5F17">
          <w:rPr>
            <w:rStyle w:val="Hipervnculo"/>
            <w:rFonts w:ascii="Garamond" w:hAnsi="Garamond"/>
          </w:rPr>
          <w:t>http://www.subdere.gov.cl/1510/article-69501.html</w:t>
        </w:r>
      </w:hyperlink>
      <w:r w:rsidRPr="00CC5F17">
        <w:rPr>
          <w:rFonts w:ascii="Garamond" w:hAnsi="Garamond"/>
          <w:color w:val="3366FF"/>
        </w:rPr>
        <w:t>.</w:t>
      </w:r>
      <w:r>
        <w:rPr>
          <w:rFonts w:ascii="Garamond" w:hAnsi="Garamond"/>
          <w:b/>
          <w:color w:val="3366FF"/>
        </w:rPr>
        <w:t xml:space="preserve"> </w:t>
      </w:r>
      <w:r>
        <w:rPr>
          <w:rFonts w:ascii="Garamond" w:hAnsi="Garamond"/>
        </w:rPr>
        <w:t xml:space="preserve">Visitado el 22 de diciembre del año 2008. </w:t>
      </w:r>
    </w:p>
    <w:p w:rsidR="008F793A" w:rsidRDefault="008F793A" w:rsidP="008F793A">
      <w:pPr>
        <w:ind w:left="720"/>
        <w:jc w:val="both"/>
        <w:rPr>
          <w:rFonts w:ascii="Garamond" w:hAnsi="Garamond"/>
          <w:b/>
        </w:rPr>
      </w:pPr>
    </w:p>
    <w:p w:rsidR="008F793A" w:rsidRPr="0085365E" w:rsidRDefault="008F793A" w:rsidP="008F793A">
      <w:pPr>
        <w:ind w:left="720"/>
        <w:rPr>
          <w:rFonts w:ascii="Garamond" w:hAnsi="Garamond"/>
          <w:b/>
        </w:rPr>
      </w:pPr>
      <w:r>
        <w:rPr>
          <w:rFonts w:ascii="Garamond" w:hAnsi="Garamond"/>
          <w:b/>
        </w:rPr>
        <w:t xml:space="preserve">Programa Público de Inversión (PROPIR) Región de Coquimbo año 2006 </w:t>
      </w:r>
      <w:r w:rsidRPr="0085365E">
        <w:rPr>
          <w:rFonts w:ascii="Garamond" w:hAnsi="Garamond"/>
        </w:rPr>
        <w:t>Gobierno Regional de Coquimbo.</w:t>
      </w:r>
      <w:r>
        <w:rPr>
          <w:rFonts w:ascii="Garamond" w:hAnsi="Garamond"/>
          <w:b/>
        </w:rPr>
        <w:t xml:space="preserve"> </w:t>
      </w:r>
      <w:hyperlink r:id="rId25" w:history="1">
        <w:r w:rsidRPr="000D155F">
          <w:rPr>
            <w:rStyle w:val="Hipervnculo"/>
            <w:rFonts w:ascii="Garamond" w:hAnsi="Garamond"/>
          </w:rPr>
          <w:t>http://www.gorecoquimbo.cl/pgobierno/sgp/documentos/recursos/evaluacion_2006.pdf</w:t>
        </w:r>
      </w:hyperlink>
      <w:r>
        <w:rPr>
          <w:rFonts w:ascii="Garamond" w:hAnsi="Garamond"/>
          <w:color w:val="3366FF"/>
        </w:rPr>
        <w:t xml:space="preserve">. </w:t>
      </w:r>
      <w:r>
        <w:rPr>
          <w:rFonts w:ascii="Garamond" w:hAnsi="Garamond"/>
        </w:rPr>
        <w:t xml:space="preserve">Visitado el 22 de diciembre del  año 2008. </w:t>
      </w:r>
    </w:p>
    <w:p w:rsidR="008F793A" w:rsidRDefault="008F793A" w:rsidP="008F793A">
      <w:pPr>
        <w:ind w:left="720"/>
        <w:jc w:val="both"/>
        <w:rPr>
          <w:rFonts w:ascii="Garamond" w:hAnsi="Garamond"/>
          <w:b/>
        </w:rPr>
      </w:pPr>
    </w:p>
    <w:p w:rsidR="008F793A" w:rsidRPr="0085365E" w:rsidRDefault="008F793A" w:rsidP="008F793A">
      <w:pPr>
        <w:ind w:left="720"/>
        <w:jc w:val="both"/>
        <w:rPr>
          <w:rFonts w:ascii="Garamond" w:hAnsi="Garamond"/>
        </w:rPr>
      </w:pPr>
      <w:r>
        <w:rPr>
          <w:rFonts w:ascii="Garamond" w:hAnsi="Garamond"/>
          <w:b/>
        </w:rPr>
        <w:t xml:space="preserve">Programa Público de Inversión (PROPIR) Región de Los Lagos año 2006. </w:t>
      </w:r>
      <w:r>
        <w:rPr>
          <w:rFonts w:ascii="Garamond" w:hAnsi="Garamond"/>
        </w:rPr>
        <w:t xml:space="preserve">Gobierno Regional de Los Lagos. </w:t>
      </w:r>
      <w:hyperlink r:id="rId26" w:history="1">
        <w:r w:rsidRPr="000D155F">
          <w:rPr>
            <w:rStyle w:val="Hipervnculo"/>
            <w:rFonts w:ascii="Garamond" w:hAnsi="Garamond"/>
          </w:rPr>
          <w:t>http://www.subdere.gov.cl/1510/articles-69513_recurso_2.pdf</w:t>
        </w:r>
      </w:hyperlink>
      <w:r>
        <w:rPr>
          <w:rFonts w:ascii="Garamond" w:hAnsi="Garamond"/>
          <w:color w:val="3366FF"/>
        </w:rPr>
        <w:t xml:space="preserve">. </w:t>
      </w:r>
      <w:r>
        <w:rPr>
          <w:rFonts w:ascii="Garamond" w:hAnsi="Garamond"/>
        </w:rPr>
        <w:t>Visitado el 22 de diciembre del año 2008.</w:t>
      </w:r>
    </w:p>
    <w:p w:rsidR="008F793A" w:rsidRDefault="008F793A" w:rsidP="008F793A">
      <w:pPr>
        <w:ind w:left="720"/>
        <w:jc w:val="both"/>
        <w:rPr>
          <w:rFonts w:ascii="Garamond" w:hAnsi="Garamond"/>
          <w:b/>
        </w:rPr>
      </w:pPr>
    </w:p>
    <w:p w:rsidR="008F793A" w:rsidRPr="0085365E" w:rsidRDefault="008F793A" w:rsidP="008F793A">
      <w:pPr>
        <w:ind w:left="720"/>
        <w:rPr>
          <w:rFonts w:ascii="Garamond" w:hAnsi="Garamond"/>
        </w:rPr>
      </w:pPr>
      <w:r>
        <w:rPr>
          <w:rFonts w:ascii="Garamond" w:hAnsi="Garamond"/>
          <w:b/>
        </w:rPr>
        <w:t xml:space="preserve">Programa Público de Inversión (PROPIR) Región de Arica – Parinacota  año 2008 </w:t>
      </w:r>
      <w:r>
        <w:rPr>
          <w:rFonts w:ascii="Garamond" w:hAnsi="Garamond"/>
        </w:rPr>
        <w:t xml:space="preserve">Gobierno Regional de Arica Parinacota </w:t>
      </w:r>
      <w:hyperlink r:id="rId27" w:history="1">
        <w:r w:rsidRPr="000D155F">
          <w:rPr>
            <w:rStyle w:val="Hipervnculo"/>
            <w:rFonts w:ascii="Garamond" w:hAnsi="Garamond"/>
          </w:rPr>
          <w:t>http://www.gorearicayparinacota.cl/PROPIR%202008.PDF</w:t>
        </w:r>
      </w:hyperlink>
      <w:r>
        <w:rPr>
          <w:rFonts w:ascii="Garamond" w:hAnsi="Garamond"/>
          <w:color w:val="3366FF"/>
        </w:rPr>
        <w:t xml:space="preserve">. </w:t>
      </w:r>
      <w:r>
        <w:rPr>
          <w:rFonts w:ascii="Garamond" w:hAnsi="Garamond"/>
        </w:rPr>
        <w:t xml:space="preserve">Visitado el 22 de diciembre del año  2008. </w:t>
      </w:r>
    </w:p>
    <w:p w:rsidR="008F793A" w:rsidRDefault="008F793A" w:rsidP="008F793A">
      <w:pPr>
        <w:ind w:left="720"/>
        <w:jc w:val="both"/>
        <w:rPr>
          <w:rFonts w:ascii="Garamond" w:hAnsi="Garamond"/>
          <w:b/>
        </w:rPr>
      </w:pPr>
    </w:p>
    <w:p w:rsidR="008F793A" w:rsidRPr="0085365E" w:rsidRDefault="008F793A" w:rsidP="008F793A">
      <w:pPr>
        <w:ind w:left="720"/>
        <w:rPr>
          <w:rFonts w:ascii="Garamond" w:hAnsi="Garamond"/>
        </w:rPr>
      </w:pPr>
      <w:r>
        <w:rPr>
          <w:rFonts w:ascii="Garamond" w:hAnsi="Garamond"/>
          <w:b/>
        </w:rPr>
        <w:t xml:space="preserve">Programa Público de Inversión (PROPIR)  Región de Coquimbo año 2008 </w:t>
      </w:r>
      <w:r w:rsidRPr="0085365E">
        <w:rPr>
          <w:rFonts w:ascii="Garamond" w:hAnsi="Garamond"/>
        </w:rPr>
        <w:t xml:space="preserve">Gobierno Regional de Coquimbo </w:t>
      </w:r>
      <w:hyperlink r:id="rId28" w:history="1">
        <w:r w:rsidRPr="000D155F">
          <w:rPr>
            <w:rStyle w:val="Hipervnculo"/>
            <w:rFonts w:ascii="Garamond" w:hAnsi="Garamond"/>
          </w:rPr>
          <w:t>http://www.gorecoquimbo.cl/pgobierno/sgp/documentos/recursos/20080206_PROPIR_2008_FINAL.pdf</w:t>
        </w:r>
      </w:hyperlink>
      <w:r>
        <w:rPr>
          <w:rFonts w:ascii="Garamond" w:hAnsi="Garamond"/>
          <w:color w:val="3366FF"/>
        </w:rPr>
        <w:t xml:space="preserve">. </w:t>
      </w:r>
      <w:r>
        <w:rPr>
          <w:rFonts w:ascii="Garamond" w:hAnsi="Garamond"/>
        </w:rPr>
        <w:t>Visitado el 22 de diciembre del año 2008</w:t>
      </w:r>
    </w:p>
    <w:p w:rsidR="008F793A" w:rsidRDefault="008F793A" w:rsidP="008F793A">
      <w:pPr>
        <w:ind w:left="720"/>
        <w:rPr>
          <w:rFonts w:ascii="Garamond" w:hAnsi="Garamond"/>
          <w:b/>
        </w:rPr>
      </w:pPr>
    </w:p>
    <w:p w:rsidR="008F793A" w:rsidRPr="000F4A23" w:rsidRDefault="008F793A" w:rsidP="008F793A">
      <w:pPr>
        <w:ind w:left="720"/>
        <w:rPr>
          <w:rFonts w:ascii="Garamond" w:hAnsi="Garamond"/>
        </w:rPr>
      </w:pPr>
      <w:r>
        <w:rPr>
          <w:rFonts w:ascii="Garamond" w:hAnsi="Garamond"/>
          <w:b/>
        </w:rPr>
        <w:t xml:space="preserve">Programa Público de Inversión (PROPIR) Región de Los Lagos año 2008 </w:t>
      </w:r>
      <w:r>
        <w:rPr>
          <w:rFonts w:ascii="Garamond" w:hAnsi="Garamond"/>
        </w:rPr>
        <w:t xml:space="preserve">Gobierno Regional Los Lagos </w:t>
      </w:r>
      <w:hyperlink r:id="rId29" w:history="1">
        <w:r w:rsidRPr="000D155F">
          <w:rPr>
            <w:rStyle w:val="Hipervnculo"/>
            <w:rFonts w:ascii="Garamond" w:hAnsi="Garamond"/>
          </w:rPr>
          <w:t>http://www.regiondeloslagos.cl/biblioteca/%5Cdescargas%5CGORE%5CPROPIR-junio%202008.xls</w:t>
        </w:r>
      </w:hyperlink>
      <w:r>
        <w:rPr>
          <w:rFonts w:ascii="Garamond" w:hAnsi="Garamond"/>
          <w:color w:val="3366FF"/>
        </w:rPr>
        <w:t xml:space="preserve">. </w:t>
      </w:r>
      <w:r>
        <w:rPr>
          <w:rFonts w:ascii="Garamond" w:hAnsi="Garamond"/>
        </w:rPr>
        <w:t xml:space="preserve"> Visitado el 22 de diciembre del 2008</w:t>
      </w:r>
    </w:p>
    <w:p w:rsidR="008F793A" w:rsidRDefault="008F793A" w:rsidP="008F793A">
      <w:pPr>
        <w:ind w:left="720"/>
        <w:jc w:val="both"/>
        <w:rPr>
          <w:rFonts w:ascii="Garamond" w:hAnsi="Garamond"/>
          <w:b/>
        </w:rPr>
      </w:pPr>
    </w:p>
    <w:p w:rsidR="008F793A" w:rsidRPr="00575844" w:rsidRDefault="008F793A" w:rsidP="008F793A">
      <w:pPr>
        <w:ind w:left="720"/>
        <w:jc w:val="both"/>
        <w:rPr>
          <w:rFonts w:ascii="Garamond" w:hAnsi="Garamond"/>
        </w:rPr>
      </w:pPr>
      <w:r w:rsidRPr="00575844">
        <w:rPr>
          <w:rFonts w:ascii="Garamond" w:hAnsi="Garamond"/>
          <w:b/>
        </w:rPr>
        <w:t xml:space="preserve">Ramírez, Marcelo (2009) </w:t>
      </w:r>
      <w:r w:rsidRPr="00575844">
        <w:rPr>
          <w:rFonts w:ascii="Garamond" w:hAnsi="Garamond"/>
        </w:rPr>
        <w:t>El rol del Ministerio de Hacienda y la DIPRES en el proceso de des</w:t>
      </w:r>
      <w:r w:rsidR="00720385">
        <w:rPr>
          <w:rFonts w:ascii="Garamond" w:hAnsi="Garamond"/>
        </w:rPr>
        <w:t>centralización del Estado. Documento</w:t>
      </w:r>
      <w:r w:rsidRPr="00575844">
        <w:rPr>
          <w:rFonts w:ascii="Garamond" w:hAnsi="Garamond"/>
        </w:rPr>
        <w:t xml:space="preserve"> preparado en el contexto de este mismo estudio “Articulación y actores para la Descentralización en tres regiones de Chile”, Programa Ciudadanía y Gestión Pública, Universidad de Los Lagos – SUBDERE.</w:t>
      </w:r>
    </w:p>
    <w:p w:rsidR="008F793A" w:rsidRPr="00575844" w:rsidRDefault="008F793A" w:rsidP="008F793A">
      <w:pPr>
        <w:ind w:left="720"/>
        <w:jc w:val="both"/>
        <w:rPr>
          <w:rFonts w:ascii="Garamond" w:hAnsi="Garamond"/>
          <w:b/>
        </w:rPr>
      </w:pPr>
    </w:p>
    <w:p w:rsidR="008F793A" w:rsidRPr="00575844" w:rsidRDefault="008F793A" w:rsidP="008F793A">
      <w:pPr>
        <w:ind w:left="720"/>
        <w:jc w:val="both"/>
        <w:rPr>
          <w:rFonts w:ascii="Garamond" w:hAnsi="Garamond"/>
        </w:rPr>
      </w:pPr>
      <w:r w:rsidRPr="00575844">
        <w:rPr>
          <w:rFonts w:ascii="Garamond" w:hAnsi="Garamond"/>
          <w:b/>
        </w:rPr>
        <w:t xml:space="preserve">SUBDERE (2000) </w:t>
      </w:r>
      <w:r w:rsidRPr="00575844">
        <w:rPr>
          <w:rFonts w:ascii="Garamond" w:hAnsi="Garamond"/>
        </w:rPr>
        <w:t>Estrategias de Desarrollo Regional y Globalización. Una Reflexión Necesaria. Programa Universidades y Gobiernos Regionales. Ed. SUBDERE. Impreso por ED. LOM.</w:t>
      </w:r>
    </w:p>
    <w:p w:rsidR="008F793A" w:rsidRDefault="008F793A" w:rsidP="008F793A">
      <w:pPr>
        <w:ind w:left="720"/>
        <w:jc w:val="both"/>
        <w:rPr>
          <w:rFonts w:ascii="Garamond" w:hAnsi="Garamond"/>
          <w:b/>
        </w:rPr>
      </w:pPr>
    </w:p>
    <w:p w:rsidR="008F793A" w:rsidRPr="00730D5D" w:rsidRDefault="008F793A" w:rsidP="008F793A">
      <w:pPr>
        <w:ind w:left="720"/>
        <w:jc w:val="both"/>
        <w:rPr>
          <w:rFonts w:ascii="Garamond" w:hAnsi="Garamond"/>
          <w:b/>
        </w:rPr>
      </w:pPr>
      <w:r>
        <w:rPr>
          <w:rFonts w:ascii="Garamond" w:hAnsi="Garamond"/>
          <w:b/>
        </w:rPr>
        <w:t xml:space="preserve">SUBDERE –Universidad de Chile (2004)  </w:t>
      </w:r>
      <w:r w:rsidRPr="00730D5D">
        <w:rPr>
          <w:rFonts w:ascii="Garamond" w:hAnsi="Garamond"/>
        </w:rPr>
        <w:t>Estudio</w:t>
      </w:r>
      <w:r>
        <w:rPr>
          <w:rFonts w:ascii="Garamond" w:hAnsi="Garamond"/>
          <w:b/>
        </w:rPr>
        <w:t xml:space="preserve"> </w:t>
      </w:r>
      <w:r w:rsidRPr="00730D5D">
        <w:rPr>
          <w:rFonts w:ascii="Garamond" w:hAnsi="Garamond"/>
        </w:rPr>
        <w:t>Diagnóstico de competencias, funciones y atribuciones en las áreas de salud, educación y vivienda</w:t>
      </w:r>
      <w:r>
        <w:rPr>
          <w:rFonts w:ascii="Garamond" w:hAnsi="Garamond"/>
        </w:rPr>
        <w:t>.</w:t>
      </w:r>
    </w:p>
    <w:p w:rsidR="008F793A" w:rsidRDefault="008F793A" w:rsidP="008F793A">
      <w:pPr>
        <w:ind w:left="720"/>
        <w:jc w:val="both"/>
        <w:rPr>
          <w:rFonts w:ascii="Garamond" w:hAnsi="Garamond"/>
          <w:b/>
        </w:rPr>
      </w:pPr>
    </w:p>
    <w:p w:rsidR="008F793A" w:rsidRDefault="008F793A" w:rsidP="008F793A">
      <w:pPr>
        <w:ind w:left="720"/>
        <w:jc w:val="both"/>
        <w:rPr>
          <w:rFonts w:ascii="Garamond" w:hAnsi="Garamond"/>
        </w:rPr>
      </w:pPr>
      <w:r>
        <w:rPr>
          <w:rFonts w:ascii="Garamond" w:hAnsi="Garamond"/>
          <w:b/>
        </w:rPr>
        <w:t xml:space="preserve">SUBDERE (2005) </w:t>
      </w:r>
      <w:r>
        <w:rPr>
          <w:rFonts w:ascii="Garamond" w:hAnsi="Garamond"/>
        </w:rPr>
        <w:t xml:space="preserve">Modelos de Gestión Regional. Análisis y Sistematización de </w:t>
      </w:r>
      <w:smartTag w:uri="urn:schemas-microsoft-com:office:smarttags" w:element="PersonName">
        <w:smartTagPr>
          <w:attr w:name="ProductID" w:val="la Gesti￳n Gobiernos"/>
        </w:smartTagPr>
        <w:smartTag w:uri="urn:schemas-microsoft-com:office:smarttags" w:element="PersonName">
          <w:smartTagPr>
            <w:attr w:name="ProductID" w:val="la Gesti￳n"/>
          </w:smartTagPr>
          <w:r>
            <w:rPr>
              <w:rFonts w:ascii="Garamond" w:hAnsi="Garamond"/>
            </w:rPr>
            <w:t>la Gestión</w:t>
          </w:r>
        </w:smartTag>
        <w:r>
          <w:rPr>
            <w:rFonts w:ascii="Garamond" w:hAnsi="Garamond"/>
          </w:rPr>
          <w:t xml:space="preserve"> Gobiernos</w:t>
        </w:r>
      </w:smartTag>
      <w:r>
        <w:rPr>
          <w:rFonts w:ascii="Garamond" w:hAnsi="Garamond"/>
        </w:rPr>
        <w:t xml:space="preserve"> Regionales. </w:t>
      </w:r>
    </w:p>
    <w:p w:rsidR="008F793A" w:rsidRDefault="008F793A" w:rsidP="008F793A">
      <w:pPr>
        <w:ind w:left="720"/>
        <w:jc w:val="both"/>
        <w:rPr>
          <w:rFonts w:ascii="Garamond" w:hAnsi="Garamond"/>
          <w:b/>
        </w:rPr>
      </w:pPr>
    </w:p>
    <w:p w:rsidR="008F793A" w:rsidRDefault="008F793A" w:rsidP="008F793A">
      <w:pPr>
        <w:ind w:left="720"/>
        <w:jc w:val="both"/>
        <w:rPr>
          <w:rFonts w:ascii="Garamond" w:hAnsi="Garamond"/>
        </w:rPr>
      </w:pPr>
      <w:r>
        <w:rPr>
          <w:rFonts w:ascii="Garamond" w:hAnsi="Garamond"/>
          <w:b/>
        </w:rPr>
        <w:t>SUBDERE</w:t>
      </w:r>
      <w:r w:rsidRPr="00C54565">
        <w:rPr>
          <w:rFonts w:ascii="Garamond" w:hAnsi="Garamond"/>
          <w:b/>
        </w:rPr>
        <w:t xml:space="preserve"> (2008)</w:t>
      </w:r>
      <w:r>
        <w:rPr>
          <w:rFonts w:ascii="Garamond" w:hAnsi="Garamond"/>
        </w:rPr>
        <w:t xml:space="preserve"> </w:t>
      </w:r>
      <w:r w:rsidRPr="00C54565">
        <w:rPr>
          <w:rFonts w:ascii="Garamond" w:hAnsi="Garamond"/>
        </w:rPr>
        <w:t>Informe Final.</w:t>
      </w:r>
      <w:r>
        <w:rPr>
          <w:rFonts w:ascii="Garamond" w:hAnsi="Garamond"/>
        </w:rPr>
        <w:t>”</w:t>
      </w:r>
      <w:r w:rsidRPr="00C54565">
        <w:rPr>
          <w:rFonts w:ascii="Garamond" w:hAnsi="Garamond"/>
        </w:rPr>
        <w:t xml:space="preserve"> Evolución y Análisis de </w:t>
      </w:r>
      <w:smartTag w:uri="urn:schemas-microsoft-com:office:smarttags" w:element="PersonName">
        <w:smartTagPr>
          <w:attr w:name="ProductID" w:val="la Inversi￳n"/>
        </w:smartTagPr>
        <w:r w:rsidRPr="00C54565">
          <w:rPr>
            <w:rFonts w:ascii="Garamond" w:hAnsi="Garamond"/>
          </w:rPr>
          <w:t>la Inversión</w:t>
        </w:r>
      </w:smartTag>
      <w:r w:rsidRPr="00C54565">
        <w:rPr>
          <w:rFonts w:ascii="Garamond" w:hAnsi="Garamond"/>
        </w:rPr>
        <w:t xml:space="preserve"> de Decisión Regional (IDR), 1990 – </w:t>
      </w:r>
      <w:smartTag w:uri="urn:schemas-microsoft-com:office:smarttags" w:element="metricconverter">
        <w:smartTagPr>
          <w:attr w:name="ProductID" w:val="2007”"/>
        </w:smartTagPr>
        <w:r w:rsidRPr="00C54565">
          <w:rPr>
            <w:rFonts w:ascii="Garamond" w:hAnsi="Garamond"/>
          </w:rPr>
          <w:t>2007”</w:t>
        </w:r>
      </w:smartTag>
      <w:r w:rsidRPr="00C54565">
        <w:rPr>
          <w:rFonts w:ascii="Garamond" w:hAnsi="Garamond"/>
        </w:rPr>
        <w:t xml:space="preserve">. Unidad de Evaluación, Departamento de Estudios y Evaluación. División de Políticas y Estudios. Subsecretaría de Desarrollo Regional y Administrativo. </w:t>
      </w:r>
    </w:p>
    <w:p w:rsidR="008F793A" w:rsidRDefault="008F793A" w:rsidP="008F793A">
      <w:pPr>
        <w:ind w:left="720"/>
        <w:jc w:val="both"/>
        <w:rPr>
          <w:rFonts w:ascii="Garamond" w:hAnsi="Garamond"/>
        </w:rPr>
      </w:pPr>
    </w:p>
    <w:p w:rsidR="008F793A" w:rsidRDefault="008F793A" w:rsidP="008F793A">
      <w:pPr>
        <w:ind w:left="720"/>
        <w:jc w:val="both"/>
        <w:rPr>
          <w:rFonts w:ascii="Garamond" w:hAnsi="Garamond"/>
        </w:rPr>
      </w:pPr>
      <w:r w:rsidRPr="003D3863">
        <w:rPr>
          <w:rFonts w:ascii="Garamond" w:hAnsi="Garamond"/>
          <w:b/>
        </w:rPr>
        <w:t xml:space="preserve">SUBDERE (2008ª) </w:t>
      </w:r>
      <w:r>
        <w:rPr>
          <w:rFonts w:ascii="Garamond" w:hAnsi="Garamond"/>
        </w:rPr>
        <w:t>Verificación de Condiciones Iniciales. Traspaso Competencias de Planificación. Gobiernos Regionales.</w:t>
      </w:r>
    </w:p>
    <w:p w:rsidR="00575844" w:rsidRDefault="00575844" w:rsidP="008F793A">
      <w:pPr>
        <w:ind w:left="720"/>
        <w:jc w:val="both"/>
        <w:rPr>
          <w:rFonts w:ascii="Garamond" w:hAnsi="Garamond"/>
        </w:rPr>
      </w:pPr>
    </w:p>
    <w:p w:rsidR="00575844" w:rsidRPr="003D3863" w:rsidRDefault="00575844" w:rsidP="008F793A">
      <w:pPr>
        <w:ind w:left="720"/>
        <w:jc w:val="both"/>
        <w:rPr>
          <w:rFonts w:ascii="Garamond" w:hAnsi="Garamond"/>
        </w:rPr>
      </w:pPr>
      <w:r w:rsidRPr="00575844">
        <w:rPr>
          <w:rFonts w:ascii="Garamond" w:hAnsi="Garamond"/>
          <w:b/>
        </w:rPr>
        <w:t>SUBDERE (2009)</w:t>
      </w:r>
      <w:r>
        <w:rPr>
          <w:rFonts w:ascii="Garamond" w:hAnsi="Garamond"/>
        </w:rPr>
        <w:t xml:space="preserve"> Profundización del proceso de descentralización. Agenda estratégica de mediano y largo plazo. Documento de posición. Mesas de Trabajo para la Descentralización. División de Política y Estudios, abril 2009.</w:t>
      </w:r>
    </w:p>
    <w:p w:rsidR="008F793A" w:rsidRPr="003D3863" w:rsidRDefault="008F793A" w:rsidP="008F793A">
      <w:pPr>
        <w:ind w:left="720"/>
        <w:jc w:val="both"/>
        <w:rPr>
          <w:rFonts w:ascii="Garamond" w:hAnsi="Garamond"/>
          <w:b/>
        </w:rPr>
      </w:pPr>
    </w:p>
    <w:p w:rsidR="00F81E01" w:rsidRDefault="008F793A" w:rsidP="008F793A">
      <w:pPr>
        <w:ind w:left="720"/>
        <w:jc w:val="both"/>
        <w:rPr>
          <w:rFonts w:ascii="Garamond" w:hAnsi="Garamond"/>
        </w:rPr>
      </w:pPr>
      <w:r w:rsidRPr="00C54565">
        <w:rPr>
          <w:rFonts w:ascii="Garamond" w:hAnsi="Garamond"/>
          <w:b/>
        </w:rPr>
        <w:t>Valenzuela, Juan Pablo (s/f)</w:t>
      </w:r>
      <w:r w:rsidRPr="00C54565">
        <w:rPr>
          <w:rFonts w:ascii="Garamond" w:hAnsi="Garamond"/>
        </w:rPr>
        <w:t xml:space="preserve"> Descentralización Fiscal: los ingresos municipales y regionales en Chile”. Serie Política Fiscal 101. Proyecto Regional de Desc</w:t>
      </w:r>
      <w:r w:rsidR="00F81E01">
        <w:rPr>
          <w:rFonts w:ascii="Garamond" w:hAnsi="Garamond"/>
        </w:rPr>
        <w:t>entralización Fiscal. CEPAL /GTZ</w:t>
      </w:r>
      <w:r w:rsidR="003E2FA7">
        <w:rPr>
          <w:rFonts w:ascii="Garamond" w:hAnsi="Garamond"/>
        </w:rPr>
        <w:t>.</w:t>
      </w:r>
    </w:p>
    <w:p w:rsidR="003E2FA7" w:rsidRDefault="003E2FA7" w:rsidP="008F793A">
      <w:pPr>
        <w:ind w:left="720"/>
        <w:jc w:val="both"/>
        <w:rPr>
          <w:rFonts w:ascii="Garamond" w:hAnsi="Garamond"/>
        </w:rPr>
      </w:pPr>
    </w:p>
    <w:p w:rsidR="003E2FA7" w:rsidRDefault="003E2FA7" w:rsidP="008F793A">
      <w:pPr>
        <w:ind w:left="720"/>
        <w:jc w:val="both"/>
        <w:rPr>
          <w:rFonts w:ascii="Garamond" w:hAnsi="Garamond"/>
        </w:rPr>
      </w:pPr>
    </w:p>
    <w:p w:rsidR="008F793A" w:rsidRPr="00C54565" w:rsidRDefault="008F793A" w:rsidP="008F793A">
      <w:pPr>
        <w:ind w:left="720"/>
        <w:jc w:val="both"/>
        <w:rPr>
          <w:rFonts w:ascii="Garamond" w:hAnsi="Garamond"/>
        </w:rPr>
      </w:pPr>
    </w:p>
    <w:p w:rsidR="00F81E01" w:rsidRDefault="00F81E01" w:rsidP="00F81E01">
      <w:pPr>
        <w:ind w:left="720"/>
        <w:jc w:val="both"/>
        <w:rPr>
          <w:rFonts w:ascii="Garamond" w:hAnsi="Garamond"/>
        </w:rPr>
      </w:pPr>
    </w:p>
    <w:p w:rsidR="00F81E01" w:rsidRDefault="003E2FA7" w:rsidP="00F81E01">
      <w:pPr>
        <w:jc w:val="both"/>
        <w:rPr>
          <w:rFonts w:ascii="Garamond" w:hAnsi="Garamond"/>
          <w:b/>
          <w:lang w:val="es-AR"/>
        </w:rPr>
      </w:pPr>
      <w:r>
        <w:rPr>
          <w:rFonts w:ascii="Garamond" w:hAnsi="Garamond"/>
          <w:b/>
        </w:rPr>
        <w:t>A</w:t>
      </w:r>
      <w:r>
        <w:rPr>
          <w:rFonts w:ascii="Garamond" w:hAnsi="Garamond"/>
          <w:b/>
          <w:lang w:val="es-AR"/>
        </w:rPr>
        <w:t>ctores institucionales entrevistados en las regiones del estudio (Arica – Parinacota, Coquimbo, Los Lagos)</w:t>
      </w:r>
    </w:p>
    <w:p w:rsidR="00F81E01" w:rsidRDefault="00F81E01" w:rsidP="00F81E01">
      <w:pPr>
        <w:jc w:val="both"/>
        <w:rPr>
          <w:rFonts w:ascii="Garamond" w:hAnsi="Garamond"/>
          <w:b/>
          <w:lang w:val="es-A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44"/>
        <w:gridCol w:w="3960"/>
        <w:gridCol w:w="2551"/>
      </w:tblGrid>
      <w:tr w:rsidR="00F81E01" w:rsidTr="00DF0AFD">
        <w:tc>
          <w:tcPr>
            <w:tcW w:w="2244" w:type="dxa"/>
            <w:shd w:val="pct12" w:color="auto" w:fill="auto"/>
          </w:tcPr>
          <w:p w:rsidR="00F81E01" w:rsidRDefault="00F81E01" w:rsidP="00DF0AFD">
            <w:r>
              <w:t xml:space="preserve">Región </w:t>
            </w:r>
          </w:p>
        </w:tc>
        <w:tc>
          <w:tcPr>
            <w:tcW w:w="3960" w:type="dxa"/>
            <w:shd w:val="pct12" w:color="auto" w:fill="auto"/>
          </w:tcPr>
          <w:p w:rsidR="00F81E01" w:rsidRDefault="00F81E01" w:rsidP="00DF0AFD">
            <w:r>
              <w:t>Cargo</w:t>
            </w:r>
          </w:p>
        </w:tc>
        <w:tc>
          <w:tcPr>
            <w:tcW w:w="2551" w:type="dxa"/>
            <w:shd w:val="pct12" w:color="auto" w:fill="auto"/>
          </w:tcPr>
          <w:p w:rsidR="00F81E01" w:rsidRDefault="00F81E01" w:rsidP="00DF0AFD">
            <w:r>
              <w:t>Nombre</w:t>
            </w:r>
          </w:p>
        </w:tc>
      </w:tr>
      <w:tr w:rsidR="00F81E01" w:rsidTr="00DF0AFD">
        <w:tc>
          <w:tcPr>
            <w:tcW w:w="2244" w:type="dxa"/>
          </w:tcPr>
          <w:p w:rsidR="00F81E01" w:rsidRDefault="00F81E01" w:rsidP="00DF0AFD">
            <w:r>
              <w:t xml:space="preserve">Arica – Parinacota </w:t>
            </w:r>
          </w:p>
        </w:tc>
        <w:tc>
          <w:tcPr>
            <w:tcW w:w="3960" w:type="dxa"/>
          </w:tcPr>
          <w:p w:rsidR="00F81E01" w:rsidRDefault="00F81E01" w:rsidP="00DF0AFD">
            <w:r>
              <w:t xml:space="preserve">Jefe División de análisis Control y Gestión </w:t>
            </w:r>
          </w:p>
        </w:tc>
        <w:tc>
          <w:tcPr>
            <w:tcW w:w="2551" w:type="dxa"/>
          </w:tcPr>
          <w:p w:rsidR="00F81E01" w:rsidRDefault="00F81E01" w:rsidP="00DF0AFD">
            <w:r>
              <w:t xml:space="preserve">Patricio Negrón </w:t>
            </w:r>
          </w:p>
        </w:tc>
      </w:tr>
      <w:tr w:rsidR="00F81E01" w:rsidTr="00DF0AFD">
        <w:tc>
          <w:tcPr>
            <w:tcW w:w="2244" w:type="dxa"/>
          </w:tcPr>
          <w:p w:rsidR="00F81E01" w:rsidRDefault="00F81E01" w:rsidP="00DF0AFD">
            <w:r>
              <w:t>Arica – Parinacota</w:t>
            </w:r>
          </w:p>
        </w:tc>
        <w:tc>
          <w:tcPr>
            <w:tcW w:w="3960" w:type="dxa"/>
          </w:tcPr>
          <w:p w:rsidR="00F81E01" w:rsidRDefault="00F81E01" w:rsidP="00DF0AFD">
            <w:r>
              <w:t xml:space="preserve">Jefa División de Planificación y Desarrollo Territorial </w:t>
            </w:r>
          </w:p>
        </w:tc>
        <w:tc>
          <w:tcPr>
            <w:tcW w:w="2551" w:type="dxa"/>
          </w:tcPr>
          <w:p w:rsidR="00F81E01" w:rsidRDefault="00F81E01" w:rsidP="00DF0AFD">
            <w:r>
              <w:t xml:space="preserve">Héctor Donoso </w:t>
            </w:r>
          </w:p>
        </w:tc>
      </w:tr>
      <w:tr w:rsidR="00F81E01" w:rsidTr="00DF0AFD">
        <w:tc>
          <w:tcPr>
            <w:tcW w:w="2244" w:type="dxa"/>
          </w:tcPr>
          <w:p w:rsidR="00F81E01" w:rsidRDefault="00F81E01" w:rsidP="00DF0AFD">
            <w:r>
              <w:t>Arica – Parinacota</w:t>
            </w:r>
          </w:p>
        </w:tc>
        <w:tc>
          <w:tcPr>
            <w:tcW w:w="3960" w:type="dxa"/>
          </w:tcPr>
          <w:p w:rsidR="00F81E01" w:rsidRDefault="00F81E01" w:rsidP="00DF0AFD">
            <w:r>
              <w:t xml:space="preserve">Jefe División Administración y finanzas </w:t>
            </w:r>
          </w:p>
        </w:tc>
        <w:tc>
          <w:tcPr>
            <w:tcW w:w="2551" w:type="dxa"/>
          </w:tcPr>
          <w:p w:rsidR="00F81E01" w:rsidRDefault="00F81E01" w:rsidP="00DF0AFD">
            <w:r>
              <w:t xml:space="preserve">Alejo Palma </w:t>
            </w:r>
          </w:p>
        </w:tc>
      </w:tr>
      <w:tr w:rsidR="00F81E01" w:rsidTr="00DF0AFD">
        <w:tc>
          <w:tcPr>
            <w:tcW w:w="2244" w:type="dxa"/>
          </w:tcPr>
          <w:p w:rsidR="00F81E01" w:rsidRDefault="00F81E01" w:rsidP="00DF0AFD">
            <w:r>
              <w:t>Arica – Parinacota</w:t>
            </w:r>
          </w:p>
        </w:tc>
        <w:tc>
          <w:tcPr>
            <w:tcW w:w="3960" w:type="dxa"/>
          </w:tcPr>
          <w:p w:rsidR="00F81E01" w:rsidRDefault="00F81E01" w:rsidP="00DF0AFD">
            <w:r>
              <w:t xml:space="preserve">SEREMI de Gobierno </w:t>
            </w:r>
          </w:p>
        </w:tc>
        <w:tc>
          <w:tcPr>
            <w:tcW w:w="2551" w:type="dxa"/>
          </w:tcPr>
          <w:p w:rsidR="00F81E01" w:rsidRDefault="00F81E01" w:rsidP="00DF0AFD">
            <w:r>
              <w:t xml:space="preserve">Cristián Cruces </w:t>
            </w:r>
          </w:p>
        </w:tc>
      </w:tr>
      <w:tr w:rsidR="00F81E01" w:rsidTr="00DF0AFD">
        <w:tc>
          <w:tcPr>
            <w:tcW w:w="2244" w:type="dxa"/>
          </w:tcPr>
          <w:p w:rsidR="00F81E01" w:rsidRDefault="00F81E01" w:rsidP="00DF0AFD">
            <w:r>
              <w:t>Coquimbo</w:t>
            </w:r>
          </w:p>
        </w:tc>
        <w:tc>
          <w:tcPr>
            <w:tcW w:w="3960" w:type="dxa"/>
          </w:tcPr>
          <w:p w:rsidR="00F81E01" w:rsidRDefault="00F81E01" w:rsidP="00DF0AFD">
            <w:r>
              <w:t xml:space="preserve">Jefe División de análisis Control y Gestión </w:t>
            </w:r>
          </w:p>
        </w:tc>
        <w:tc>
          <w:tcPr>
            <w:tcW w:w="2551" w:type="dxa"/>
          </w:tcPr>
          <w:p w:rsidR="00F81E01" w:rsidRDefault="00F81E01" w:rsidP="00DF0AFD">
            <w:r>
              <w:t xml:space="preserve">Luis Henríquez </w:t>
            </w:r>
          </w:p>
        </w:tc>
      </w:tr>
      <w:tr w:rsidR="00F81E01" w:rsidTr="00DF0AFD">
        <w:tc>
          <w:tcPr>
            <w:tcW w:w="2244" w:type="dxa"/>
          </w:tcPr>
          <w:p w:rsidR="00F81E01" w:rsidRDefault="00F81E01" w:rsidP="00DF0AFD">
            <w:r>
              <w:t>Coquimbo</w:t>
            </w:r>
          </w:p>
        </w:tc>
        <w:tc>
          <w:tcPr>
            <w:tcW w:w="3960" w:type="dxa"/>
          </w:tcPr>
          <w:p w:rsidR="00F81E01" w:rsidRDefault="00F81E01" w:rsidP="00DF0AFD">
            <w:r>
              <w:t xml:space="preserve">Jefa División de Planificación y Desarrollo Territorial </w:t>
            </w:r>
          </w:p>
        </w:tc>
        <w:tc>
          <w:tcPr>
            <w:tcW w:w="2551" w:type="dxa"/>
          </w:tcPr>
          <w:p w:rsidR="00F81E01" w:rsidRDefault="00F81E01" w:rsidP="00DF0AFD">
            <w:r>
              <w:t xml:space="preserve">Raquel Oyarzún </w:t>
            </w:r>
          </w:p>
        </w:tc>
      </w:tr>
      <w:tr w:rsidR="00F81E01" w:rsidTr="00DF0AFD">
        <w:tc>
          <w:tcPr>
            <w:tcW w:w="2244" w:type="dxa"/>
          </w:tcPr>
          <w:p w:rsidR="00F81E01" w:rsidRDefault="00F81E01" w:rsidP="00DF0AFD">
            <w:r>
              <w:t>Coquimbo</w:t>
            </w:r>
          </w:p>
        </w:tc>
        <w:tc>
          <w:tcPr>
            <w:tcW w:w="3960" w:type="dxa"/>
          </w:tcPr>
          <w:p w:rsidR="00F81E01" w:rsidRDefault="00F81E01" w:rsidP="00DF0AFD">
            <w:r>
              <w:t xml:space="preserve">Jefe División Administración y finanzas </w:t>
            </w:r>
          </w:p>
        </w:tc>
        <w:tc>
          <w:tcPr>
            <w:tcW w:w="2551" w:type="dxa"/>
          </w:tcPr>
          <w:p w:rsidR="00F81E01" w:rsidRDefault="00F81E01" w:rsidP="00DF0AFD">
            <w:r>
              <w:t xml:space="preserve">Carlos Cortés </w:t>
            </w:r>
          </w:p>
        </w:tc>
      </w:tr>
      <w:tr w:rsidR="00F81E01" w:rsidTr="00DF0AFD">
        <w:tc>
          <w:tcPr>
            <w:tcW w:w="2244" w:type="dxa"/>
          </w:tcPr>
          <w:p w:rsidR="00F81E01" w:rsidRDefault="00F81E01" w:rsidP="00DF0AFD">
            <w:r>
              <w:t>Coquimbo</w:t>
            </w:r>
          </w:p>
        </w:tc>
        <w:tc>
          <w:tcPr>
            <w:tcW w:w="3960" w:type="dxa"/>
          </w:tcPr>
          <w:p w:rsidR="00F81E01" w:rsidRDefault="00F81E01" w:rsidP="00DF0AFD">
            <w:r>
              <w:t xml:space="preserve">Encargada de Participación SEREMI de Gobierno </w:t>
            </w:r>
          </w:p>
        </w:tc>
        <w:tc>
          <w:tcPr>
            <w:tcW w:w="2551" w:type="dxa"/>
          </w:tcPr>
          <w:p w:rsidR="00F81E01" w:rsidRDefault="00F81E01" w:rsidP="00DF0AFD">
            <w:r>
              <w:t>Yuvica Aguilera</w:t>
            </w:r>
          </w:p>
        </w:tc>
      </w:tr>
      <w:tr w:rsidR="00F81E01" w:rsidTr="00DF0AFD">
        <w:tc>
          <w:tcPr>
            <w:tcW w:w="2244" w:type="dxa"/>
          </w:tcPr>
          <w:p w:rsidR="00F81E01" w:rsidRDefault="00F81E01" w:rsidP="00DF0AFD">
            <w:r>
              <w:t xml:space="preserve">Coquimbo </w:t>
            </w:r>
          </w:p>
        </w:tc>
        <w:tc>
          <w:tcPr>
            <w:tcW w:w="3960" w:type="dxa"/>
          </w:tcPr>
          <w:p w:rsidR="00F81E01" w:rsidRDefault="00F81E01" w:rsidP="00DF0AFD">
            <w:r>
              <w:t>Secretaria Ejecutiva del CORE</w:t>
            </w:r>
          </w:p>
        </w:tc>
        <w:tc>
          <w:tcPr>
            <w:tcW w:w="2551" w:type="dxa"/>
          </w:tcPr>
          <w:p w:rsidR="00F81E01" w:rsidRDefault="00F81E01" w:rsidP="00DF0AFD">
            <w:r>
              <w:t>Valeria Cerda</w:t>
            </w:r>
          </w:p>
        </w:tc>
      </w:tr>
      <w:tr w:rsidR="00F81E01" w:rsidTr="00DF0AFD">
        <w:tc>
          <w:tcPr>
            <w:tcW w:w="2244" w:type="dxa"/>
          </w:tcPr>
          <w:p w:rsidR="00F81E01" w:rsidRDefault="00F81E01" w:rsidP="00DF0AFD">
            <w:r>
              <w:t xml:space="preserve">Los Lagos </w:t>
            </w:r>
          </w:p>
        </w:tc>
        <w:tc>
          <w:tcPr>
            <w:tcW w:w="3960" w:type="dxa"/>
          </w:tcPr>
          <w:p w:rsidR="00F81E01" w:rsidRDefault="00F81E01" w:rsidP="00DF0AFD">
            <w:r>
              <w:t xml:space="preserve">Jefe División de análisis Control y Gestión </w:t>
            </w:r>
          </w:p>
        </w:tc>
        <w:tc>
          <w:tcPr>
            <w:tcW w:w="2551" w:type="dxa"/>
          </w:tcPr>
          <w:p w:rsidR="00F81E01" w:rsidRDefault="00F81E01" w:rsidP="00DF0AFD">
            <w:r>
              <w:t xml:space="preserve">René Uribe </w:t>
            </w:r>
          </w:p>
        </w:tc>
      </w:tr>
      <w:tr w:rsidR="00F81E01" w:rsidTr="00DF0AFD">
        <w:tc>
          <w:tcPr>
            <w:tcW w:w="2244" w:type="dxa"/>
          </w:tcPr>
          <w:p w:rsidR="00F81E01" w:rsidRDefault="00F81E01" w:rsidP="00DF0AFD">
            <w:r>
              <w:t xml:space="preserve">Los Lagos </w:t>
            </w:r>
          </w:p>
        </w:tc>
        <w:tc>
          <w:tcPr>
            <w:tcW w:w="3960" w:type="dxa"/>
          </w:tcPr>
          <w:p w:rsidR="00F81E01" w:rsidRDefault="00F81E01" w:rsidP="00DF0AFD">
            <w:r>
              <w:t xml:space="preserve">Jefa División de Planificación y Desarrollo Territorial </w:t>
            </w:r>
          </w:p>
        </w:tc>
        <w:tc>
          <w:tcPr>
            <w:tcW w:w="2551" w:type="dxa"/>
          </w:tcPr>
          <w:p w:rsidR="00F81E01" w:rsidRDefault="00F81E01" w:rsidP="00DF0AFD">
            <w:r>
              <w:t>Sergio Bustamante</w:t>
            </w:r>
          </w:p>
        </w:tc>
      </w:tr>
      <w:tr w:rsidR="00F81E01" w:rsidTr="00DF0AFD">
        <w:tc>
          <w:tcPr>
            <w:tcW w:w="2244" w:type="dxa"/>
          </w:tcPr>
          <w:p w:rsidR="00F81E01" w:rsidRDefault="00F81E01" w:rsidP="00DF0AFD">
            <w:r>
              <w:t xml:space="preserve">Los Lagos </w:t>
            </w:r>
          </w:p>
        </w:tc>
        <w:tc>
          <w:tcPr>
            <w:tcW w:w="3960" w:type="dxa"/>
          </w:tcPr>
          <w:p w:rsidR="00F81E01" w:rsidRDefault="00F81E01" w:rsidP="00DF0AFD">
            <w:r>
              <w:t xml:space="preserve">Jefe División Administración y finanzas </w:t>
            </w:r>
          </w:p>
        </w:tc>
        <w:tc>
          <w:tcPr>
            <w:tcW w:w="2551" w:type="dxa"/>
          </w:tcPr>
          <w:p w:rsidR="00F81E01" w:rsidRDefault="00F81E01" w:rsidP="00DF0AFD">
            <w:r>
              <w:t>Patricio Maragaño</w:t>
            </w:r>
          </w:p>
        </w:tc>
      </w:tr>
      <w:tr w:rsidR="00F81E01" w:rsidTr="00DF0AFD">
        <w:tc>
          <w:tcPr>
            <w:tcW w:w="2244" w:type="dxa"/>
          </w:tcPr>
          <w:p w:rsidR="00F81E01" w:rsidRDefault="00F81E01" w:rsidP="00DF0AFD">
            <w:r>
              <w:t xml:space="preserve">Los Lagos </w:t>
            </w:r>
          </w:p>
        </w:tc>
        <w:tc>
          <w:tcPr>
            <w:tcW w:w="3960" w:type="dxa"/>
          </w:tcPr>
          <w:p w:rsidR="00F81E01" w:rsidRDefault="00F81E01" w:rsidP="00DF0AFD">
            <w:r>
              <w:t xml:space="preserve">Profesional de Participación SEREMI de Gobierno </w:t>
            </w:r>
          </w:p>
        </w:tc>
        <w:tc>
          <w:tcPr>
            <w:tcW w:w="2551" w:type="dxa"/>
          </w:tcPr>
          <w:p w:rsidR="00F81E01" w:rsidRDefault="00F81E01" w:rsidP="00DF0AFD">
            <w:r>
              <w:t>Miriam Mora</w:t>
            </w:r>
          </w:p>
        </w:tc>
      </w:tr>
      <w:tr w:rsidR="00F81E01" w:rsidTr="00DF0AFD">
        <w:tc>
          <w:tcPr>
            <w:tcW w:w="2244" w:type="dxa"/>
          </w:tcPr>
          <w:p w:rsidR="00F81E01" w:rsidRDefault="00F81E01" w:rsidP="00DF0AFD">
            <w:r>
              <w:t>Los Lagos</w:t>
            </w:r>
          </w:p>
        </w:tc>
        <w:tc>
          <w:tcPr>
            <w:tcW w:w="3960" w:type="dxa"/>
          </w:tcPr>
          <w:p w:rsidR="00F81E01" w:rsidRDefault="00F81E01" w:rsidP="00DF0AFD">
            <w:r>
              <w:t>Secretario Ejecutivo del CORE</w:t>
            </w:r>
          </w:p>
        </w:tc>
        <w:tc>
          <w:tcPr>
            <w:tcW w:w="2551" w:type="dxa"/>
          </w:tcPr>
          <w:p w:rsidR="00F81E01" w:rsidRDefault="00F81E01" w:rsidP="00DF0AFD">
            <w:r>
              <w:t>Hardy Quezada</w:t>
            </w:r>
          </w:p>
        </w:tc>
      </w:tr>
    </w:tbl>
    <w:p w:rsidR="00457DF9" w:rsidRDefault="00457DF9" w:rsidP="0099578C">
      <w:pPr>
        <w:rPr>
          <w:rFonts w:ascii="Garamond" w:hAnsi="Garamond"/>
          <w:b/>
        </w:rPr>
        <w:sectPr w:rsidR="00457DF9" w:rsidSect="00457DF9">
          <w:pgSz w:w="12242" w:h="15842" w:code="1"/>
          <w:pgMar w:top="1418" w:right="1701" w:bottom="1418" w:left="1701" w:header="709" w:footer="709" w:gutter="0"/>
          <w:cols w:space="708"/>
          <w:docGrid w:linePitch="360"/>
        </w:sectPr>
      </w:pPr>
    </w:p>
    <w:p w:rsidR="002A40DF" w:rsidRPr="002A40DF" w:rsidRDefault="00457DF9" w:rsidP="0099578C">
      <w:pPr>
        <w:rPr>
          <w:rFonts w:ascii="Garamond" w:hAnsi="Garamond"/>
          <w:b/>
        </w:rPr>
      </w:pPr>
      <w:r w:rsidRPr="002A40DF">
        <w:rPr>
          <w:rFonts w:ascii="Garamond" w:hAnsi="Garamond"/>
          <w:b/>
        </w:rPr>
        <w:t>ANEXO 1</w:t>
      </w:r>
      <w:r>
        <w:rPr>
          <w:rFonts w:ascii="Garamond" w:hAnsi="Garamond"/>
          <w:b/>
        </w:rPr>
        <w:t>: FI</w:t>
      </w:r>
      <w:r w:rsidR="007E7BD8">
        <w:rPr>
          <w:rFonts w:ascii="Garamond" w:hAnsi="Garamond"/>
          <w:b/>
        </w:rPr>
        <w:t>NANCIAMIENTO / COMPETENCIAS REGIONE</w:t>
      </w:r>
      <w:r w:rsidR="00D87485">
        <w:rPr>
          <w:rFonts w:ascii="Garamond" w:hAnsi="Garamond"/>
          <w:b/>
        </w:rPr>
        <w:t xml:space="preserve">S EN </w:t>
      </w:r>
      <w:r w:rsidR="007E7BD8">
        <w:rPr>
          <w:rFonts w:ascii="Garamond" w:hAnsi="Garamond"/>
          <w:b/>
        </w:rPr>
        <w:t>ESTUDIO  AÑO 2006 y 2008</w:t>
      </w:r>
    </w:p>
    <w:p w:rsidR="002A40DF" w:rsidRDefault="002A40DF" w:rsidP="0099578C">
      <w:pPr>
        <w:rPr>
          <w:rFonts w:ascii="Garamond" w:hAnsi="Garamond"/>
        </w:rPr>
      </w:pPr>
    </w:p>
    <w:p w:rsidR="0099578C" w:rsidRPr="00FB1523" w:rsidRDefault="00FD6684" w:rsidP="0099578C">
      <w:pPr>
        <w:rPr>
          <w:rFonts w:ascii="Garamond" w:hAnsi="Garamond"/>
          <w:b/>
        </w:rPr>
      </w:pPr>
      <w:r w:rsidRPr="00FB1523">
        <w:rPr>
          <w:rFonts w:ascii="Garamond" w:hAnsi="Garamond"/>
          <w:b/>
        </w:rPr>
        <w:t>Cuadro 1</w:t>
      </w:r>
      <w:r w:rsidR="00F406AC" w:rsidRPr="00FB1523">
        <w:rPr>
          <w:rFonts w:ascii="Garamond" w:hAnsi="Garamond"/>
          <w:b/>
        </w:rPr>
        <w:t>: Financiamiento</w:t>
      </w:r>
      <w:r w:rsidR="006F49ED">
        <w:rPr>
          <w:rFonts w:ascii="Garamond" w:hAnsi="Garamond"/>
          <w:b/>
        </w:rPr>
        <w:t xml:space="preserve"> / Competencias </w:t>
      </w:r>
      <w:r w:rsidR="0099578C" w:rsidRPr="00FB1523">
        <w:rPr>
          <w:rFonts w:ascii="Garamond" w:hAnsi="Garamond"/>
          <w:b/>
        </w:rPr>
        <w:t>Región Tarapacá (Arica- Parinacota) 2006</w:t>
      </w:r>
    </w:p>
    <w:tbl>
      <w:tblPr>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8"/>
        <w:gridCol w:w="1180"/>
        <w:gridCol w:w="900"/>
        <w:gridCol w:w="1080"/>
        <w:gridCol w:w="900"/>
        <w:gridCol w:w="1260"/>
        <w:gridCol w:w="720"/>
        <w:gridCol w:w="1620"/>
        <w:gridCol w:w="1260"/>
      </w:tblGrid>
      <w:tr w:rsidR="0099578C" w:rsidRPr="00563BDC" w:rsidTr="00CB160E">
        <w:trPr>
          <w:trHeight w:val="687"/>
        </w:trPr>
        <w:tc>
          <w:tcPr>
            <w:tcW w:w="2528" w:type="dxa"/>
            <w:vMerge w:val="restart"/>
            <w:shd w:val="clear" w:color="auto" w:fill="E0E0E0"/>
          </w:tcPr>
          <w:p w:rsidR="0099578C" w:rsidRPr="00563BDC" w:rsidRDefault="0099578C" w:rsidP="00CB160E">
            <w:pPr>
              <w:rPr>
                <w:rFonts w:ascii="Garamond" w:hAnsi="Garamond"/>
                <w:b/>
                <w:sz w:val="20"/>
                <w:szCs w:val="20"/>
              </w:rPr>
            </w:pPr>
            <w:r w:rsidRPr="00563BDC">
              <w:rPr>
                <w:rFonts w:ascii="Garamond" w:hAnsi="Garamond"/>
                <w:b/>
                <w:sz w:val="20"/>
                <w:szCs w:val="20"/>
              </w:rPr>
              <w:t xml:space="preserve">Financiamiento </w:t>
            </w:r>
          </w:p>
        </w:tc>
        <w:tc>
          <w:tcPr>
            <w:tcW w:w="20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19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Fomento de actividades productivas </w:t>
            </w:r>
          </w:p>
        </w:tc>
        <w:tc>
          <w:tcPr>
            <w:tcW w:w="19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Desarrollo Social</w:t>
            </w:r>
          </w:p>
          <w:p w:rsidR="0099578C" w:rsidRPr="00563BDC" w:rsidRDefault="0099578C" w:rsidP="00CB160E">
            <w:pPr>
              <w:rPr>
                <w:rFonts w:ascii="Garamond" w:hAnsi="Garamond"/>
                <w:b/>
                <w:sz w:val="20"/>
                <w:szCs w:val="20"/>
              </w:rPr>
            </w:pPr>
          </w:p>
        </w:tc>
        <w:tc>
          <w:tcPr>
            <w:tcW w:w="28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TOTAL</w:t>
            </w:r>
          </w:p>
        </w:tc>
      </w:tr>
      <w:tr w:rsidR="0099578C" w:rsidRPr="00563BDC" w:rsidTr="00CB160E">
        <w:trPr>
          <w:trHeight w:val="314"/>
        </w:trPr>
        <w:tc>
          <w:tcPr>
            <w:tcW w:w="2528" w:type="dxa"/>
            <w:vMerge/>
            <w:shd w:val="clear" w:color="auto" w:fill="E0E0E0"/>
          </w:tcPr>
          <w:p w:rsidR="0099578C" w:rsidRPr="00563BDC" w:rsidRDefault="0099578C" w:rsidP="00CB160E">
            <w:pPr>
              <w:rPr>
                <w:rFonts w:ascii="Garamond" w:hAnsi="Garamond"/>
                <w:sz w:val="20"/>
                <w:szCs w:val="20"/>
              </w:rPr>
            </w:pPr>
          </w:p>
        </w:tc>
        <w:tc>
          <w:tcPr>
            <w:tcW w:w="118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(MM)</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08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7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6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FNDR de arrastre</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3.262.185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88.85</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248.432</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6.76</w:t>
            </w:r>
          </w:p>
        </w:tc>
        <w:tc>
          <w:tcPr>
            <w:tcW w:w="1260" w:type="dxa"/>
          </w:tcPr>
          <w:p w:rsidR="0099578C" w:rsidRPr="00563BDC" w:rsidRDefault="0099578C" w:rsidP="00CB160E">
            <w:pPr>
              <w:ind w:left="708" w:hanging="708"/>
              <w:rPr>
                <w:rFonts w:ascii="Garamond" w:hAnsi="Garamond"/>
                <w:sz w:val="20"/>
                <w:szCs w:val="20"/>
              </w:rPr>
            </w:pPr>
            <w:r w:rsidRPr="00563BDC">
              <w:rPr>
                <w:rFonts w:ascii="Garamond" w:hAnsi="Garamond"/>
                <w:sz w:val="20"/>
                <w:szCs w:val="20"/>
              </w:rPr>
              <w:t>160.748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4.37</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3.671.365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4.39</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FNDR nuevo</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3.694.081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94.7</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204.439</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5.24</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3.898.520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4.6</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Educación</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 xml:space="preserve">Ministerio de Cultura </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Hacienda</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Justicia</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65.469.603</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65.469.603</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0.78</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re RR.EE</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del Trabajo</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139.150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139.150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139.150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0.166</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Salud</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2.934.453</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2.934.453</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3.51</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Vivienda y Urbanismo</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129.385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129.385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0.154</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Secretaría General de Gobierno</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Planificación</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Economía</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1.746.000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1.746.000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2.088</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Agricultura</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1.051.711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1.051.711</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1.25</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Transporte</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Obras Públicas</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4.561.788</w:t>
            </w:r>
          </w:p>
        </w:tc>
        <w:tc>
          <w:tcPr>
            <w:tcW w:w="900" w:type="dxa"/>
          </w:tcPr>
          <w:p w:rsidR="0099578C" w:rsidRPr="00563BDC" w:rsidRDefault="0099578C" w:rsidP="00CB160E">
            <w:pPr>
              <w:rPr>
                <w:rFonts w:ascii="Garamond" w:hAnsi="Garamond"/>
                <w:sz w:val="20"/>
                <w:szCs w:val="20"/>
              </w:rPr>
            </w:pP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4.561.788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5.45</w:t>
            </w:r>
          </w:p>
        </w:tc>
      </w:tr>
      <w:tr w:rsidR="0099578C" w:rsidRPr="00563BDC" w:rsidTr="00CB160E">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TOTAL</w:t>
            </w:r>
          </w:p>
        </w:tc>
        <w:tc>
          <w:tcPr>
            <w:tcW w:w="1180" w:type="dxa"/>
          </w:tcPr>
          <w:p w:rsidR="0099578C" w:rsidRPr="00563BDC" w:rsidRDefault="0099578C" w:rsidP="00CB160E">
            <w:pPr>
              <w:rPr>
                <w:rFonts w:ascii="Garamond" w:hAnsi="Garamond"/>
                <w:b/>
                <w:sz w:val="20"/>
                <w:szCs w:val="20"/>
              </w:rPr>
            </w:pPr>
            <w:r w:rsidRPr="00563BDC">
              <w:rPr>
                <w:rFonts w:ascii="Garamond" w:hAnsi="Garamond"/>
                <w:b/>
                <w:sz w:val="20"/>
                <w:szCs w:val="20"/>
              </w:rPr>
              <w:t>14.581.892</w:t>
            </w:r>
          </w:p>
          <w:p w:rsidR="0099578C" w:rsidRPr="00563BDC" w:rsidRDefault="0099578C" w:rsidP="00CB160E">
            <w:pPr>
              <w:rPr>
                <w:rFonts w:ascii="Garamond" w:hAnsi="Garamond"/>
                <w:b/>
                <w:sz w:val="20"/>
                <w:szCs w:val="20"/>
              </w:rPr>
            </w:pP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17.44</w:t>
            </w:r>
          </w:p>
        </w:tc>
        <w:tc>
          <w:tcPr>
            <w:tcW w:w="1080" w:type="dxa"/>
          </w:tcPr>
          <w:p w:rsidR="0099578C" w:rsidRPr="00563BDC" w:rsidRDefault="0099578C" w:rsidP="00CB160E">
            <w:pPr>
              <w:rPr>
                <w:rFonts w:ascii="Garamond" w:hAnsi="Garamond"/>
                <w:b/>
                <w:sz w:val="20"/>
                <w:szCs w:val="20"/>
              </w:rPr>
            </w:pPr>
            <w:r w:rsidRPr="00563BDC">
              <w:rPr>
                <w:rFonts w:ascii="Garamond" w:hAnsi="Garamond"/>
                <w:b/>
                <w:sz w:val="20"/>
                <w:szCs w:val="20"/>
              </w:rPr>
              <w:t>3.185.293</w:t>
            </w:r>
          </w:p>
          <w:p w:rsidR="0099578C" w:rsidRPr="00563BDC" w:rsidRDefault="0099578C" w:rsidP="00CB160E">
            <w:pPr>
              <w:rPr>
                <w:rFonts w:ascii="Garamond" w:hAnsi="Garamond"/>
                <w:b/>
                <w:sz w:val="20"/>
                <w:szCs w:val="20"/>
              </w:rPr>
            </w:pP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3.81</w:t>
            </w:r>
          </w:p>
        </w:tc>
        <w:tc>
          <w:tcPr>
            <w:tcW w:w="1260" w:type="dxa"/>
          </w:tcPr>
          <w:p w:rsidR="0099578C" w:rsidRPr="00563BDC" w:rsidRDefault="0099578C" w:rsidP="00CB160E">
            <w:pPr>
              <w:ind w:left="708" w:hanging="708"/>
              <w:rPr>
                <w:rFonts w:ascii="Garamond" w:hAnsi="Garamond"/>
                <w:b/>
                <w:sz w:val="20"/>
                <w:szCs w:val="20"/>
              </w:rPr>
            </w:pPr>
            <w:r w:rsidRPr="00563BDC">
              <w:rPr>
                <w:rFonts w:ascii="Garamond" w:hAnsi="Garamond"/>
                <w:b/>
                <w:sz w:val="20"/>
                <w:szCs w:val="20"/>
              </w:rPr>
              <w:t>65.834.790</w:t>
            </w:r>
          </w:p>
        </w:tc>
        <w:tc>
          <w:tcPr>
            <w:tcW w:w="720" w:type="dxa"/>
          </w:tcPr>
          <w:p w:rsidR="0099578C" w:rsidRPr="00563BDC" w:rsidRDefault="0099578C" w:rsidP="00CB160E">
            <w:pPr>
              <w:rPr>
                <w:rFonts w:ascii="Garamond" w:hAnsi="Garamond"/>
                <w:b/>
                <w:sz w:val="20"/>
                <w:szCs w:val="20"/>
              </w:rPr>
            </w:pPr>
            <w:r w:rsidRPr="00563BDC">
              <w:rPr>
                <w:rFonts w:ascii="Garamond" w:hAnsi="Garamond"/>
                <w:b/>
                <w:sz w:val="20"/>
                <w:szCs w:val="20"/>
              </w:rPr>
              <w:t>78.74</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83.601.975</w:t>
            </w:r>
          </w:p>
          <w:p w:rsidR="0099578C" w:rsidRPr="00563BDC" w:rsidRDefault="0099578C" w:rsidP="00CB160E">
            <w:pPr>
              <w:rPr>
                <w:rFonts w:ascii="Garamond" w:hAnsi="Garamond"/>
                <w:b/>
                <w:sz w:val="20"/>
                <w:szCs w:val="20"/>
              </w:rPr>
            </w:pP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100</w:t>
            </w:r>
          </w:p>
        </w:tc>
      </w:tr>
    </w:tbl>
    <w:p w:rsidR="0099578C" w:rsidRPr="00FD6684" w:rsidRDefault="0099578C" w:rsidP="0099578C">
      <w:pPr>
        <w:rPr>
          <w:rFonts w:ascii="Garamond" w:hAnsi="Garamond"/>
          <w:sz w:val="22"/>
          <w:szCs w:val="22"/>
        </w:rPr>
      </w:pPr>
      <w:r w:rsidRPr="00FD6684">
        <w:rPr>
          <w:rFonts w:ascii="Garamond" w:hAnsi="Garamond"/>
          <w:sz w:val="22"/>
          <w:szCs w:val="22"/>
        </w:rPr>
        <w:t xml:space="preserve">Fuente: PROPIR 2006 Región de Tarapacá </w:t>
      </w:r>
    </w:p>
    <w:p w:rsidR="0099578C" w:rsidRPr="00186EC7" w:rsidRDefault="0099578C" w:rsidP="0099578C">
      <w:pPr>
        <w:rPr>
          <w:rFonts w:ascii="Garamond" w:hAnsi="Garamond"/>
          <w:b/>
        </w:rPr>
      </w:pPr>
    </w:p>
    <w:p w:rsidR="0099578C" w:rsidRPr="00186EC7" w:rsidRDefault="0099578C" w:rsidP="0099578C">
      <w:pPr>
        <w:rPr>
          <w:rFonts w:ascii="Garamond" w:hAnsi="Garamond"/>
          <w:b/>
        </w:rPr>
      </w:pPr>
    </w:p>
    <w:p w:rsidR="0099578C" w:rsidRPr="00186EC7" w:rsidRDefault="0099578C" w:rsidP="0099578C">
      <w:pPr>
        <w:rPr>
          <w:rFonts w:ascii="Garamond" w:hAnsi="Garamond"/>
          <w:b/>
        </w:rPr>
      </w:pPr>
    </w:p>
    <w:p w:rsidR="0099578C" w:rsidRPr="00186EC7" w:rsidRDefault="0099578C" w:rsidP="0099578C">
      <w:pPr>
        <w:rPr>
          <w:rFonts w:ascii="Garamond" w:hAnsi="Garamond"/>
          <w:b/>
        </w:rPr>
      </w:pPr>
    </w:p>
    <w:p w:rsidR="0099578C" w:rsidRPr="00186EC7" w:rsidRDefault="0099578C" w:rsidP="0099578C">
      <w:pPr>
        <w:rPr>
          <w:rFonts w:ascii="Garamond" w:hAnsi="Garamond"/>
          <w:b/>
        </w:rPr>
      </w:pPr>
    </w:p>
    <w:p w:rsidR="00157678" w:rsidRDefault="00157678" w:rsidP="0099578C">
      <w:pPr>
        <w:rPr>
          <w:rFonts w:ascii="Garamond" w:hAnsi="Garamond"/>
          <w:b/>
        </w:rPr>
      </w:pPr>
    </w:p>
    <w:p w:rsidR="0099578C" w:rsidRDefault="00FD6684" w:rsidP="0099578C">
      <w:pPr>
        <w:rPr>
          <w:rFonts w:ascii="Garamond" w:hAnsi="Garamond"/>
          <w:b/>
        </w:rPr>
      </w:pPr>
      <w:r w:rsidRPr="00FB1523">
        <w:rPr>
          <w:rFonts w:ascii="Garamond" w:hAnsi="Garamond"/>
          <w:b/>
        </w:rPr>
        <w:t>Cuadro 2</w:t>
      </w:r>
      <w:r w:rsidR="0099578C" w:rsidRPr="00FB1523">
        <w:rPr>
          <w:rFonts w:ascii="Garamond" w:hAnsi="Garamond"/>
          <w:b/>
        </w:rPr>
        <w:t xml:space="preserve">: Financiamiento / Competencia Región  Arica Parinacota 2008 </w:t>
      </w:r>
    </w:p>
    <w:p w:rsidR="00157678" w:rsidRPr="00FB1523" w:rsidRDefault="00157678" w:rsidP="0099578C">
      <w:pPr>
        <w:rPr>
          <w:rFonts w:ascii="Garamond" w:hAnsi="Garamond"/>
          <w:b/>
        </w:rPr>
      </w:pPr>
    </w:p>
    <w:tbl>
      <w:tblPr>
        <w:tblW w:w="1386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0"/>
        <w:gridCol w:w="1260"/>
        <w:gridCol w:w="900"/>
        <w:gridCol w:w="1260"/>
        <w:gridCol w:w="1080"/>
        <w:gridCol w:w="1260"/>
        <w:gridCol w:w="900"/>
        <w:gridCol w:w="1260"/>
        <w:gridCol w:w="1260"/>
        <w:gridCol w:w="1440"/>
        <w:gridCol w:w="900"/>
      </w:tblGrid>
      <w:tr w:rsidR="0099578C" w:rsidRPr="00563BDC" w:rsidTr="00CB160E">
        <w:tc>
          <w:tcPr>
            <w:tcW w:w="2340" w:type="dxa"/>
            <w:vMerge w:val="restart"/>
            <w:shd w:val="clear" w:color="auto" w:fill="E0E0E0"/>
          </w:tcPr>
          <w:p w:rsidR="0099578C" w:rsidRPr="00563BDC" w:rsidRDefault="0099578C" w:rsidP="00CB160E">
            <w:pPr>
              <w:rPr>
                <w:rFonts w:ascii="Garamond" w:hAnsi="Garamond"/>
                <w:b/>
                <w:sz w:val="20"/>
                <w:szCs w:val="20"/>
              </w:rPr>
            </w:pPr>
            <w:r w:rsidRPr="00563BDC">
              <w:rPr>
                <w:rFonts w:ascii="Garamond" w:hAnsi="Garamond"/>
                <w:b/>
                <w:sz w:val="20"/>
                <w:szCs w:val="20"/>
              </w:rPr>
              <w:t xml:space="preserve">Financiamiento </w:t>
            </w:r>
          </w:p>
        </w:tc>
        <w:tc>
          <w:tcPr>
            <w:tcW w:w="216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234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Fomento de actividades productivas </w:t>
            </w:r>
          </w:p>
          <w:p w:rsidR="0099578C" w:rsidRPr="00563BDC" w:rsidRDefault="0099578C" w:rsidP="00CB160E">
            <w:pPr>
              <w:jc w:val="center"/>
              <w:rPr>
                <w:rFonts w:ascii="Garamond" w:hAnsi="Garamond"/>
                <w:b/>
                <w:sz w:val="20"/>
                <w:szCs w:val="20"/>
              </w:rPr>
            </w:pPr>
          </w:p>
        </w:tc>
        <w:tc>
          <w:tcPr>
            <w:tcW w:w="216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Desarrollo Social</w:t>
            </w:r>
          </w:p>
          <w:p w:rsidR="0099578C" w:rsidRPr="00563BDC" w:rsidRDefault="0099578C" w:rsidP="00CB160E">
            <w:pPr>
              <w:jc w:val="center"/>
              <w:rPr>
                <w:rFonts w:ascii="Garamond" w:hAnsi="Garamond"/>
                <w:b/>
                <w:sz w:val="20"/>
                <w:szCs w:val="20"/>
              </w:rPr>
            </w:pPr>
          </w:p>
        </w:tc>
        <w:tc>
          <w:tcPr>
            <w:tcW w:w="252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Multisectorial </w:t>
            </w:r>
          </w:p>
        </w:tc>
        <w:tc>
          <w:tcPr>
            <w:tcW w:w="234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TOTAL</w:t>
            </w:r>
          </w:p>
        </w:tc>
      </w:tr>
      <w:tr w:rsidR="0099578C" w:rsidRPr="00563BDC" w:rsidTr="00CB160E">
        <w:trPr>
          <w:trHeight w:val="314"/>
        </w:trPr>
        <w:tc>
          <w:tcPr>
            <w:tcW w:w="2340" w:type="dxa"/>
            <w:vMerge/>
            <w:shd w:val="clear" w:color="auto" w:fill="E0E0E0"/>
          </w:tcPr>
          <w:p w:rsidR="0099578C" w:rsidRPr="00563BDC" w:rsidRDefault="0099578C" w:rsidP="00CB160E">
            <w:pPr>
              <w:rPr>
                <w:rFonts w:ascii="Garamond" w:hAnsi="Garamond"/>
                <w:sz w:val="20"/>
                <w:szCs w:val="20"/>
              </w:rPr>
            </w:pP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(MM)</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08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44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FNDR de arrastre</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ind w:left="708" w:hanging="708"/>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r>
      <w:tr w:rsidR="0099578C" w:rsidRPr="00563BDC" w:rsidTr="00CB160E">
        <w:trPr>
          <w:trHeight w:val="154"/>
        </w:trPr>
        <w:tc>
          <w:tcPr>
            <w:tcW w:w="234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FNDR nuevo</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6.379.216</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50.06</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310.764</w:t>
            </w:r>
          </w:p>
        </w:tc>
        <w:tc>
          <w:tcPr>
            <w:tcW w:w="108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2.43</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4.238.377</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33.26</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1.812.258</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14.22</w:t>
            </w:r>
          </w:p>
        </w:tc>
        <w:tc>
          <w:tcPr>
            <w:tcW w:w="144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12.740.615</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26.7</w:t>
            </w:r>
          </w:p>
        </w:tc>
      </w:tr>
      <w:tr w:rsidR="0099578C" w:rsidRPr="00563BDC" w:rsidTr="00CB160E">
        <w:tc>
          <w:tcPr>
            <w:tcW w:w="2340" w:type="dxa"/>
            <w:shd w:val="clear" w:color="auto" w:fill="FFFF99"/>
          </w:tcPr>
          <w:p w:rsidR="0099578C" w:rsidRPr="00563BDC" w:rsidRDefault="0099578C" w:rsidP="00CB160E">
            <w:pPr>
              <w:rPr>
                <w:rFonts w:ascii="Garamond" w:hAnsi="Garamond"/>
                <w:b/>
                <w:sz w:val="20"/>
                <w:szCs w:val="20"/>
                <w:highlight w:val="yellow"/>
              </w:rPr>
            </w:pPr>
            <w:r w:rsidRPr="00563BDC">
              <w:rPr>
                <w:rFonts w:ascii="Garamond" w:hAnsi="Garamond"/>
                <w:b/>
                <w:sz w:val="20"/>
                <w:szCs w:val="20"/>
              </w:rPr>
              <w:t>GORE</w:t>
            </w:r>
            <w:r w:rsidR="00FD6684">
              <w:rPr>
                <w:rStyle w:val="Refdenotaalpie"/>
                <w:rFonts w:ascii="Garamond" w:hAnsi="Garamond"/>
                <w:b/>
                <w:sz w:val="20"/>
                <w:szCs w:val="20"/>
              </w:rPr>
              <w:footnoteReference w:id="24"/>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473.210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4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473.210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0.99</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Educación</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6.596.094</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6.596.094</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13.83</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 xml:space="preserve">Ministerio de </w:t>
            </w:r>
            <w:smartTag w:uri="urn:schemas-microsoft-com:office:smarttags" w:element="PersonName">
              <w:smartTagPr>
                <w:attr w:name="ProductID" w:val="la Cultura"/>
              </w:smartTagPr>
              <w:r w:rsidRPr="00563BDC">
                <w:rPr>
                  <w:rFonts w:ascii="Garamond" w:hAnsi="Garamond"/>
                  <w:b/>
                  <w:sz w:val="20"/>
                  <w:szCs w:val="20"/>
                </w:rPr>
                <w:t>la Cultura</w:t>
              </w:r>
            </w:smartTag>
            <w:r w:rsidRPr="00563BDC">
              <w:rPr>
                <w:rFonts w:ascii="Garamond" w:hAnsi="Garamond"/>
                <w:b/>
                <w:sz w:val="20"/>
                <w:szCs w:val="20"/>
              </w:rPr>
              <w:t xml:space="preserve"> y las Artes </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110.602</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110.602</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0.23</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Hacienda</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464.959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464.959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0.97</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Justicia</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re RR.EE</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del Trabajo</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3.469.465</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3.469.465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7.2</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Salud</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7.810.371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7.810.371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16.38</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MINVU</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6.216.700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95.09</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320.747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4.9</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6.537.447</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13.71</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Secretaría General de Gobierno</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Planificación</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163.000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9.87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168.700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10.22</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637.229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38.60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681.750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41.30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1.650.679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3.46</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Economía</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1.750.515</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1.750.515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3.67</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Agricultura</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2.069.077</w:t>
            </w:r>
          </w:p>
        </w:tc>
        <w:tc>
          <w:tcPr>
            <w:tcW w:w="1080" w:type="dxa"/>
          </w:tcPr>
          <w:p w:rsidR="0099578C" w:rsidRPr="00563BDC" w:rsidRDefault="0099578C" w:rsidP="00CB160E">
            <w:pPr>
              <w:rPr>
                <w:rFonts w:ascii="Garamond" w:hAnsi="Garamond"/>
                <w:sz w:val="20"/>
                <w:szCs w:val="20"/>
              </w:rPr>
            </w:pP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294.501</w:t>
            </w:r>
          </w:p>
        </w:tc>
        <w:tc>
          <w:tcPr>
            <w:tcW w:w="1260" w:type="dxa"/>
          </w:tcPr>
          <w:p w:rsidR="0099578C" w:rsidRPr="00563BDC" w:rsidRDefault="0099578C" w:rsidP="00CB160E">
            <w:pPr>
              <w:rPr>
                <w:rFonts w:ascii="Garamond" w:hAnsi="Garamond"/>
                <w:sz w:val="20"/>
                <w:szCs w:val="20"/>
              </w:rPr>
            </w:pP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2.363.578</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4.95</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Transporte</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MOP</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2.852.220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79.11</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753.008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20.8</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3.605.228</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7.56</w:t>
            </w:r>
          </w:p>
        </w:tc>
      </w:tr>
      <w:tr w:rsidR="0099578C" w:rsidRPr="00563BDC" w:rsidTr="00CB160E">
        <w:tc>
          <w:tcPr>
            <w:tcW w:w="2340" w:type="dxa"/>
          </w:tcPr>
          <w:p w:rsidR="0099578C" w:rsidRPr="00563BDC" w:rsidRDefault="0099578C" w:rsidP="00CB160E">
            <w:pPr>
              <w:rPr>
                <w:rFonts w:ascii="Garamond" w:hAnsi="Garamond"/>
                <w:b/>
                <w:sz w:val="20"/>
                <w:szCs w:val="20"/>
              </w:rPr>
            </w:pPr>
            <w:r w:rsidRPr="00563BDC">
              <w:rPr>
                <w:rFonts w:ascii="Garamond" w:hAnsi="Garamond"/>
                <w:b/>
                <w:sz w:val="20"/>
                <w:szCs w:val="20"/>
              </w:rPr>
              <w:t>TOTAL</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15.611.136</w:t>
            </w: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32.75</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7.768.521</w:t>
            </w:r>
          </w:p>
        </w:tc>
        <w:tc>
          <w:tcPr>
            <w:tcW w:w="1080" w:type="dxa"/>
          </w:tcPr>
          <w:p w:rsidR="0099578C" w:rsidRPr="00563BDC" w:rsidRDefault="0099578C" w:rsidP="00CB160E">
            <w:pPr>
              <w:rPr>
                <w:rFonts w:ascii="Garamond" w:hAnsi="Garamond"/>
                <w:b/>
                <w:sz w:val="20"/>
                <w:szCs w:val="20"/>
              </w:rPr>
            </w:pPr>
            <w:r w:rsidRPr="00563BDC">
              <w:rPr>
                <w:rFonts w:ascii="Garamond" w:hAnsi="Garamond"/>
                <w:b/>
                <w:sz w:val="20"/>
                <w:szCs w:val="20"/>
              </w:rPr>
              <w:t>16.29</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19.868.102</w:t>
            </w: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41.68</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4.415.116</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9.26</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47.662.875</w:t>
            </w: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100</w:t>
            </w:r>
          </w:p>
        </w:tc>
      </w:tr>
    </w:tbl>
    <w:p w:rsidR="0099578C" w:rsidRPr="00FD6684" w:rsidRDefault="00921C78" w:rsidP="0099578C">
      <w:pPr>
        <w:jc w:val="both"/>
        <w:rPr>
          <w:rFonts w:ascii="Garamond" w:hAnsi="Garamond"/>
          <w:sz w:val="20"/>
          <w:szCs w:val="20"/>
        </w:rPr>
      </w:pPr>
      <w:r>
        <w:rPr>
          <w:rFonts w:ascii="Garamond" w:hAnsi="Garamond"/>
          <w:sz w:val="20"/>
          <w:szCs w:val="20"/>
        </w:rPr>
        <w:t xml:space="preserve">Fuente: </w:t>
      </w:r>
      <w:r w:rsidR="0099578C" w:rsidRPr="00FD6684">
        <w:rPr>
          <w:rFonts w:ascii="Garamond" w:hAnsi="Garamond"/>
          <w:sz w:val="20"/>
          <w:szCs w:val="20"/>
        </w:rPr>
        <w:t>PROPIR Arica- Parinacota 2008</w:t>
      </w:r>
    </w:p>
    <w:p w:rsidR="0099578C" w:rsidRPr="00186EC7" w:rsidRDefault="0099578C" w:rsidP="0099578C">
      <w:pPr>
        <w:jc w:val="both"/>
        <w:rPr>
          <w:rFonts w:ascii="Garamond" w:hAnsi="Garamond"/>
        </w:rPr>
      </w:pPr>
    </w:p>
    <w:p w:rsidR="0099578C" w:rsidRPr="00186EC7" w:rsidRDefault="0099578C" w:rsidP="0099578C">
      <w:pPr>
        <w:jc w:val="both"/>
        <w:rPr>
          <w:rFonts w:ascii="Garamond" w:hAnsi="Garamond"/>
        </w:rPr>
      </w:pPr>
    </w:p>
    <w:p w:rsidR="0099578C" w:rsidRPr="00186EC7" w:rsidRDefault="0099578C" w:rsidP="0099578C">
      <w:pPr>
        <w:jc w:val="both"/>
        <w:rPr>
          <w:rFonts w:ascii="Garamond" w:hAnsi="Garamond"/>
        </w:rPr>
      </w:pPr>
    </w:p>
    <w:p w:rsidR="0099578C" w:rsidRPr="00186EC7" w:rsidRDefault="0099578C" w:rsidP="0099578C">
      <w:pPr>
        <w:jc w:val="both"/>
        <w:rPr>
          <w:rFonts w:ascii="Garamond" w:hAnsi="Garamond"/>
        </w:rPr>
      </w:pPr>
    </w:p>
    <w:p w:rsidR="0099578C" w:rsidRDefault="0099578C" w:rsidP="0099578C">
      <w:pPr>
        <w:jc w:val="both"/>
        <w:rPr>
          <w:rFonts w:ascii="Garamond" w:hAnsi="Garamond"/>
        </w:rPr>
      </w:pPr>
    </w:p>
    <w:p w:rsidR="0099578C" w:rsidRDefault="00FD6684" w:rsidP="0099578C">
      <w:pPr>
        <w:rPr>
          <w:rFonts w:ascii="Garamond" w:hAnsi="Garamond"/>
          <w:b/>
        </w:rPr>
      </w:pPr>
      <w:r w:rsidRPr="00FB1523">
        <w:rPr>
          <w:rFonts w:ascii="Garamond" w:hAnsi="Garamond"/>
          <w:b/>
        </w:rPr>
        <w:t>Cuadro 3</w:t>
      </w:r>
      <w:r w:rsidR="0099578C" w:rsidRPr="00FB1523">
        <w:rPr>
          <w:rFonts w:ascii="Garamond" w:hAnsi="Garamond"/>
          <w:b/>
        </w:rPr>
        <w:t>: Financiamiento/ Competencia  Región Coquimbo 2006</w:t>
      </w:r>
    </w:p>
    <w:p w:rsidR="00157678" w:rsidRPr="00FB1523" w:rsidRDefault="00157678" w:rsidP="0099578C">
      <w:pPr>
        <w:rPr>
          <w:rFonts w:ascii="Garamond" w:hAnsi="Garamond"/>
          <w:b/>
        </w:rPr>
      </w:pPr>
    </w:p>
    <w:tbl>
      <w:tblPr>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8"/>
        <w:gridCol w:w="1180"/>
        <w:gridCol w:w="720"/>
        <w:gridCol w:w="1260"/>
        <w:gridCol w:w="900"/>
        <w:gridCol w:w="1260"/>
        <w:gridCol w:w="720"/>
        <w:gridCol w:w="1620"/>
        <w:gridCol w:w="1260"/>
      </w:tblGrid>
      <w:tr w:rsidR="0099578C" w:rsidRPr="00563BDC" w:rsidTr="00FD6684">
        <w:trPr>
          <w:trHeight w:val="709"/>
        </w:trPr>
        <w:tc>
          <w:tcPr>
            <w:tcW w:w="2528" w:type="dxa"/>
            <w:vMerge w:val="restart"/>
            <w:shd w:val="clear" w:color="auto" w:fill="E0E0E0"/>
          </w:tcPr>
          <w:p w:rsidR="0099578C" w:rsidRPr="00563BDC" w:rsidRDefault="0099578C" w:rsidP="00CB160E">
            <w:pPr>
              <w:rPr>
                <w:rFonts w:ascii="Garamond" w:hAnsi="Garamond"/>
                <w:b/>
                <w:sz w:val="20"/>
                <w:szCs w:val="20"/>
              </w:rPr>
            </w:pPr>
            <w:r w:rsidRPr="00563BDC">
              <w:rPr>
                <w:rFonts w:ascii="Garamond" w:hAnsi="Garamond"/>
                <w:b/>
                <w:sz w:val="20"/>
                <w:szCs w:val="20"/>
              </w:rPr>
              <w:t xml:space="preserve">Financiamiento </w:t>
            </w:r>
          </w:p>
        </w:tc>
        <w:tc>
          <w:tcPr>
            <w:tcW w:w="190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216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Fomento de actividades productivas </w:t>
            </w:r>
          </w:p>
          <w:p w:rsidR="0099578C" w:rsidRPr="00563BDC" w:rsidRDefault="0099578C" w:rsidP="00CB160E">
            <w:pPr>
              <w:jc w:val="center"/>
              <w:rPr>
                <w:rFonts w:ascii="Garamond" w:hAnsi="Garamond"/>
                <w:b/>
                <w:sz w:val="20"/>
                <w:szCs w:val="20"/>
              </w:rPr>
            </w:pPr>
          </w:p>
        </w:tc>
        <w:tc>
          <w:tcPr>
            <w:tcW w:w="19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Desarrollo Social</w:t>
            </w:r>
          </w:p>
          <w:p w:rsidR="0099578C" w:rsidRPr="00563BDC" w:rsidRDefault="0099578C" w:rsidP="00CB160E">
            <w:pPr>
              <w:rPr>
                <w:rFonts w:ascii="Garamond" w:hAnsi="Garamond"/>
                <w:b/>
                <w:sz w:val="20"/>
                <w:szCs w:val="20"/>
              </w:rPr>
            </w:pPr>
          </w:p>
        </w:tc>
        <w:tc>
          <w:tcPr>
            <w:tcW w:w="28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TOTAL</w:t>
            </w:r>
          </w:p>
        </w:tc>
      </w:tr>
      <w:tr w:rsidR="0099578C" w:rsidRPr="00563BDC" w:rsidTr="00FD6684">
        <w:trPr>
          <w:trHeight w:val="314"/>
        </w:trPr>
        <w:tc>
          <w:tcPr>
            <w:tcW w:w="2528" w:type="dxa"/>
            <w:vMerge/>
            <w:shd w:val="clear" w:color="auto" w:fill="E0E0E0"/>
          </w:tcPr>
          <w:p w:rsidR="0099578C" w:rsidRPr="00563BDC" w:rsidRDefault="0099578C" w:rsidP="00CB160E">
            <w:pPr>
              <w:rPr>
                <w:rFonts w:ascii="Garamond" w:hAnsi="Garamond"/>
                <w:sz w:val="20"/>
                <w:szCs w:val="20"/>
              </w:rPr>
            </w:pPr>
          </w:p>
        </w:tc>
        <w:tc>
          <w:tcPr>
            <w:tcW w:w="118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(MM)</w:t>
            </w:r>
          </w:p>
        </w:tc>
        <w:tc>
          <w:tcPr>
            <w:tcW w:w="7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7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6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FNDR de arrastre</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19.821.958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94.03</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1.053.775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4.99</w:t>
            </w:r>
          </w:p>
        </w:tc>
        <w:tc>
          <w:tcPr>
            <w:tcW w:w="1260" w:type="dxa"/>
          </w:tcPr>
          <w:p w:rsidR="0099578C" w:rsidRPr="00563BDC" w:rsidRDefault="0099578C" w:rsidP="00CB160E">
            <w:pPr>
              <w:ind w:left="708" w:hanging="708"/>
              <w:rPr>
                <w:rFonts w:ascii="Garamond" w:hAnsi="Garamond"/>
                <w:sz w:val="20"/>
                <w:szCs w:val="20"/>
              </w:rPr>
            </w:pPr>
            <w:r w:rsidRPr="00563BDC">
              <w:rPr>
                <w:rFonts w:ascii="Garamond" w:hAnsi="Garamond"/>
                <w:sz w:val="20"/>
                <w:szCs w:val="20"/>
              </w:rPr>
              <w:t>204.547</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0.97</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21.080.280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16.6</w:t>
            </w:r>
          </w:p>
        </w:tc>
      </w:tr>
      <w:tr w:rsidR="0099578C" w:rsidRPr="00563BDC" w:rsidTr="00FD6684">
        <w:tc>
          <w:tcPr>
            <w:tcW w:w="2528"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FNDR nuevo</w:t>
            </w:r>
          </w:p>
        </w:tc>
        <w:tc>
          <w:tcPr>
            <w:tcW w:w="118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10.216.087</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93.0</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427.651</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3.89</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337.408</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3.07</w:t>
            </w:r>
          </w:p>
        </w:tc>
        <w:tc>
          <w:tcPr>
            <w:tcW w:w="162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10.981.146</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8.6</w:t>
            </w:r>
          </w:p>
        </w:tc>
      </w:tr>
      <w:tr w:rsidR="0099578C" w:rsidRPr="00563BDC" w:rsidTr="00FD6684">
        <w:tc>
          <w:tcPr>
            <w:tcW w:w="2528"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Departamento Social Intendencia</w:t>
            </w:r>
          </w:p>
        </w:tc>
        <w:tc>
          <w:tcPr>
            <w:tcW w:w="118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19.256.747</w:t>
            </w:r>
          </w:p>
        </w:tc>
        <w:tc>
          <w:tcPr>
            <w:tcW w:w="72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62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19.256.747</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15.16</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Educación</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6.438.756</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89.12</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785.871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10.87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7.224.627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5.68</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 xml:space="preserve">Ministerio de Cultura </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Hacienda</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Justicia</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130.320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35.4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237.644</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64.58</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367.964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0.28</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re RR.EE</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del Trabajo</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2.580.895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2.580.895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2.03</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Salud</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12.254.494</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12.254.494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9.65</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MINVU</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11.975.788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46.87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13.571.477</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53.12</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25.547.265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20.12</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Secretaría General de Gobierno</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70.000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50.4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68.700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49.53</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138.700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0.10</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Secretaría General de Gobierno (ISAR) Instituto nacional del Deporte</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226.057</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266.057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0.209</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Planificación</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1.086.989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87.64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153.256</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12.35</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1.240.245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0.97</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 xml:space="preserve"> Ministerio de Economía</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1.677.028</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1.677.028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1.32</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Agricultura</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3.073.507</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3.073.507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2.42</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Transporte</w:t>
            </w:r>
          </w:p>
        </w:tc>
        <w:tc>
          <w:tcPr>
            <w:tcW w:w="11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62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FD6684">
        <w:tc>
          <w:tcPr>
            <w:tcW w:w="2528" w:type="dxa"/>
          </w:tcPr>
          <w:p w:rsidR="0099578C" w:rsidRPr="00563BDC" w:rsidRDefault="0099578C" w:rsidP="00CB160E">
            <w:pPr>
              <w:rPr>
                <w:rFonts w:ascii="Garamond" w:hAnsi="Garamond"/>
                <w:b/>
                <w:sz w:val="20"/>
                <w:szCs w:val="20"/>
              </w:rPr>
            </w:pPr>
            <w:r w:rsidRPr="00563BDC">
              <w:rPr>
                <w:rFonts w:ascii="Garamond" w:hAnsi="Garamond"/>
                <w:b/>
                <w:sz w:val="20"/>
                <w:szCs w:val="20"/>
              </w:rPr>
              <w:t>MOP</w:t>
            </w:r>
          </w:p>
        </w:tc>
        <w:tc>
          <w:tcPr>
            <w:tcW w:w="1180" w:type="dxa"/>
          </w:tcPr>
          <w:p w:rsidR="0099578C" w:rsidRPr="00563BDC" w:rsidRDefault="0099578C" w:rsidP="00CB160E">
            <w:pPr>
              <w:rPr>
                <w:rFonts w:ascii="Garamond" w:hAnsi="Garamond"/>
                <w:sz w:val="20"/>
                <w:szCs w:val="20"/>
              </w:rPr>
            </w:pPr>
            <w:r w:rsidRPr="00563BDC">
              <w:rPr>
                <w:rFonts w:ascii="Garamond" w:hAnsi="Garamond"/>
                <w:sz w:val="20"/>
                <w:szCs w:val="20"/>
              </w:rPr>
              <w:t>21.285.350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620" w:type="dxa"/>
          </w:tcPr>
          <w:p w:rsidR="0099578C" w:rsidRPr="00563BDC" w:rsidRDefault="0099578C" w:rsidP="00CB160E">
            <w:pPr>
              <w:rPr>
                <w:rFonts w:ascii="Garamond" w:hAnsi="Garamond"/>
                <w:b/>
                <w:sz w:val="20"/>
                <w:szCs w:val="20"/>
              </w:rPr>
            </w:pPr>
            <w:r w:rsidRPr="00563BDC">
              <w:rPr>
                <w:rFonts w:ascii="Garamond" w:hAnsi="Garamond"/>
                <w:b/>
                <w:sz w:val="20"/>
                <w:szCs w:val="20"/>
              </w:rPr>
              <w:t>21.285.350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16.76</w:t>
            </w:r>
          </w:p>
        </w:tc>
      </w:tr>
      <w:tr w:rsidR="00FD6684" w:rsidRPr="00563BDC" w:rsidTr="00FD6684">
        <w:tc>
          <w:tcPr>
            <w:tcW w:w="2528" w:type="dxa"/>
          </w:tcPr>
          <w:p w:rsidR="00FD6684" w:rsidRPr="00563BDC" w:rsidRDefault="00FD6684" w:rsidP="00CB160E">
            <w:pPr>
              <w:rPr>
                <w:rFonts w:ascii="Garamond" w:hAnsi="Garamond"/>
                <w:b/>
                <w:sz w:val="20"/>
                <w:szCs w:val="20"/>
              </w:rPr>
            </w:pPr>
            <w:r w:rsidRPr="00563BDC">
              <w:rPr>
                <w:rFonts w:ascii="Garamond" w:hAnsi="Garamond"/>
                <w:b/>
                <w:sz w:val="20"/>
                <w:szCs w:val="20"/>
              </w:rPr>
              <w:t>TOTAL</w:t>
            </w:r>
          </w:p>
        </w:tc>
        <w:tc>
          <w:tcPr>
            <w:tcW w:w="1180" w:type="dxa"/>
          </w:tcPr>
          <w:p w:rsidR="00FD6684" w:rsidRPr="005F3741" w:rsidRDefault="00FD6684" w:rsidP="002B5C77">
            <w:pPr>
              <w:rPr>
                <w:b/>
                <w:sz w:val="20"/>
                <w:szCs w:val="20"/>
              </w:rPr>
            </w:pPr>
            <w:r w:rsidRPr="005F3741">
              <w:rPr>
                <w:b/>
                <w:sz w:val="20"/>
                <w:szCs w:val="20"/>
              </w:rPr>
              <w:t>82.418.810</w:t>
            </w:r>
          </w:p>
        </w:tc>
        <w:tc>
          <w:tcPr>
            <w:tcW w:w="720" w:type="dxa"/>
          </w:tcPr>
          <w:p w:rsidR="00FD6684" w:rsidRPr="005F3741" w:rsidRDefault="00FD6684" w:rsidP="002B5C77">
            <w:pPr>
              <w:rPr>
                <w:b/>
                <w:sz w:val="20"/>
                <w:szCs w:val="20"/>
              </w:rPr>
            </w:pPr>
            <w:r w:rsidRPr="005F3741">
              <w:rPr>
                <w:b/>
                <w:sz w:val="20"/>
                <w:szCs w:val="20"/>
              </w:rPr>
              <w:t>64.90</w:t>
            </w:r>
          </w:p>
        </w:tc>
        <w:tc>
          <w:tcPr>
            <w:tcW w:w="1260" w:type="dxa"/>
          </w:tcPr>
          <w:p w:rsidR="00FD6684" w:rsidRPr="005F3741" w:rsidRDefault="00FD6684" w:rsidP="002B5C77">
            <w:pPr>
              <w:rPr>
                <w:b/>
                <w:sz w:val="20"/>
                <w:szCs w:val="20"/>
              </w:rPr>
            </w:pPr>
            <w:r w:rsidRPr="005F3741">
              <w:rPr>
                <w:b/>
                <w:sz w:val="20"/>
                <w:szCs w:val="20"/>
              </w:rPr>
              <w:t>10.685.716</w:t>
            </w:r>
          </w:p>
          <w:p w:rsidR="00FD6684" w:rsidRPr="005F3741" w:rsidRDefault="00FD6684" w:rsidP="002B5C77">
            <w:pPr>
              <w:rPr>
                <w:b/>
                <w:sz w:val="20"/>
                <w:szCs w:val="20"/>
              </w:rPr>
            </w:pPr>
          </w:p>
        </w:tc>
        <w:tc>
          <w:tcPr>
            <w:tcW w:w="900" w:type="dxa"/>
          </w:tcPr>
          <w:p w:rsidR="00FD6684" w:rsidRPr="005F3741" w:rsidRDefault="00FD6684" w:rsidP="002B5C77">
            <w:pPr>
              <w:rPr>
                <w:b/>
                <w:sz w:val="20"/>
                <w:szCs w:val="20"/>
              </w:rPr>
            </w:pPr>
            <w:r w:rsidRPr="005F3741">
              <w:rPr>
                <w:b/>
                <w:sz w:val="20"/>
                <w:szCs w:val="20"/>
              </w:rPr>
              <w:t>8.41</w:t>
            </w:r>
          </w:p>
        </w:tc>
        <w:tc>
          <w:tcPr>
            <w:tcW w:w="1260" w:type="dxa"/>
          </w:tcPr>
          <w:p w:rsidR="00FD6684" w:rsidRPr="005F3741" w:rsidRDefault="00FD6684" w:rsidP="002B5C77">
            <w:pPr>
              <w:rPr>
                <w:b/>
                <w:sz w:val="20"/>
                <w:szCs w:val="20"/>
              </w:rPr>
            </w:pPr>
            <w:r w:rsidRPr="005F3741">
              <w:rPr>
                <w:b/>
                <w:sz w:val="20"/>
                <w:szCs w:val="20"/>
              </w:rPr>
              <w:t>33.829.779</w:t>
            </w:r>
          </w:p>
          <w:p w:rsidR="00FD6684" w:rsidRPr="005F3741" w:rsidRDefault="00FD6684" w:rsidP="002B5C77">
            <w:pPr>
              <w:rPr>
                <w:b/>
                <w:sz w:val="20"/>
                <w:szCs w:val="20"/>
              </w:rPr>
            </w:pPr>
          </w:p>
        </w:tc>
        <w:tc>
          <w:tcPr>
            <w:tcW w:w="720" w:type="dxa"/>
          </w:tcPr>
          <w:p w:rsidR="00FD6684" w:rsidRPr="005F3741" w:rsidRDefault="00FD6684" w:rsidP="002B5C77">
            <w:pPr>
              <w:rPr>
                <w:b/>
                <w:sz w:val="20"/>
                <w:szCs w:val="20"/>
              </w:rPr>
            </w:pPr>
            <w:r w:rsidRPr="005F3741">
              <w:rPr>
                <w:b/>
                <w:sz w:val="20"/>
                <w:szCs w:val="20"/>
              </w:rPr>
              <w:t>26.64</w:t>
            </w:r>
          </w:p>
        </w:tc>
        <w:tc>
          <w:tcPr>
            <w:tcW w:w="1620" w:type="dxa"/>
          </w:tcPr>
          <w:p w:rsidR="00FD6684" w:rsidRPr="005F3741" w:rsidRDefault="00FD6684" w:rsidP="002B5C77">
            <w:pPr>
              <w:rPr>
                <w:b/>
                <w:sz w:val="20"/>
                <w:szCs w:val="20"/>
              </w:rPr>
            </w:pPr>
            <w:r w:rsidRPr="005F3741">
              <w:rPr>
                <w:b/>
                <w:sz w:val="20"/>
                <w:szCs w:val="20"/>
              </w:rPr>
              <w:t>126.974.305</w:t>
            </w:r>
          </w:p>
          <w:p w:rsidR="00FD6684" w:rsidRPr="005F3741" w:rsidRDefault="00FD6684" w:rsidP="002B5C77">
            <w:pPr>
              <w:rPr>
                <w:b/>
                <w:sz w:val="20"/>
                <w:szCs w:val="20"/>
              </w:rPr>
            </w:pPr>
          </w:p>
        </w:tc>
        <w:tc>
          <w:tcPr>
            <w:tcW w:w="1260" w:type="dxa"/>
          </w:tcPr>
          <w:p w:rsidR="00FD6684" w:rsidRPr="005F3741" w:rsidRDefault="00FD6684" w:rsidP="002B5C77">
            <w:pPr>
              <w:rPr>
                <w:b/>
                <w:sz w:val="20"/>
                <w:szCs w:val="20"/>
              </w:rPr>
            </w:pPr>
            <w:r w:rsidRPr="005F3741">
              <w:rPr>
                <w:b/>
                <w:sz w:val="20"/>
                <w:szCs w:val="20"/>
              </w:rPr>
              <w:t>100</w:t>
            </w:r>
          </w:p>
        </w:tc>
      </w:tr>
    </w:tbl>
    <w:p w:rsidR="0099578C" w:rsidRPr="00FD6684" w:rsidRDefault="0099578C" w:rsidP="0099578C">
      <w:pPr>
        <w:jc w:val="both"/>
        <w:rPr>
          <w:rFonts w:ascii="Garamond" w:hAnsi="Garamond"/>
          <w:sz w:val="20"/>
          <w:szCs w:val="20"/>
        </w:rPr>
      </w:pPr>
      <w:r w:rsidRPr="00FD6684">
        <w:rPr>
          <w:rFonts w:ascii="Garamond" w:hAnsi="Garamond"/>
          <w:sz w:val="20"/>
          <w:szCs w:val="20"/>
        </w:rPr>
        <w:t xml:space="preserve">Fuente: PROPIR Región de Coquimbo 2006 </w:t>
      </w:r>
    </w:p>
    <w:p w:rsidR="0099578C" w:rsidRPr="00186EC7" w:rsidRDefault="0099578C" w:rsidP="0099578C">
      <w:pPr>
        <w:jc w:val="both"/>
        <w:rPr>
          <w:rFonts w:ascii="Garamond" w:hAnsi="Garamond"/>
        </w:rPr>
      </w:pPr>
    </w:p>
    <w:p w:rsidR="0099578C" w:rsidRPr="00186EC7" w:rsidRDefault="0099578C" w:rsidP="0099578C">
      <w:pPr>
        <w:jc w:val="both"/>
        <w:rPr>
          <w:rFonts w:ascii="Garamond" w:hAnsi="Garamond"/>
        </w:rPr>
      </w:pPr>
    </w:p>
    <w:p w:rsidR="00FD6684" w:rsidRDefault="00FD6684" w:rsidP="0099578C">
      <w:pPr>
        <w:rPr>
          <w:rFonts w:ascii="Garamond" w:hAnsi="Garamond"/>
        </w:rPr>
      </w:pPr>
    </w:p>
    <w:p w:rsidR="0099578C" w:rsidRDefault="00FD6684" w:rsidP="0099578C">
      <w:pPr>
        <w:rPr>
          <w:rFonts w:ascii="Garamond" w:hAnsi="Garamond"/>
          <w:b/>
        </w:rPr>
      </w:pPr>
      <w:r w:rsidRPr="00FB1523">
        <w:rPr>
          <w:rFonts w:ascii="Garamond" w:hAnsi="Garamond"/>
          <w:b/>
        </w:rPr>
        <w:t>Cuadro 4</w:t>
      </w:r>
      <w:r w:rsidR="0099578C" w:rsidRPr="00FB1523">
        <w:rPr>
          <w:rFonts w:ascii="Garamond" w:hAnsi="Garamond"/>
          <w:b/>
        </w:rPr>
        <w:t xml:space="preserve">: Financiamiento / Competencia  Región de Coquimbo  2008 </w:t>
      </w:r>
    </w:p>
    <w:p w:rsidR="00157678" w:rsidRPr="00FB1523" w:rsidRDefault="00157678" w:rsidP="0099578C">
      <w:pPr>
        <w:rPr>
          <w:rFonts w:ascii="Garamond" w:hAnsi="Garamond"/>
          <w:b/>
        </w:rPr>
      </w:pPr>
    </w:p>
    <w:tbl>
      <w:tblPr>
        <w:tblW w:w="12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76"/>
        <w:gridCol w:w="1612"/>
        <w:gridCol w:w="908"/>
        <w:gridCol w:w="1800"/>
        <w:gridCol w:w="892"/>
        <w:gridCol w:w="1800"/>
        <w:gridCol w:w="900"/>
        <w:gridCol w:w="1416"/>
        <w:gridCol w:w="892"/>
      </w:tblGrid>
      <w:tr w:rsidR="0099578C" w:rsidRPr="00563BDC" w:rsidTr="00CB160E">
        <w:trPr>
          <w:trHeight w:val="526"/>
        </w:trPr>
        <w:tc>
          <w:tcPr>
            <w:tcW w:w="2276" w:type="dxa"/>
            <w:vMerge w:val="restart"/>
            <w:shd w:val="clear" w:color="auto" w:fill="E0E0E0"/>
          </w:tcPr>
          <w:p w:rsidR="0099578C" w:rsidRPr="00563BDC" w:rsidRDefault="0099578C" w:rsidP="00CB160E">
            <w:pPr>
              <w:rPr>
                <w:rFonts w:ascii="Garamond" w:hAnsi="Garamond"/>
                <w:b/>
                <w:sz w:val="20"/>
                <w:szCs w:val="20"/>
              </w:rPr>
            </w:pPr>
            <w:r w:rsidRPr="00563BDC">
              <w:rPr>
                <w:rFonts w:ascii="Garamond" w:hAnsi="Garamond"/>
                <w:b/>
                <w:sz w:val="20"/>
                <w:szCs w:val="20"/>
              </w:rPr>
              <w:t xml:space="preserve">Financiamiento </w:t>
            </w:r>
          </w:p>
        </w:tc>
        <w:tc>
          <w:tcPr>
            <w:tcW w:w="252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2692"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Fomento de actividades productivas </w:t>
            </w:r>
          </w:p>
        </w:tc>
        <w:tc>
          <w:tcPr>
            <w:tcW w:w="270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Desarrollo Social</w:t>
            </w:r>
          </w:p>
          <w:p w:rsidR="0099578C" w:rsidRPr="00563BDC" w:rsidRDefault="0099578C" w:rsidP="00CB160E">
            <w:pPr>
              <w:jc w:val="center"/>
              <w:rPr>
                <w:rFonts w:ascii="Garamond" w:hAnsi="Garamond"/>
                <w:b/>
                <w:sz w:val="20"/>
                <w:szCs w:val="20"/>
              </w:rPr>
            </w:pPr>
          </w:p>
        </w:tc>
        <w:tc>
          <w:tcPr>
            <w:tcW w:w="2308"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TOTAL</w:t>
            </w:r>
          </w:p>
        </w:tc>
      </w:tr>
      <w:tr w:rsidR="0099578C" w:rsidRPr="00563BDC" w:rsidTr="00CB160E">
        <w:trPr>
          <w:trHeight w:val="314"/>
        </w:trPr>
        <w:tc>
          <w:tcPr>
            <w:tcW w:w="2276" w:type="dxa"/>
            <w:vMerge/>
            <w:tcBorders>
              <w:bottom w:val="single" w:sz="4" w:space="0" w:color="000000"/>
            </w:tcBorders>
            <w:shd w:val="clear" w:color="auto" w:fill="E0E0E0"/>
          </w:tcPr>
          <w:p w:rsidR="0099578C" w:rsidRPr="00563BDC" w:rsidRDefault="0099578C" w:rsidP="00CB160E">
            <w:pPr>
              <w:rPr>
                <w:rFonts w:ascii="Garamond" w:hAnsi="Garamond"/>
                <w:sz w:val="20"/>
                <w:szCs w:val="20"/>
              </w:rPr>
            </w:pPr>
          </w:p>
        </w:tc>
        <w:tc>
          <w:tcPr>
            <w:tcW w:w="1612"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(MM)</w:t>
            </w:r>
          </w:p>
        </w:tc>
        <w:tc>
          <w:tcPr>
            <w:tcW w:w="908"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8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892"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8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416"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892"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FNDR de arrastre</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29.198.073</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97.87</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403122</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1.35</w:t>
            </w:r>
          </w:p>
        </w:tc>
        <w:tc>
          <w:tcPr>
            <w:tcW w:w="1800" w:type="dxa"/>
          </w:tcPr>
          <w:p w:rsidR="0099578C" w:rsidRPr="00563BDC" w:rsidRDefault="0099578C" w:rsidP="00CB160E">
            <w:pPr>
              <w:ind w:left="708" w:hanging="708"/>
              <w:rPr>
                <w:rFonts w:ascii="Garamond" w:hAnsi="Garamond"/>
                <w:sz w:val="20"/>
                <w:szCs w:val="20"/>
              </w:rPr>
            </w:pPr>
            <w:r w:rsidRPr="00563BDC">
              <w:rPr>
                <w:rFonts w:ascii="Garamond" w:hAnsi="Garamond"/>
                <w:sz w:val="20"/>
                <w:szCs w:val="20"/>
              </w:rPr>
              <w:t>229642</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0.76</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29.830.837</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18.7</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FNDR nuevo</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0</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0</w:t>
            </w:r>
          </w:p>
        </w:tc>
      </w:tr>
      <w:tr w:rsidR="0099578C" w:rsidRPr="00563BDC" w:rsidTr="00CB160E">
        <w:tc>
          <w:tcPr>
            <w:tcW w:w="2276" w:type="dxa"/>
            <w:tcBorders>
              <w:bottom w:val="single" w:sz="4" w:space="0" w:color="000000"/>
            </w:tcBorders>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Educación</w:t>
            </w:r>
          </w:p>
        </w:tc>
        <w:tc>
          <w:tcPr>
            <w:tcW w:w="1612"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1.939.884</w:t>
            </w:r>
          </w:p>
        </w:tc>
        <w:tc>
          <w:tcPr>
            <w:tcW w:w="908"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15.6</w:t>
            </w:r>
          </w:p>
        </w:tc>
        <w:tc>
          <w:tcPr>
            <w:tcW w:w="18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42.984</w:t>
            </w:r>
          </w:p>
        </w:tc>
        <w:tc>
          <w:tcPr>
            <w:tcW w:w="892"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0.34</w:t>
            </w:r>
          </w:p>
        </w:tc>
        <w:tc>
          <w:tcPr>
            <w:tcW w:w="18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10.446.148</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84.0</w:t>
            </w:r>
          </w:p>
        </w:tc>
        <w:tc>
          <w:tcPr>
            <w:tcW w:w="1416"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12.429.016</w:t>
            </w:r>
          </w:p>
        </w:tc>
        <w:tc>
          <w:tcPr>
            <w:tcW w:w="892"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7.8</w:t>
            </w:r>
          </w:p>
        </w:tc>
      </w:tr>
      <w:tr w:rsidR="0099578C" w:rsidRPr="00563BDC" w:rsidTr="00CB160E">
        <w:tc>
          <w:tcPr>
            <w:tcW w:w="2276" w:type="dxa"/>
            <w:tcBorders>
              <w:bottom w:val="single" w:sz="4" w:space="0" w:color="000000"/>
            </w:tcBorders>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 xml:space="preserve">Ministerio del Interior </w:t>
            </w:r>
          </w:p>
        </w:tc>
        <w:tc>
          <w:tcPr>
            <w:tcW w:w="1612"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8"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23.222.211</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16"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23.222.211</w:t>
            </w:r>
          </w:p>
        </w:tc>
        <w:tc>
          <w:tcPr>
            <w:tcW w:w="892"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14.6</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Hacienda</w:t>
            </w:r>
          </w:p>
        </w:tc>
        <w:tc>
          <w:tcPr>
            <w:tcW w:w="1612"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8"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8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892"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8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16"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892"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Justicia</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379.862</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14.72</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2.199.717</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85.27</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2.579.579</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1.6</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re RR.EE</w:t>
            </w:r>
          </w:p>
        </w:tc>
        <w:tc>
          <w:tcPr>
            <w:tcW w:w="1612"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8"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8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892"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8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16"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892"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del Trabajo</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492.139</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87.54</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70.000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12.45</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562.139</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0.3</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Salud</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1.294.047</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13.1</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8.578.510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86.89</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9.872.557</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6.2</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MINVU</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12.823.238</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48.31</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13.718.103</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51.68</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26.541.341</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16.69</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 xml:space="preserve">MINSEGPRES </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179.800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179.800</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0.11</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Planificación</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97.756</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5.62</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850.480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48.9</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790.982</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45.47</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1.739.218</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1.09</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Economía</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2.834.210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2.834.210</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1.78</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Agricultura</w:t>
            </w:r>
          </w:p>
        </w:tc>
        <w:tc>
          <w:tcPr>
            <w:tcW w:w="1612" w:type="dxa"/>
          </w:tcPr>
          <w:p w:rsidR="0099578C" w:rsidRPr="00563BDC" w:rsidRDefault="0099578C" w:rsidP="00CB160E">
            <w:pPr>
              <w:rPr>
                <w:rFonts w:ascii="Garamond" w:hAnsi="Garamond"/>
                <w:bCs/>
                <w:sz w:val="20"/>
                <w:szCs w:val="20"/>
              </w:rPr>
            </w:pPr>
            <w:r w:rsidRPr="00563BDC">
              <w:rPr>
                <w:rFonts w:ascii="Garamond" w:hAnsi="Garamond"/>
                <w:bCs/>
                <w:sz w:val="20"/>
                <w:szCs w:val="20"/>
              </w:rPr>
              <w:t>1.164.636</w:t>
            </w:r>
          </w:p>
          <w:p w:rsidR="0099578C" w:rsidRPr="00563BDC" w:rsidRDefault="0099578C" w:rsidP="00CB160E">
            <w:pPr>
              <w:rPr>
                <w:rFonts w:ascii="Garamond" w:hAnsi="Garamond"/>
                <w:sz w:val="20"/>
                <w:szCs w:val="20"/>
              </w:rPr>
            </w:pP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29.1</w:t>
            </w:r>
          </w:p>
        </w:tc>
        <w:tc>
          <w:tcPr>
            <w:tcW w:w="1800" w:type="dxa"/>
          </w:tcPr>
          <w:p w:rsidR="0099578C" w:rsidRPr="00563BDC" w:rsidRDefault="0099578C" w:rsidP="00CB160E">
            <w:pPr>
              <w:rPr>
                <w:rFonts w:ascii="Garamond" w:hAnsi="Garamond"/>
                <w:bCs/>
                <w:sz w:val="20"/>
                <w:szCs w:val="20"/>
              </w:rPr>
            </w:pPr>
            <w:r w:rsidRPr="00563BDC">
              <w:rPr>
                <w:rFonts w:ascii="Garamond" w:hAnsi="Garamond"/>
                <w:bCs/>
                <w:sz w:val="20"/>
                <w:szCs w:val="20"/>
              </w:rPr>
              <w:t>2.834.342</w:t>
            </w:r>
          </w:p>
          <w:p w:rsidR="0099578C" w:rsidRPr="00563BDC" w:rsidRDefault="0099578C" w:rsidP="00CB160E">
            <w:pPr>
              <w:rPr>
                <w:rFonts w:ascii="Garamond" w:hAnsi="Garamond"/>
                <w:sz w:val="20"/>
                <w:szCs w:val="20"/>
              </w:rPr>
            </w:pP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70.8</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3.998.978</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2.51</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Transporte</w:t>
            </w:r>
          </w:p>
        </w:tc>
        <w:tc>
          <w:tcPr>
            <w:tcW w:w="1612"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8"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8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892"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8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16"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892"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Ministerio de Obras Públicas</w:t>
            </w:r>
          </w:p>
        </w:tc>
        <w:tc>
          <w:tcPr>
            <w:tcW w:w="1612" w:type="dxa"/>
          </w:tcPr>
          <w:p w:rsidR="0099578C" w:rsidRPr="00563BDC" w:rsidRDefault="0099578C" w:rsidP="00CB160E">
            <w:pPr>
              <w:rPr>
                <w:rFonts w:ascii="Garamond" w:hAnsi="Garamond"/>
                <w:sz w:val="20"/>
                <w:szCs w:val="20"/>
              </w:rPr>
            </w:pPr>
            <w:r w:rsidRPr="00563BDC">
              <w:rPr>
                <w:rFonts w:ascii="Garamond" w:hAnsi="Garamond"/>
                <w:sz w:val="20"/>
                <w:szCs w:val="20"/>
              </w:rPr>
              <w:t>45.186.479</w:t>
            </w:r>
          </w:p>
        </w:tc>
        <w:tc>
          <w:tcPr>
            <w:tcW w:w="908"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892"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8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45.186.479</w:t>
            </w:r>
          </w:p>
        </w:tc>
        <w:tc>
          <w:tcPr>
            <w:tcW w:w="892" w:type="dxa"/>
          </w:tcPr>
          <w:p w:rsidR="0099578C" w:rsidRPr="00563BDC" w:rsidRDefault="0099578C" w:rsidP="00CB160E">
            <w:pPr>
              <w:rPr>
                <w:rFonts w:ascii="Garamond" w:hAnsi="Garamond"/>
                <w:b/>
                <w:sz w:val="20"/>
                <w:szCs w:val="20"/>
              </w:rPr>
            </w:pPr>
            <w:r w:rsidRPr="00563BDC">
              <w:rPr>
                <w:rFonts w:ascii="Garamond" w:hAnsi="Garamond"/>
                <w:b/>
                <w:sz w:val="20"/>
                <w:szCs w:val="20"/>
              </w:rPr>
              <w:t>28.42</w:t>
            </w:r>
          </w:p>
        </w:tc>
      </w:tr>
      <w:tr w:rsidR="0099578C" w:rsidRPr="00563BDC" w:rsidTr="00CB160E">
        <w:tc>
          <w:tcPr>
            <w:tcW w:w="2276"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TOTAL</w:t>
            </w:r>
          </w:p>
        </w:tc>
        <w:tc>
          <w:tcPr>
            <w:tcW w:w="1612" w:type="dxa"/>
          </w:tcPr>
          <w:p w:rsidR="0099578C" w:rsidRPr="00563BDC" w:rsidRDefault="0099578C" w:rsidP="00CB160E">
            <w:pPr>
              <w:rPr>
                <w:rFonts w:ascii="Garamond" w:hAnsi="Garamond"/>
                <w:b/>
                <w:sz w:val="20"/>
                <w:szCs w:val="20"/>
              </w:rPr>
            </w:pPr>
            <w:r w:rsidRPr="00563BDC">
              <w:rPr>
                <w:rFonts w:ascii="Garamond" w:hAnsi="Garamond"/>
                <w:b/>
                <w:sz w:val="20"/>
                <w:szCs w:val="20"/>
              </w:rPr>
              <w:t>92.083.975</w:t>
            </w:r>
          </w:p>
        </w:tc>
        <w:tc>
          <w:tcPr>
            <w:tcW w:w="908"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57.92</w:t>
            </w:r>
          </w:p>
        </w:tc>
        <w:tc>
          <w:tcPr>
            <w:tcW w:w="1800" w:type="dxa"/>
          </w:tcPr>
          <w:p w:rsidR="0099578C" w:rsidRPr="00563BDC" w:rsidRDefault="0099578C" w:rsidP="00CB160E">
            <w:pPr>
              <w:rPr>
                <w:rFonts w:ascii="Garamond" w:hAnsi="Garamond"/>
                <w:b/>
                <w:sz w:val="20"/>
                <w:szCs w:val="20"/>
              </w:rPr>
            </w:pPr>
            <w:r w:rsidRPr="00563BDC">
              <w:rPr>
                <w:rFonts w:ascii="Garamond" w:hAnsi="Garamond"/>
                <w:b/>
                <w:sz w:val="20"/>
                <w:szCs w:val="20"/>
              </w:rPr>
              <w:t>7.457.277</w:t>
            </w:r>
          </w:p>
        </w:tc>
        <w:tc>
          <w:tcPr>
            <w:tcW w:w="892"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4.69</w:t>
            </w:r>
          </w:p>
        </w:tc>
        <w:tc>
          <w:tcPr>
            <w:tcW w:w="1800" w:type="dxa"/>
          </w:tcPr>
          <w:p w:rsidR="0099578C" w:rsidRPr="00563BDC" w:rsidRDefault="0099578C" w:rsidP="00CB160E">
            <w:pPr>
              <w:rPr>
                <w:rFonts w:ascii="Garamond" w:hAnsi="Garamond"/>
                <w:b/>
                <w:sz w:val="20"/>
                <w:szCs w:val="20"/>
              </w:rPr>
            </w:pPr>
            <w:r w:rsidRPr="00563BDC">
              <w:rPr>
                <w:rFonts w:ascii="Garamond" w:hAnsi="Garamond"/>
                <w:b/>
                <w:sz w:val="20"/>
                <w:szCs w:val="20"/>
              </w:rPr>
              <w:t>59.435.113</w:t>
            </w:r>
          </w:p>
        </w:tc>
        <w:tc>
          <w:tcPr>
            <w:tcW w:w="900" w:type="dxa"/>
            <w:shd w:val="clear" w:color="auto" w:fill="auto"/>
          </w:tcPr>
          <w:p w:rsidR="0099578C" w:rsidRPr="00563BDC" w:rsidRDefault="0099578C" w:rsidP="00CB160E">
            <w:pPr>
              <w:rPr>
                <w:rFonts w:ascii="Garamond" w:hAnsi="Garamond"/>
                <w:sz w:val="20"/>
                <w:szCs w:val="20"/>
              </w:rPr>
            </w:pPr>
            <w:r w:rsidRPr="00563BDC">
              <w:rPr>
                <w:rFonts w:ascii="Garamond" w:hAnsi="Garamond"/>
                <w:sz w:val="20"/>
                <w:szCs w:val="20"/>
              </w:rPr>
              <w:t>37.28</w:t>
            </w:r>
          </w:p>
        </w:tc>
        <w:tc>
          <w:tcPr>
            <w:tcW w:w="1416" w:type="dxa"/>
          </w:tcPr>
          <w:p w:rsidR="0099578C" w:rsidRPr="00563BDC" w:rsidRDefault="0099578C" w:rsidP="00CB160E">
            <w:pPr>
              <w:rPr>
                <w:rFonts w:ascii="Garamond" w:hAnsi="Garamond"/>
                <w:b/>
                <w:sz w:val="20"/>
                <w:szCs w:val="20"/>
              </w:rPr>
            </w:pPr>
            <w:r w:rsidRPr="00563BDC">
              <w:rPr>
                <w:rFonts w:ascii="Garamond" w:hAnsi="Garamond"/>
                <w:b/>
                <w:sz w:val="20"/>
                <w:szCs w:val="20"/>
              </w:rPr>
              <w:t>158.976.365</w:t>
            </w:r>
          </w:p>
        </w:tc>
        <w:tc>
          <w:tcPr>
            <w:tcW w:w="892" w:type="dxa"/>
            <w:shd w:val="clear" w:color="auto" w:fill="auto"/>
          </w:tcPr>
          <w:p w:rsidR="0099578C" w:rsidRPr="00563BDC" w:rsidRDefault="0099578C" w:rsidP="00CB160E">
            <w:pPr>
              <w:rPr>
                <w:rFonts w:ascii="Garamond" w:hAnsi="Garamond"/>
                <w:b/>
                <w:sz w:val="20"/>
                <w:szCs w:val="20"/>
              </w:rPr>
            </w:pPr>
            <w:r w:rsidRPr="00563BDC">
              <w:rPr>
                <w:rFonts w:ascii="Garamond" w:hAnsi="Garamond"/>
                <w:b/>
                <w:sz w:val="20"/>
                <w:szCs w:val="20"/>
              </w:rPr>
              <w:t>100</w:t>
            </w:r>
          </w:p>
        </w:tc>
      </w:tr>
    </w:tbl>
    <w:p w:rsidR="0099578C" w:rsidRPr="00FD6684" w:rsidRDefault="0099578C" w:rsidP="0099578C">
      <w:pPr>
        <w:jc w:val="both"/>
        <w:rPr>
          <w:rFonts w:ascii="Garamond" w:hAnsi="Garamond"/>
          <w:sz w:val="20"/>
          <w:szCs w:val="20"/>
        </w:rPr>
      </w:pPr>
      <w:r w:rsidRPr="00FD6684">
        <w:rPr>
          <w:rFonts w:ascii="Garamond" w:hAnsi="Garamond"/>
          <w:sz w:val="20"/>
          <w:szCs w:val="20"/>
        </w:rPr>
        <w:t xml:space="preserve"> Fuente: PROPIR Región de Coquimbo 2008</w:t>
      </w:r>
    </w:p>
    <w:p w:rsidR="0099578C" w:rsidRPr="00186EC7" w:rsidRDefault="0099578C" w:rsidP="0099578C">
      <w:pPr>
        <w:jc w:val="both"/>
        <w:rPr>
          <w:rFonts w:ascii="Garamond" w:hAnsi="Garamond"/>
        </w:rPr>
      </w:pPr>
    </w:p>
    <w:p w:rsidR="0099578C" w:rsidRPr="00186EC7" w:rsidRDefault="0099578C" w:rsidP="0099578C">
      <w:pPr>
        <w:rPr>
          <w:rFonts w:ascii="Garamond" w:hAnsi="Garamond"/>
        </w:rPr>
      </w:pPr>
    </w:p>
    <w:p w:rsidR="0099578C" w:rsidRPr="00186EC7" w:rsidRDefault="0099578C" w:rsidP="0099578C">
      <w:pPr>
        <w:jc w:val="both"/>
        <w:rPr>
          <w:rFonts w:ascii="Garamond" w:hAnsi="Garamond"/>
        </w:rPr>
      </w:pPr>
    </w:p>
    <w:p w:rsidR="0099578C" w:rsidRPr="00186EC7" w:rsidRDefault="0099578C" w:rsidP="0099578C">
      <w:pPr>
        <w:rPr>
          <w:rFonts w:ascii="Garamond" w:hAnsi="Garamond"/>
        </w:rPr>
      </w:pPr>
    </w:p>
    <w:p w:rsidR="0099578C" w:rsidRPr="00186EC7" w:rsidRDefault="0099578C" w:rsidP="0099578C">
      <w:pPr>
        <w:rPr>
          <w:rFonts w:ascii="Garamond" w:hAnsi="Garamond"/>
        </w:rPr>
      </w:pPr>
    </w:p>
    <w:p w:rsidR="0099578C" w:rsidRPr="00186EC7" w:rsidRDefault="0099578C" w:rsidP="0099578C">
      <w:pPr>
        <w:rPr>
          <w:rFonts w:ascii="Garamond" w:hAnsi="Garamond"/>
        </w:rPr>
      </w:pPr>
    </w:p>
    <w:p w:rsidR="00FD6684" w:rsidRDefault="00FD6684" w:rsidP="0099578C">
      <w:pPr>
        <w:rPr>
          <w:rFonts w:ascii="Garamond" w:hAnsi="Garamond"/>
        </w:rPr>
      </w:pPr>
    </w:p>
    <w:p w:rsidR="0099578C" w:rsidRDefault="00FD6684" w:rsidP="0099578C">
      <w:pPr>
        <w:rPr>
          <w:rFonts w:ascii="Garamond" w:hAnsi="Garamond"/>
          <w:b/>
        </w:rPr>
      </w:pPr>
      <w:r w:rsidRPr="00FB1523">
        <w:rPr>
          <w:rFonts w:ascii="Garamond" w:hAnsi="Garamond"/>
          <w:b/>
        </w:rPr>
        <w:t>Cuadro 5</w:t>
      </w:r>
      <w:r w:rsidR="00FB1523" w:rsidRPr="00FB1523">
        <w:rPr>
          <w:rFonts w:ascii="Garamond" w:hAnsi="Garamond"/>
          <w:b/>
        </w:rPr>
        <w:t>: Financiamiento</w:t>
      </w:r>
      <w:r w:rsidR="0099578C" w:rsidRPr="00FB1523">
        <w:rPr>
          <w:rFonts w:ascii="Garamond" w:hAnsi="Garamond"/>
          <w:b/>
        </w:rPr>
        <w:t xml:space="preserve"> / Competencias Región de Los Lagos 2006</w:t>
      </w:r>
    </w:p>
    <w:p w:rsidR="00157678" w:rsidRPr="00FB1523" w:rsidRDefault="00157678" w:rsidP="0099578C">
      <w:pPr>
        <w:rPr>
          <w:rFonts w:ascii="Garamond" w:hAnsi="Garamond"/>
          <w:b/>
        </w:rPr>
      </w:pP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22"/>
        <w:gridCol w:w="1170"/>
        <w:gridCol w:w="900"/>
        <w:gridCol w:w="936"/>
        <w:gridCol w:w="720"/>
        <w:gridCol w:w="1440"/>
        <w:gridCol w:w="900"/>
        <w:gridCol w:w="1260"/>
        <w:gridCol w:w="900"/>
        <w:gridCol w:w="1440"/>
        <w:gridCol w:w="1260"/>
      </w:tblGrid>
      <w:tr w:rsidR="0099578C" w:rsidRPr="00563BDC" w:rsidTr="00CB160E">
        <w:trPr>
          <w:trHeight w:val="537"/>
        </w:trPr>
        <w:tc>
          <w:tcPr>
            <w:tcW w:w="2322" w:type="dxa"/>
            <w:vMerge w:val="restart"/>
            <w:shd w:val="clear" w:color="auto" w:fill="E0E0E0"/>
          </w:tcPr>
          <w:p w:rsidR="0099578C" w:rsidRPr="00563BDC" w:rsidRDefault="0099578C" w:rsidP="00CB160E">
            <w:pPr>
              <w:rPr>
                <w:rFonts w:ascii="Garamond" w:hAnsi="Garamond"/>
                <w:b/>
                <w:sz w:val="20"/>
                <w:szCs w:val="20"/>
              </w:rPr>
            </w:pPr>
            <w:r w:rsidRPr="00563BDC">
              <w:rPr>
                <w:rFonts w:ascii="Garamond" w:hAnsi="Garamond"/>
                <w:b/>
                <w:sz w:val="20"/>
                <w:szCs w:val="20"/>
              </w:rPr>
              <w:t xml:space="preserve">Financiamiento </w:t>
            </w:r>
          </w:p>
        </w:tc>
        <w:tc>
          <w:tcPr>
            <w:tcW w:w="207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1656"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Fomento de actividades productivas </w:t>
            </w:r>
          </w:p>
        </w:tc>
        <w:tc>
          <w:tcPr>
            <w:tcW w:w="234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Desarrollo Social</w:t>
            </w:r>
          </w:p>
        </w:tc>
        <w:tc>
          <w:tcPr>
            <w:tcW w:w="216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Multisectorial </w:t>
            </w:r>
          </w:p>
        </w:tc>
        <w:tc>
          <w:tcPr>
            <w:tcW w:w="270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TOTAL</w:t>
            </w:r>
          </w:p>
        </w:tc>
      </w:tr>
      <w:tr w:rsidR="0099578C" w:rsidRPr="00563BDC" w:rsidTr="00CB160E">
        <w:trPr>
          <w:trHeight w:val="314"/>
        </w:trPr>
        <w:tc>
          <w:tcPr>
            <w:tcW w:w="2322" w:type="dxa"/>
            <w:vMerge/>
            <w:shd w:val="clear" w:color="auto" w:fill="E0E0E0"/>
          </w:tcPr>
          <w:p w:rsidR="0099578C" w:rsidRPr="00563BDC" w:rsidRDefault="0099578C" w:rsidP="00CB160E">
            <w:pPr>
              <w:rPr>
                <w:rFonts w:ascii="Garamond" w:hAnsi="Garamond"/>
                <w:sz w:val="20"/>
                <w:szCs w:val="20"/>
              </w:rPr>
            </w:pPr>
          </w:p>
        </w:tc>
        <w:tc>
          <w:tcPr>
            <w:tcW w:w="117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(MM)</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36"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7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44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44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322"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 xml:space="preserve">FNDR </w:t>
            </w:r>
          </w:p>
        </w:tc>
        <w:tc>
          <w:tcPr>
            <w:tcW w:w="117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16.904 (7.202))</w:t>
            </w:r>
            <w:r w:rsidRPr="00563BDC">
              <w:rPr>
                <w:rStyle w:val="Refdenotaalpie"/>
                <w:rFonts w:ascii="Garamond" w:hAnsi="Garamond"/>
                <w:sz w:val="20"/>
                <w:szCs w:val="20"/>
              </w:rPr>
              <w:footnoteReference w:id="25"/>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34.74</w:t>
            </w:r>
          </w:p>
        </w:tc>
        <w:tc>
          <w:tcPr>
            <w:tcW w:w="936"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2.697 ( 2.663)</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5.54</w:t>
            </w:r>
          </w:p>
        </w:tc>
        <w:tc>
          <w:tcPr>
            <w:tcW w:w="144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24.932 (18.918)</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51.24</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4.032 (3.741)</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8.28</w:t>
            </w:r>
          </w:p>
        </w:tc>
        <w:tc>
          <w:tcPr>
            <w:tcW w:w="144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48.656 (34.124)</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10.71</w:t>
            </w:r>
          </w:p>
        </w:tc>
      </w:tr>
      <w:tr w:rsidR="0099578C" w:rsidRPr="00563BDC" w:rsidTr="00CB160E">
        <w:tc>
          <w:tcPr>
            <w:tcW w:w="2322"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GORE</w:t>
            </w:r>
          </w:p>
        </w:tc>
        <w:tc>
          <w:tcPr>
            <w:tcW w:w="117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49.869</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95.53</w:t>
            </w:r>
          </w:p>
        </w:tc>
        <w:tc>
          <w:tcPr>
            <w:tcW w:w="936"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2.080</w:t>
            </w:r>
          </w:p>
        </w:tc>
        <w:tc>
          <w:tcPr>
            <w:tcW w:w="72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3.98</w:t>
            </w:r>
          </w:p>
        </w:tc>
        <w:tc>
          <w:tcPr>
            <w:tcW w:w="144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249</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0.47</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52.198</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11.49</w:t>
            </w:r>
          </w:p>
        </w:tc>
      </w:tr>
      <w:tr w:rsidR="0099578C" w:rsidRPr="00563BDC" w:rsidTr="00CB160E">
        <w:tc>
          <w:tcPr>
            <w:tcW w:w="2322"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SUBDERE</w:t>
            </w:r>
          </w:p>
        </w:tc>
        <w:tc>
          <w:tcPr>
            <w:tcW w:w="117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500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936"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500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0.11</w:t>
            </w:r>
          </w:p>
        </w:tc>
      </w:tr>
      <w:tr w:rsidR="0099578C" w:rsidRPr="00563BDC" w:rsidTr="00CB160E">
        <w:tc>
          <w:tcPr>
            <w:tcW w:w="2322"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IRAL (SUBDERE)</w:t>
            </w:r>
          </w:p>
        </w:tc>
        <w:tc>
          <w:tcPr>
            <w:tcW w:w="117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501</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936"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501</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0.11</w:t>
            </w:r>
          </w:p>
        </w:tc>
      </w:tr>
      <w:tr w:rsidR="0099578C" w:rsidRPr="00563BDC" w:rsidTr="00CB160E">
        <w:trPr>
          <w:trHeight w:val="117"/>
        </w:trPr>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Educación</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164.241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164.241</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36.15</w:t>
            </w:r>
          </w:p>
        </w:tc>
      </w:tr>
      <w:tr w:rsidR="0099578C" w:rsidRPr="00563BDC" w:rsidTr="00CB160E">
        <w:trPr>
          <w:trHeight w:val="117"/>
        </w:trPr>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 xml:space="preserve">Ministerio de Cultura </w:t>
            </w:r>
          </w:p>
        </w:tc>
        <w:tc>
          <w:tcPr>
            <w:tcW w:w="117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36"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Hacienda</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19</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47.5</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31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52.5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0.008</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Justicia</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3.590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82.58</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018</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748</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17.23</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4.346</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0.95</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re RR.EE</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11</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11</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0.002</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del Trabajo</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7</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0.01</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595</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58.521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98.98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59.123</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13.01</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Salud</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8.325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42.51</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11.258</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57.48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19.583</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4.31</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MINVU</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10.095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27.57</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26.513</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72.42</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36.608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8.05</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Secretaría General de Gobierno</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90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12.96</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604</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87.04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694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0.15</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Planificación</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2.20</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1.796</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39.57</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2.642</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58.21</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4.538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0.99</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Economía</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96</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96</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00.21</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MINAGRI</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99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0.46</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21.168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99.53</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21.267</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4.68</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Ministerio de Transporte</w:t>
            </w:r>
          </w:p>
        </w:tc>
        <w:tc>
          <w:tcPr>
            <w:tcW w:w="1170" w:type="dxa"/>
          </w:tcPr>
          <w:p w:rsidR="0099578C" w:rsidRPr="00563BDC" w:rsidRDefault="0099578C" w:rsidP="00CB160E">
            <w:pPr>
              <w:rPr>
                <w:rFonts w:ascii="Garamond" w:hAnsi="Garamond"/>
                <w:sz w:val="20"/>
                <w:szCs w:val="20"/>
              </w:rPr>
            </w:pPr>
            <w:r w:rsidRPr="00563BDC">
              <w:rPr>
                <w:rFonts w:ascii="Garamond" w:hAnsi="Garamond"/>
                <w:sz w:val="20"/>
                <w:szCs w:val="20"/>
              </w:rPr>
              <w:t>869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936"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869</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0.19</w:t>
            </w:r>
          </w:p>
        </w:tc>
      </w:tr>
      <w:tr w:rsidR="0099578C" w:rsidRPr="00563BDC" w:rsidTr="00CB160E">
        <w:tc>
          <w:tcPr>
            <w:tcW w:w="2322"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MOP</w:t>
            </w:r>
          </w:p>
        </w:tc>
        <w:tc>
          <w:tcPr>
            <w:tcW w:w="117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37.645</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936"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37.645</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8.28</w:t>
            </w:r>
          </w:p>
        </w:tc>
      </w:tr>
      <w:tr w:rsidR="0099578C" w:rsidRPr="00563BDC" w:rsidTr="00CB160E">
        <w:tc>
          <w:tcPr>
            <w:tcW w:w="2322"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Tesoro Público</w:t>
            </w:r>
          </w:p>
        </w:tc>
        <w:tc>
          <w:tcPr>
            <w:tcW w:w="117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36"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w:t>
            </w:r>
          </w:p>
        </w:tc>
        <w:tc>
          <w:tcPr>
            <w:tcW w:w="90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     - </w:t>
            </w:r>
          </w:p>
        </w:tc>
        <w:tc>
          <w:tcPr>
            <w:tcW w:w="144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 xml:space="preserve">3.361 </w:t>
            </w:r>
          </w:p>
        </w:tc>
        <w:tc>
          <w:tcPr>
            <w:tcW w:w="12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0.73</w:t>
            </w:r>
          </w:p>
        </w:tc>
      </w:tr>
      <w:tr w:rsidR="0099578C" w:rsidRPr="00563BDC" w:rsidTr="00CB160E">
        <w:tc>
          <w:tcPr>
            <w:tcW w:w="2322" w:type="dxa"/>
          </w:tcPr>
          <w:p w:rsidR="0099578C" w:rsidRPr="00563BDC" w:rsidRDefault="0099578C" w:rsidP="00CB160E">
            <w:pPr>
              <w:rPr>
                <w:rFonts w:ascii="Garamond" w:hAnsi="Garamond"/>
                <w:b/>
                <w:sz w:val="20"/>
                <w:szCs w:val="20"/>
              </w:rPr>
            </w:pPr>
            <w:r w:rsidRPr="00563BDC">
              <w:rPr>
                <w:rFonts w:ascii="Garamond" w:hAnsi="Garamond"/>
                <w:b/>
                <w:sz w:val="20"/>
                <w:szCs w:val="20"/>
              </w:rPr>
              <w:t>TOTAL</w:t>
            </w:r>
          </w:p>
        </w:tc>
        <w:tc>
          <w:tcPr>
            <w:tcW w:w="1170" w:type="dxa"/>
          </w:tcPr>
          <w:p w:rsidR="0099578C" w:rsidRPr="00563BDC" w:rsidRDefault="0099578C" w:rsidP="00CB160E">
            <w:pPr>
              <w:rPr>
                <w:rFonts w:ascii="Garamond" w:hAnsi="Garamond"/>
                <w:b/>
                <w:sz w:val="20"/>
                <w:szCs w:val="20"/>
              </w:rPr>
            </w:pPr>
            <w:r w:rsidRPr="00563BDC">
              <w:rPr>
                <w:rFonts w:ascii="Garamond" w:hAnsi="Garamond"/>
                <w:b/>
                <w:sz w:val="20"/>
                <w:szCs w:val="20"/>
              </w:rPr>
              <w:t>111.751</w:t>
            </w:r>
          </w:p>
          <w:p w:rsidR="0099578C" w:rsidRPr="00563BDC" w:rsidRDefault="0099578C" w:rsidP="00CB160E">
            <w:pPr>
              <w:rPr>
                <w:rFonts w:ascii="Garamond" w:hAnsi="Garamond"/>
                <w:b/>
                <w:sz w:val="20"/>
                <w:szCs w:val="20"/>
              </w:rPr>
            </w:pP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24.59</w:t>
            </w:r>
          </w:p>
        </w:tc>
        <w:tc>
          <w:tcPr>
            <w:tcW w:w="936" w:type="dxa"/>
          </w:tcPr>
          <w:p w:rsidR="0099578C" w:rsidRPr="00563BDC" w:rsidRDefault="0099578C" w:rsidP="00CB160E">
            <w:pPr>
              <w:rPr>
                <w:rFonts w:ascii="Garamond" w:hAnsi="Garamond"/>
                <w:b/>
                <w:sz w:val="20"/>
                <w:szCs w:val="20"/>
              </w:rPr>
            </w:pPr>
            <w:r w:rsidRPr="00563BDC">
              <w:rPr>
                <w:rFonts w:ascii="Garamond" w:hAnsi="Garamond"/>
                <w:b/>
                <w:sz w:val="20"/>
                <w:szCs w:val="20"/>
              </w:rPr>
              <w:t>25.773</w:t>
            </w:r>
          </w:p>
          <w:p w:rsidR="0099578C" w:rsidRPr="00563BDC" w:rsidRDefault="0099578C" w:rsidP="00CB160E">
            <w:pPr>
              <w:rPr>
                <w:rFonts w:ascii="Garamond" w:hAnsi="Garamond"/>
                <w:b/>
                <w:sz w:val="20"/>
                <w:szCs w:val="20"/>
              </w:rPr>
            </w:pPr>
          </w:p>
        </w:tc>
        <w:tc>
          <w:tcPr>
            <w:tcW w:w="720" w:type="dxa"/>
          </w:tcPr>
          <w:p w:rsidR="0099578C" w:rsidRPr="00563BDC" w:rsidRDefault="0099578C" w:rsidP="00CB160E">
            <w:pPr>
              <w:rPr>
                <w:rFonts w:ascii="Garamond" w:hAnsi="Garamond"/>
                <w:b/>
                <w:sz w:val="20"/>
                <w:szCs w:val="20"/>
              </w:rPr>
            </w:pPr>
            <w:r w:rsidRPr="00563BDC">
              <w:rPr>
                <w:rFonts w:ascii="Garamond" w:hAnsi="Garamond"/>
                <w:b/>
                <w:sz w:val="20"/>
                <w:szCs w:val="20"/>
              </w:rPr>
              <w:t>5.67</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264.361</w:t>
            </w: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58.1</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4.032</w:t>
            </w:r>
          </w:p>
        </w:tc>
        <w:tc>
          <w:tcPr>
            <w:tcW w:w="900" w:type="dxa"/>
          </w:tcPr>
          <w:p w:rsidR="0099578C" w:rsidRPr="00563BDC" w:rsidRDefault="0099578C" w:rsidP="00CB160E">
            <w:pPr>
              <w:rPr>
                <w:rFonts w:ascii="Garamond" w:hAnsi="Garamond"/>
                <w:b/>
                <w:sz w:val="20"/>
                <w:szCs w:val="20"/>
              </w:rPr>
            </w:pPr>
            <w:r w:rsidRPr="00563BDC">
              <w:rPr>
                <w:rFonts w:ascii="Garamond" w:hAnsi="Garamond"/>
                <w:b/>
                <w:sz w:val="20"/>
                <w:szCs w:val="20"/>
              </w:rPr>
              <w:t>0.88</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454.277</w:t>
            </w:r>
          </w:p>
          <w:p w:rsidR="0099578C" w:rsidRPr="00563BDC" w:rsidRDefault="0099578C" w:rsidP="00CB160E">
            <w:pPr>
              <w:rPr>
                <w:rFonts w:ascii="Garamond" w:hAnsi="Garamond"/>
                <w:b/>
                <w:sz w:val="20"/>
                <w:szCs w:val="20"/>
              </w:rPr>
            </w:pPr>
            <w:r w:rsidRPr="00563BDC">
              <w:rPr>
                <w:rFonts w:ascii="Garamond" w:hAnsi="Garamond"/>
                <w:b/>
                <w:sz w:val="20"/>
                <w:szCs w:val="20"/>
              </w:rPr>
              <w:t>(450.916)</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100</w:t>
            </w:r>
          </w:p>
        </w:tc>
      </w:tr>
    </w:tbl>
    <w:p w:rsidR="0099578C" w:rsidRPr="00FD6684" w:rsidRDefault="0099578C" w:rsidP="0099578C">
      <w:pPr>
        <w:jc w:val="both"/>
        <w:rPr>
          <w:rFonts w:ascii="Garamond" w:hAnsi="Garamond"/>
          <w:sz w:val="20"/>
          <w:szCs w:val="20"/>
        </w:rPr>
      </w:pPr>
      <w:r w:rsidRPr="00FD6684">
        <w:rPr>
          <w:rFonts w:ascii="Garamond" w:hAnsi="Garamond"/>
          <w:sz w:val="20"/>
          <w:szCs w:val="20"/>
        </w:rPr>
        <w:t xml:space="preserve">Fuente: PROPIR Región de Los Lagos  2006 </w:t>
      </w:r>
    </w:p>
    <w:p w:rsidR="0099578C" w:rsidRPr="00186EC7" w:rsidRDefault="0099578C" w:rsidP="0099578C">
      <w:pPr>
        <w:rPr>
          <w:rFonts w:ascii="Garamond" w:hAnsi="Garamond"/>
        </w:rPr>
      </w:pPr>
    </w:p>
    <w:p w:rsidR="00FD6684" w:rsidRDefault="00FD6684" w:rsidP="0099578C">
      <w:pPr>
        <w:rPr>
          <w:rFonts w:ascii="Garamond" w:hAnsi="Garamond"/>
        </w:rPr>
      </w:pPr>
    </w:p>
    <w:p w:rsidR="0099578C" w:rsidRDefault="00FD6684" w:rsidP="0099578C">
      <w:pPr>
        <w:rPr>
          <w:rFonts w:ascii="Garamond" w:hAnsi="Garamond"/>
          <w:b/>
        </w:rPr>
      </w:pPr>
      <w:r w:rsidRPr="00FB1523">
        <w:rPr>
          <w:rFonts w:ascii="Garamond" w:hAnsi="Garamond"/>
          <w:b/>
        </w:rPr>
        <w:t>Cuadro 6</w:t>
      </w:r>
      <w:r w:rsidR="0099578C" w:rsidRPr="00FB1523">
        <w:rPr>
          <w:rFonts w:ascii="Garamond" w:hAnsi="Garamond"/>
          <w:b/>
        </w:rPr>
        <w:t xml:space="preserve">: Financiamiento / Competencia  Los Lagos  2008 </w:t>
      </w:r>
    </w:p>
    <w:p w:rsidR="00157678" w:rsidRPr="00FB1523" w:rsidRDefault="00157678" w:rsidP="0099578C">
      <w:pPr>
        <w:rPr>
          <w:rFonts w:ascii="Garamond" w:hAnsi="Garamond"/>
          <w:b/>
        </w:rPr>
      </w:pPr>
    </w:p>
    <w:tbl>
      <w:tblPr>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60"/>
        <w:gridCol w:w="1260"/>
        <w:gridCol w:w="720"/>
        <w:gridCol w:w="1260"/>
        <w:gridCol w:w="1080"/>
        <w:gridCol w:w="1260"/>
        <w:gridCol w:w="900"/>
        <w:gridCol w:w="1440"/>
        <w:gridCol w:w="720"/>
      </w:tblGrid>
      <w:tr w:rsidR="0099578C" w:rsidRPr="00563BDC" w:rsidTr="00CB160E">
        <w:tc>
          <w:tcPr>
            <w:tcW w:w="2160" w:type="dxa"/>
            <w:vMerge w:val="restart"/>
            <w:shd w:val="clear" w:color="auto" w:fill="E0E0E0"/>
          </w:tcPr>
          <w:p w:rsidR="0099578C" w:rsidRPr="00563BDC" w:rsidRDefault="0099578C" w:rsidP="00CB160E">
            <w:pPr>
              <w:rPr>
                <w:rFonts w:ascii="Garamond" w:hAnsi="Garamond"/>
                <w:b/>
                <w:sz w:val="20"/>
                <w:szCs w:val="20"/>
              </w:rPr>
            </w:pPr>
            <w:r w:rsidRPr="00563BDC">
              <w:rPr>
                <w:rFonts w:ascii="Garamond" w:hAnsi="Garamond"/>
                <w:b/>
                <w:sz w:val="20"/>
                <w:szCs w:val="20"/>
              </w:rPr>
              <w:t xml:space="preserve">Financiamiento </w:t>
            </w:r>
          </w:p>
        </w:tc>
        <w:tc>
          <w:tcPr>
            <w:tcW w:w="198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Ordenamiento Territorial    </w:t>
            </w:r>
          </w:p>
        </w:tc>
        <w:tc>
          <w:tcPr>
            <w:tcW w:w="234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xml:space="preserve">Fomento de actividades productivas </w:t>
            </w:r>
          </w:p>
          <w:p w:rsidR="0099578C" w:rsidRPr="00563BDC" w:rsidRDefault="0099578C" w:rsidP="00CB160E">
            <w:pPr>
              <w:jc w:val="center"/>
              <w:rPr>
                <w:rFonts w:ascii="Garamond" w:hAnsi="Garamond"/>
                <w:b/>
                <w:sz w:val="20"/>
                <w:szCs w:val="20"/>
              </w:rPr>
            </w:pPr>
          </w:p>
        </w:tc>
        <w:tc>
          <w:tcPr>
            <w:tcW w:w="216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Desarrollo Social</w:t>
            </w:r>
          </w:p>
          <w:p w:rsidR="0099578C" w:rsidRPr="00563BDC" w:rsidRDefault="0099578C" w:rsidP="00CB160E">
            <w:pPr>
              <w:jc w:val="center"/>
              <w:rPr>
                <w:rFonts w:ascii="Garamond" w:hAnsi="Garamond"/>
                <w:b/>
                <w:sz w:val="20"/>
                <w:szCs w:val="20"/>
              </w:rPr>
            </w:pPr>
          </w:p>
        </w:tc>
        <w:tc>
          <w:tcPr>
            <w:tcW w:w="2160" w:type="dxa"/>
            <w:gridSpan w:val="2"/>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TOTAL</w:t>
            </w:r>
          </w:p>
        </w:tc>
      </w:tr>
      <w:tr w:rsidR="0099578C" w:rsidRPr="00563BDC" w:rsidTr="00CB160E">
        <w:trPr>
          <w:trHeight w:val="314"/>
        </w:trPr>
        <w:tc>
          <w:tcPr>
            <w:tcW w:w="2160" w:type="dxa"/>
            <w:vMerge/>
            <w:shd w:val="clear" w:color="auto" w:fill="E0E0E0"/>
          </w:tcPr>
          <w:p w:rsidR="0099578C" w:rsidRPr="00563BDC" w:rsidRDefault="0099578C" w:rsidP="00CB160E">
            <w:pPr>
              <w:rPr>
                <w:rFonts w:ascii="Garamond" w:hAnsi="Garamond"/>
                <w:sz w:val="20"/>
                <w:szCs w:val="20"/>
              </w:rPr>
            </w:pP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 (MM)</w:t>
            </w:r>
          </w:p>
        </w:tc>
        <w:tc>
          <w:tcPr>
            <w:tcW w:w="7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08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26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90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144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720" w:type="dxa"/>
            <w:shd w:val="clear" w:color="auto" w:fill="E0E0E0"/>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FNDR 2008 </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40.087.959</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99</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368.000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w:t>
            </w:r>
          </w:p>
        </w:tc>
        <w:tc>
          <w:tcPr>
            <w:tcW w:w="1260" w:type="dxa"/>
          </w:tcPr>
          <w:p w:rsidR="0099578C" w:rsidRPr="00563BDC" w:rsidRDefault="0099578C" w:rsidP="00CB160E">
            <w:pPr>
              <w:ind w:left="708" w:hanging="708"/>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40.455.959</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8.7</w:t>
            </w:r>
          </w:p>
        </w:tc>
      </w:tr>
      <w:tr w:rsidR="0099578C" w:rsidRPr="00563BDC" w:rsidTr="00CB160E">
        <w:trPr>
          <w:trHeight w:val="198"/>
        </w:trPr>
        <w:tc>
          <w:tcPr>
            <w:tcW w:w="21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Ministerio de Educación</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3.770.07</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1.9</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5.541</w:t>
            </w:r>
          </w:p>
        </w:tc>
        <w:tc>
          <w:tcPr>
            <w:tcW w:w="108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0.1</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189.473.757</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98</w:t>
            </w:r>
          </w:p>
        </w:tc>
        <w:tc>
          <w:tcPr>
            <w:tcW w:w="144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193.249.373</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41.55</w:t>
            </w:r>
          </w:p>
        </w:tc>
      </w:tr>
      <w:tr w:rsidR="0099578C" w:rsidRPr="00563BDC" w:rsidTr="00CB160E">
        <w:trPr>
          <w:trHeight w:val="198"/>
        </w:trPr>
        <w:tc>
          <w:tcPr>
            <w:tcW w:w="21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 xml:space="preserve">Ministerio de Cultura </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935.000</w:t>
            </w:r>
          </w:p>
        </w:tc>
        <w:tc>
          <w:tcPr>
            <w:tcW w:w="90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40" w:type="dxa"/>
            <w:tcBorders>
              <w:bottom w:val="single" w:sz="4" w:space="0" w:color="000000"/>
            </w:tcBorders>
          </w:tcPr>
          <w:p w:rsidR="0099578C" w:rsidRPr="00563BDC" w:rsidRDefault="0099578C" w:rsidP="00CB160E">
            <w:pPr>
              <w:rPr>
                <w:rFonts w:ascii="Garamond" w:hAnsi="Garamond"/>
                <w:b/>
                <w:sz w:val="20"/>
                <w:szCs w:val="20"/>
              </w:rPr>
            </w:pPr>
            <w:r w:rsidRPr="00563BDC">
              <w:rPr>
                <w:rFonts w:ascii="Garamond" w:hAnsi="Garamond"/>
                <w:b/>
                <w:sz w:val="20"/>
                <w:szCs w:val="20"/>
              </w:rPr>
              <w:t>935.000</w:t>
            </w:r>
          </w:p>
        </w:tc>
        <w:tc>
          <w:tcPr>
            <w:tcW w:w="720" w:type="dxa"/>
            <w:tcBorders>
              <w:bottom w:val="single" w:sz="4" w:space="0" w:color="000000"/>
            </w:tcBorders>
          </w:tcPr>
          <w:p w:rsidR="0099578C" w:rsidRPr="00563BDC" w:rsidRDefault="0099578C" w:rsidP="00CB160E">
            <w:pPr>
              <w:rPr>
                <w:rFonts w:ascii="Garamond" w:hAnsi="Garamond"/>
                <w:sz w:val="20"/>
                <w:szCs w:val="20"/>
              </w:rPr>
            </w:pPr>
            <w:r w:rsidRPr="00563BDC">
              <w:rPr>
                <w:rFonts w:ascii="Garamond" w:hAnsi="Garamond"/>
                <w:sz w:val="20"/>
                <w:szCs w:val="20"/>
              </w:rPr>
              <w:t>0.20</w:t>
            </w:r>
          </w:p>
        </w:tc>
      </w:tr>
      <w:tr w:rsidR="0099578C" w:rsidRPr="00563BDC" w:rsidTr="00CB160E">
        <w:trPr>
          <w:trHeight w:val="365"/>
        </w:trPr>
        <w:tc>
          <w:tcPr>
            <w:tcW w:w="216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 xml:space="preserve">Ministerio de Hacienda (Tesoro Público) </w:t>
            </w:r>
          </w:p>
        </w:tc>
        <w:tc>
          <w:tcPr>
            <w:tcW w:w="126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shd w:val="clear" w:color="auto" w:fill="FFFF99"/>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shd w:val="clear" w:color="auto" w:fill="FFFF99"/>
          </w:tcPr>
          <w:p w:rsidR="0099578C" w:rsidRPr="00563BDC" w:rsidRDefault="0099578C" w:rsidP="00CB160E">
            <w:pPr>
              <w:rPr>
                <w:rFonts w:ascii="Garamond" w:hAnsi="Garamond"/>
                <w:b/>
                <w:sz w:val="20"/>
                <w:szCs w:val="20"/>
              </w:rPr>
            </w:pPr>
            <w:r w:rsidRPr="00563BDC">
              <w:rPr>
                <w:rFonts w:ascii="Garamond" w:hAnsi="Garamond"/>
                <w:b/>
                <w:sz w:val="20"/>
                <w:szCs w:val="20"/>
              </w:rPr>
              <w:t>3.287.552</w:t>
            </w:r>
          </w:p>
        </w:tc>
        <w:tc>
          <w:tcPr>
            <w:tcW w:w="720" w:type="dxa"/>
            <w:shd w:val="clear" w:color="auto" w:fill="FFFF99"/>
          </w:tcPr>
          <w:p w:rsidR="0099578C" w:rsidRPr="00563BDC" w:rsidRDefault="0099578C" w:rsidP="00CB160E">
            <w:pPr>
              <w:rPr>
                <w:rFonts w:ascii="Garamond" w:hAnsi="Garamond"/>
                <w:sz w:val="20"/>
                <w:szCs w:val="20"/>
              </w:rPr>
            </w:pPr>
            <w:r w:rsidRPr="00563BDC">
              <w:rPr>
                <w:rFonts w:ascii="Garamond" w:hAnsi="Garamond"/>
                <w:sz w:val="20"/>
                <w:szCs w:val="20"/>
              </w:rPr>
              <w:t>0.70</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Justicia</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1.930.758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29.1</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4.725.176</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70.9</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6.655.934</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1.43</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RR:EE</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08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26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90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c>
          <w:tcPr>
            <w:tcW w:w="1440" w:type="dxa"/>
          </w:tcPr>
          <w:p w:rsidR="0099578C" w:rsidRPr="00563BDC" w:rsidRDefault="0099578C" w:rsidP="00CB160E">
            <w:pPr>
              <w:jc w:val="center"/>
              <w:rPr>
                <w:rFonts w:ascii="Garamond" w:hAnsi="Garamond"/>
                <w:b/>
                <w:sz w:val="20"/>
                <w:szCs w:val="20"/>
              </w:rPr>
            </w:pPr>
            <w:r w:rsidRPr="00563BDC">
              <w:rPr>
                <w:rFonts w:ascii="Garamond" w:hAnsi="Garamond"/>
                <w:b/>
                <w:sz w:val="20"/>
                <w:szCs w:val="20"/>
              </w:rPr>
              <w:t>-</w:t>
            </w:r>
          </w:p>
        </w:tc>
        <w:tc>
          <w:tcPr>
            <w:tcW w:w="720" w:type="dxa"/>
          </w:tcPr>
          <w:p w:rsidR="0099578C" w:rsidRPr="00563BDC" w:rsidRDefault="0099578C" w:rsidP="00CB160E">
            <w:pPr>
              <w:jc w:val="center"/>
              <w:rPr>
                <w:rFonts w:ascii="Garamond" w:hAnsi="Garamond"/>
                <w:sz w:val="20"/>
                <w:szCs w:val="20"/>
              </w:rPr>
            </w:pPr>
            <w:r w:rsidRPr="00563BDC">
              <w:rPr>
                <w:rFonts w:ascii="Garamond" w:hAnsi="Garamond"/>
                <w:sz w:val="20"/>
                <w:szCs w:val="20"/>
              </w:rPr>
              <w:t>-</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del Trabajo</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1.056.747</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1.34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77.459.688</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98</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78.516.435</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16.88</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Salud</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3.164.465</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9.8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29.075.259</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90.18</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32.239.724</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6.93</w:t>
            </w:r>
          </w:p>
        </w:tc>
      </w:tr>
      <w:tr w:rsidR="0099578C" w:rsidRPr="00563BDC" w:rsidTr="00CB160E">
        <w:trPr>
          <w:trHeight w:val="274"/>
        </w:trPr>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MINVU</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11.284.613</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27.95</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29.089.495</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72.04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40.374.108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8.68</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Secretaría General de Gobierno</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3.287.552</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70.64</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1.366.105</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29.35</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4.653.657</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Planificación</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1.747.445</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55.8</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1.380.474</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44.2</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3.127.919</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0.67</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Economía</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6.287.846</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6.287.846</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1.35</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Agricultura</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378.451</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2.02</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18.247.357</w:t>
            </w:r>
          </w:p>
          <w:p w:rsidR="0099578C" w:rsidRPr="00563BDC" w:rsidRDefault="0099578C" w:rsidP="00CB160E">
            <w:pPr>
              <w:rPr>
                <w:rFonts w:ascii="Garamond" w:hAnsi="Garamond"/>
                <w:sz w:val="20"/>
                <w:szCs w:val="20"/>
              </w:rPr>
            </w:pP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97.9</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18.625.808</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4.00</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Ministerio de Transporte</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1.668.112</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1.668.112</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0.35</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MOP</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37.822.221</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37.822.221</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8.13</w:t>
            </w:r>
          </w:p>
        </w:tc>
      </w:tr>
      <w:tr w:rsidR="0099578C" w:rsidRPr="00563BDC" w:rsidTr="00CB160E">
        <w:tc>
          <w:tcPr>
            <w:tcW w:w="2160" w:type="dxa"/>
          </w:tcPr>
          <w:p w:rsidR="0099578C" w:rsidRPr="00563BDC" w:rsidRDefault="0099578C" w:rsidP="00CB160E">
            <w:pPr>
              <w:rPr>
                <w:rFonts w:ascii="Garamond" w:hAnsi="Garamond"/>
                <w:sz w:val="20"/>
                <w:szCs w:val="20"/>
              </w:rPr>
            </w:pPr>
            <w:r w:rsidRPr="00563BDC">
              <w:rPr>
                <w:rFonts w:ascii="Garamond" w:hAnsi="Garamond"/>
                <w:sz w:val="20"/>
                <w:szCs w:val="20"/>
              </w:rPr>
              <w:t xml:space="preserve">Bienes Nacionales </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080" w:type="dxa"/>
          </w:tcPr>
          <w:p w:rsidR="0099578C" w:rsidRPr="00563BDC" w:rsidRDefault="0099578C" w:rsidP="00CB160E">
            <w:pPr>
              <w:rPr>
                <w:rFonts w:ascii="Garamond" w:hAnsi="Garamond"/>
                <w:sz w:val="20"/>
                <w:szCs w:val="20"/>
              </w:rPr>
            </w:pPr>
            <w:r w:rsidRPr="00563BDC">
              <w:rPr>
                <w:rFonts w:ascii="Garamond" w:hAnsi="Garamond"/>
                <w:sz w:val="20"/>
                <w:szCs w:val="20"/>
              </w:rPr>
              <w:t>0</w:t>
            </w:r>
          </w:p>
        </w:tc>
        <w:tc>
          <w:tcPr>
            <w:tcW w:w="1260" w:type="dxa"/>
          </w:tcPr>
          <w:p w:rsidR="0099578C" w:rsidRPr="00563BDC" w:rsidRDefault="0099578C" w:rsidP="00CB160E">
            <w:pPr>
              <w:rPr>
                <w:rFonts w:ascii="Garamond" w:hAnsi="Garamond"/>
                <w:sz w:val="20"/>
                <w:szCs w:val="20"/>
              </w:rPr>
            </w:pPr>
            <w:r w:rsidRPr="00563BDC">
              <w:rPr>
                <w:rFonts w:ascii="Garamond" w:hAnsi="Garamond"/>
                <w:sz w:val="20"/>
                <w:szCs w:val="20"/>
              </w:rPr>
              <w:t>381.191</w:t>
            </w:r>
          </w:p>
        </w:tc>
        <w:tc>
          <w:tcPr>
            <w:tcW w:w="90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c>
          <w:tcPr>
            <w:tcW w:w="1440" w:type="dxa"/>
          </w:tcPr>
          <w:p w:rsidR="0099578C" w:rsidRPr="00563BDC" w:rsidRDefault="0099578C" w:rsidP="00CB160E">
            <w:pPr>
              <w:rPr>
                <w:rFonts w:ascii="Garamond" w:hAnsi="Garamond"/>
                <w:b/>
                <w:sz w:val="20"/>
                <w:szCs w:val="20"/>
              </w:rPr>
            </w:pPr>
            <w:r w:rsidRPr="00563BDC">
              <w:rPr>
                <w:rFonts w:ascii="Garamond" w:hAnsi="Garamond"/>
                <w:b/>
                <w:sz w:val="20"/>
                <w:szCs w:val="20"/>
              </w:rPr>
              <w:t>381.191</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0.08</w:t>
            </w:r>
          </w:p>
        </w:tc>
      </w:tr>
      <w:tr w:rsidR="0099578C" w:rsidRPr="00563BDC" w:rsidTr="00CB160E">
        <w:trPr>
          <w:trHeight w:val="70"/>
        </w:trPr>
        <w:tc>
          <w:tcPr>
            <w:tcW w:w="2160" w:type="dxa"/>
          </w:tcPr>
          <w:p w:rsidR="0099578C" w:rsidRPr="00563BDC" w:rsidRDefault="0099578C" w:rsidP="00CB160E">
            <w:pPr>
              <w:rPr>
                <w:rFonts w:ascii="Garamond" w:hAnsi="Garamond"/>
                <w:b/>
                <w:sz w:val="20"/>
                <w:szCs w:val="20"/>
              </w:rPr>
            </w:pPr>
            <w:r w:rsidRPr="00563BDC">
              <w:rPr>
                <w:rFonts w:ascii="Garamond" w:hAnsi="Garamond"/>
                <w:b/>
                <w:sz w:val="20"/>
                <w:szCs w:val="20"/>
              </w:rPr>
              <w:t>TOTAL</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101.726.094</w:t>
            </w:r>
          </w:p>
          <w:p w:rsidR="0099578C" w:rsidRPr="00563BDC" w:rsidRDefault="0099578C" w:rsidP="00CB160E">
            <w:pPr>
              <w:rPr>
                <w:rFonts w:ascii="Garamond" w:hAnsi="Garamond"/>
                <w:b/>
                <w:sz w:val="20"/>
                <w:szCs w:val="20"/>
              </w:rPr>
            </w:pPr>
          </w:p>
        </w:tc>
        <w:tc>
          <w:tcPr>
            <w:tcW w:w="720" w:type="dxa"/>
          </w:tcPr>
          <w:p w:rsidR="0099578C" w:rsidRPr="00563BDC" w:rsidRDefault="0099578C" w:rsidP="00CB160E">
            <w:pPr>
              <w:rPr>
                <w:rFonts w:ascii="Garamond" w:hAnsi="Garamond"/>
                <w:b/>
                <w:sz w:val="20"/>
                <w:szCs w:val="20"/>
              </w:rPr>
            </w:pPr>
            <w:r w:rsidRPr="00563BDC">
              <w:rPr>
                <w:rFonts w:ascii="Garamond" w:hAnsi="Garamond"/>
                <w:b/>
                <w:sz w:val="20"/>
                <w:szCs w:val="20"/>
              </w:rPr>
              <w:t>21.87</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58.470.543</w:t>
            </w:r>
          </w:p>
        </w:tc>
        <w:tc>
          <w:tcPr>
            <w:tcW w:w="1080" w:type="dxa"/>
          </w:tcPr>
          <w:p w:rsidR="0099578C" w:rsidRPr="00563BDC" w:rsidRDefault="0099578C" w:rsidP="00CB160E">
            <w:pPr>
              <w:rPr>
                <w:rFonts w:ascii="Garamond" w:hAnsi="Garamond"/>
                <w:b/>
                <w:sz w:val="20"/>
                <w:szCs w:val="20"/>
              </w:rPr>
            </w:pPr>
            <w:r w:rsidRPr="00563BDC">
              <w:rPr>
                <w:rFonts w:ascii="Garamond" w:hAnsi="Garamond"/>
                <w:b/>
                <w:sz w:val="20"/>
                <w:szCs w:val="20"/>
              </w:rPr>
              <w:t>12.57</w:t>
            </w:r>
          </w:p>
        </w:tc>
        <w:tc>
          <w:tcPr>
            <w:tcW w:w="1260" w:type="dxa"/>
          </w:tcPr>
          <w:p w:rsidR="0099578C" w:rsidRPr="00563BDC" w:rsidRDefault="0099578C" w:rsidP="00CB160E">
            <w:pPr>
              <w:rPr>
                <w:rFonts w:ascii="Garamond" w:hAnsi="Garamond"/>
                <w:b/>
                <w:sz w:val="20"/>
                <w:szCs w:val="20"/>
              </w:rPr>
            </w:pPr>
            <w:r w:rsidRPr="00563BDC">
              <w:rPr>
                <w:rFonts w:ascii="Garamond" w:hAnsi="Garamond"/>
                <w:b/>
                <w:sz w:val="20"/>
                <w:szCs w:val="20"/>
              </w:rPr>
              <w:t>304.796.650</w:t>
            </w:r>
          </w:p>
          <w:p w:rsidR="0099578C" w:rsidRPr="00563BDC" w:rsidRDefault="0099578C" w:rsidP="00CB160E">
            <w:pPr>
              <w:rPr>
                <w:rFonts w:ascii="Garamond" w:hAnsi="Garamond"/>
                <w:b/>
                <w:sz w:val="20"/>
                <w:szCs w:val="20"/>
              </w:rPr>
            </w:pPr>
          </w:p>
        </w:tc>
        <w:tc>
          <w:tcPr>
            <w:tcW w:w="900" w:type="dxa"/>
          </w:tcPr>
          <w:p w:rsidR="0099578C" w:rsidRPr="00EE3E95" w:rsidRDefault="0099578C" w:rsidP="00CB160E">
            <w:pPr>
              <w:rPr>
                <w:rFonts w:ascii="Garamond" w:hAnsi="Garamond"/>
                <w:b/>
                <w:sz w:val="20"/>
                <w:szCs w:val="20"/>
              </w:rPr>
            </w:pPr>
            <w:r w:rsidRPr="00EE3E95">
              <w:rPr>
                <w:rFonts w:ascii="Garamond" w:hAnsi="Garamond"/>
                <w:b/>
                <w:sz w:val="20"/>
                <w:szCs w:val="20"/>
              </w:rPr>
              <w:t>65.54</w:t>
            </w:r>
          </w:p>
        </w:tc>
        <w:tc>
          <w:tcPr>
            <w:tcW w:w="1440" w:type="dxa"/>
          </w:tcPr>
          <w:p w:rsidR="0099578C" w:rsidRPr="00EE3E95" w:rsidRDefault="0099578C" w:rsidP="00CB160E">
            <w:pPr>
              <w:rPr>
                <w:rFonts w:ascii="Garamond" w:hAnsi="Garamond"/>
                <w:b/>
                <w:sz w:val="20"/>
                <w:szCs w:val="20"/>
              </w:rPr>
            </w:pPr>
            <w:r w:rsidRPr="00EE3E95">
              <w:rPr>
                <w:rFonts w:ascii="Garamond" w:hAnsi="Garamond"/>
                <w:b/>
                <w:sz w:val="20"/>
                <w:szCs w:val="20"/>
              </w:rPr>
              <w:t xml:space="preserve">464.993.287 -      468.280.839     </w:t>
            </w:r>
          </w:p>
        </w:tc>
        <w:tc>
          <w:tcPr>
            <w:tcW w:w="720" w:type="dxa"/>
          </w:tcPr>
          <w:p w:rsidR="0099578C" w:rsidRPr="00563BDC" w:rsidRDefault="0099578C" w:rsidP="00CB160E">
            <w:pPr>
              <w:rPr>
                <w:rFonts w:ascii="Garamond" w:hAnsi="Garamond"/>
                <w:sz w:val="20"/>
                <w:szCs w:val="20"/>
              </w:rPr>
            </w:pPr>
            <w:r w:rsidRPr="00563BDC">
              <w:rPr>
                <w:rFonts w:ascii="Garamond" w:hAnsi="Garamond"/>
                <w:sz w:val="20"/>
                <w:szCs w:val="20"/>
              </w:rPr>
              <w:t>100</w:t>
            </w:r>
          </w:p>
        </w:tc>
      </w:tr>
    </w:tbl>
    <w:p w:rsidR="00352648" w:rsidRDefault="0099578C" w:rsidP="00352648">
      <w:pPr>
        <w:rPr>
          <w:rFonts w:ascii="Garamond" w:hAnsi="Garamond"/>
          <w:sz w:val="20"/>
          <w:szCs w:val="20"/>
        </w:rPr>
      </w:pPr>
      <w:r w:rsidRPr="00FD6684">
        <w:rPr>
          <w:rFonts w:ascii="Garamond" w:hAnsi="Garamond"/>
          <w:sz w:val="20"/>
          <w:szCs w:val="20"/>
        </w:rPr>
        <w:t>Fuente:</w:t>
      </w:r>
      <w:r w:rsidR="00352648">
        <w:rPr>
          <w:rFonts w:ascii="Garamond" w:hAnsi="Garamond"/>
          <w:sz w:val="20"/>
          <w:szCs w:val="20"/>
        </w:rPr>
        <w:t xml:space="preserve"> PROPIR Región de Los Lagos 2</w:t>
      </w:r>
    </w:p>
    <w:p w:rsidR="006F49ED" w:rsidRDefault="006F49ED" w:rsidP="00352648">
      <w:pPr>
        <w:rPr>
          <w:rFonts w:ascii="Garamond" w:hAnsi="Garamond"/>
          <w:sz w:val="20"/>
          <w:szCs w:val="20"/>
        </w:rPr>
      </w:pPr>
    </w:p>
    <w:p w:rsidR="006F49ED" w:rsidRPr="00352648" w:rsidRDefault="006F49ED" w:rsidP="00352648">
      <w:pPr>
        <w:rPr>
          <w:rFonts w:ascii="Garamond" w:hAnsi="Garamond"/>
          <w:sz w:val="20"/>
          <w:szCs w:val="20"/>
        </w:rPr>
        <w:sectPr w:rsidR="006F49ED" w:rsidRPr="00352648" w:rsidSect="00457DF9">
          <w:pgSz w:w="15842" w:h="12242" w:orient="landscape" w:code="1"/>
          <w:pgMar w:top="1701" w:right="1418" w:bottom="1701" w:left="1418" w:header="709" w:footer="709" w:gutter="0"/>
          <w:cols w:space="708"/>
          <w:docGrid w:linePitch="360"/>
        </w:sectPr>
      </w:pPr>
    </w:p>
    <w:p w:rsidR="006F49ED" w:rsidRDefault="0015409B" w:rsidP="006F49ED">
      <w:pPr>
        <w:jc w:val="both"/>
      </w:pPr>
      <w:r>
        <w:rPr>
          <w:noProof/>
        </w:rPr>
        <w:pict>
          <v:shapetype id="_x0000_t202" coordsize="21600,21600" o:spt="202" path="m,l,21600r21600,l21600,xe">
            <v:stroke joinstyle="miter"/>
            <v:path gradientshapeok="t" o:connecttype="rect"/>
          </v:shapetype>
          <v:shape id="_x0000_s1039" type="#_x0000_t202" style="position:absolute;left:0;text-align:left;margin-left:-36pt;margin-top:-18pt;width:495pt;height:36pt;z-index:251658752" stroked="f">
            <v:textbox style="mso-next-textbox:#_x0000_s1039">
              <w:txbxContent>
                <w:p w:rsidR="00DF0AFD" w:rsidRPr="0015409B" w:rsidRDefault="00DF0AFD">
                  <w:pPr>
                    <w:rPr>
                      <w:rFonts w:ascii="Garamond" w:hAnsi="Garamond"/>
                      <w:b/>
                    </w:rPr>
                  </w:pPr>
                  <w:r w:rsidRPr="0015409B">
                    <w:rPr>
                      <w:rFonts w:ascii="Garamond" w:hAnsi="Garamond"/>
                      <w:b/>
                    </w:rPr>
                    <w:t>ANEXO 2: LEY DE PRESUPUESTO 2008 REGIONES ARICA – P</w:t>
                  </w:r>
                  <w:r>
                    <w:rPr>
                      <w:rFonts w:ascii="Garamond" w:hAnsi="Garamond"/>
                      <w:b/>
                    </w:rPr>
                    <w:t>ARINACOTA; COQUMBO y LOS LAGOS</w:t>
                  </w:r>
                  <w:r w:rsidRPr="0015409B">
                    <w:rPr>
                      <w:rFonts w:ascii="Garamond" w:hAnsi="Garamond"/>
                      <w:b/>
                    </w:rPr>
                    <w:t xml:space="preserve"> </w:t>
                  </w:r>
                </w:p>
              </w:txbxContent>
            </v:textbox>
          </v:shape>
        </w:pict>
      </w:r>
      <w:r w:rsidR="00D00350">
        <w:rPr>
          <w:noProof/>
          <w:lang w:val="es-CL" w:eastAsia="es-CL"/>
        </w:rPr>
        <w:drawing>
          <wp:inline distT="0" distB="0" distL="0" distR="0">
            <wp:extent cx="5391150" cy="6078855"/>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srcRect/>
                    <a:stretch>
                      <a:fillRect/>
                    </a:stretch>
                  </pic:blipFill>
                  <pic:spPr bwMode="auto">
                    <a:xfrm>
                      <a:off x="0" y="0"/>
                      <a:ext cx="5391150" cy="6078855"/>
                    </a:xfrm>
                    <a:prstGeom prst="rect">
                      <a:avLst/>
                    </a:prstGeom>
                    <a:noFill/>
                    <a:ln w="9525">
                      <a:noFill/>
                      <a:miter lim="800000"/>
                      <a:headEnd/>
                      <a:tailEnd/>
                    </a:ln>
                  </pic:spPr>
                </pic:pic>
              </a:graphicData>
            </a:graphic>
          </wp:inline>
        </w:drawing>
      </w:r>
    </w:p>
    <w:p w:rsidR="004A585E" w:rsidRPr="007C45C2" w:rsidRDefault="006F49ED" w:rsidP="006F49ED">
      <w:pPr>
        <w:jc w:val="both"/>
        <w:rPr>
          <w:rFonts w:ascii="Garamond" w:hAnsi="Garamond"/>
          <w:sz w:val="20"/>
          <w:szCs w:val="20"/>
          <w:lang w:val="es-AR"/>
        </w:rPr>
      </w:pPr>
      <w:r>
        <w:rPr>
          <w:rFonts w:ascii="Garamond" w:hAnsi="Garamond"/>
          <w:sz w:val="20"/>
          <w:szCs w:val="20"/>
          <w:lang w:val="es-AR"/>
        </w:rPr>
        <w:t>Fue</w:t>
      </w:r>
      <w:r w:rsidR="004A585E" w:rsidRPr="007C45C2">
        <w:rPr>
          <w:rFonts w:ascii="Garamond" w:hAnsi="Garamond"/>
          <w:sz w:val="20"/>
          <w:szCs w:val="20"/>
          <w:lang w:val="es-AR"/>
        </w:rPr>
        <w:t xml:space="preserve">nte: </w:t>
      </w:r>
      <w:hyperlink r:id="rId31" w:history="1">
        <w:r w:rsidR="007A000B" w:rsidRPr="00A83F20">
          <w:rPr>
            <w:rStyle w:val="Hipervnculo"/>
            <w:rFonts w:ascii="Garamond" w:hAnsi="Garamond"/>
            <w:sz w:val="20"/>
            <w:szCs w:val="20"/>
            <w:lang w:val="es-AR"/>
          </w:rPr>
          <w:t>http://www.dipres.cl/574/articles-34571_doc_pdf.pdf</w:t>
        </w:r>
      </w:hyperlink>
      <w:r w:rsidR="007A000B">
        <w:rPr>
          <w:rFonts w:ascii="Garamond" w:hAnsi="Garamond"/>
          <w:sz w:val="20"/>
          <w:szCs w:val="20"/>
          <w:lang w:val="es-AR"/>
        </w:rPr>
        <w:t>. Fecha de visita: 22 de enero 2009</w:t>
      </w: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D00350" w:rsidP="004A585E">
      <w:pPr>
        <w:jc w:val="center"/>
        <w:rPr>
          <w:rFonts w:ascii="Garamond" w:hAnsi="Garamond"/>
          <w:lang w:val="es-AR"/>
        </w:rPr>
      </w:pPr>
      <w:r>
        <w:rPr>
          <w:rFonts w:ascii="Garamond" w:hAnsi="Garamond"/>
          <w:noProof/>
          <w:lang w:val="es-CL" w:eastAsia="es-CL"/>
        </w:rPr>
        <w:drawing>
          <wp:inline distT="0" distB="0" distL="0" distR="0">
            <wp:extent cx="5391150" cy="7161530"/>
            <wp:effectExtent l="1905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srcRect/>
                    <a:stretch>
                      <a:fillRect/>
                    </a:stretch>
                  </pic:blipFill>
                  <pic:spPr bwMode="auto">
                    <a:xfrm>
                      <a:off x="0" y="0"/>
                      <a:ext cx="5391150" cy="7161530"/>
                    </a:xfrm>
                    <a:prstGeom prst="rect">
                      <a:avLst/>
                    </a:prstGeom>
                    <a:noFill/>
                    <a:ln w="9525">
                      <a:noFill/>
                      <a:miter lim="800000"/>
                      <a:headEnd/>
                      <a:tailEnd/>
                    </a:ln>
                  </pic:spPr>
                </pic:pic>
              </a:graphicData>
            </a:graphic>
          </wp:inline>
        </w:drawing>
      </w:r>
    </w:p>
    <w:p w:rsidR="004A585E" w:rsidRDefault="004A585E" w:rsidP="004A585E">
      <w:pPr>
        <w:rPr>
          <w:rFonts w:ascii="Garamond" w:hAnsi="Garamond"/>
          <w:lang w:val="es-AR"/>
        </w:rPr>
      </w:pPr>
    </w:p>
    <w:p w:rsidR="004A585E" w:rsidRPr="007A000B" w:rsidRDefault="004A585E" w:rsidP="004A585E">
      <w:pPr>
        <w:jc w:val="center"/>
        <w:rPr>
          <w:rFonts w:ascii="Garamond" w:hAnsi="Garamond"/>
          <w:sz w:val="20"/>
          <w:szCs w:val="20"/>
          <w:lang w:val="es-AR"/>
        </w:rPr>
      </w:pPr>
      <w:r w:rsidRPr="007A000B">
        <w:rPr>
          <w:rFonts w:ascii="Garamond" w:hAnsi="Garamond"/>
          <w:sz w:val="20"/>
          <w:szCs w:val="20"/>
          <w:lang w:val="es-AR"/>
        </w:rPr>
        <w:t xml:space="preserve">Fuente: </w:t>
      </w:r>
      <w:hyperlink r:id="rId33" w:history="1">
        <w:r w:rsidR="007A000B" w:rsidRPr="00A83F20">
          <w:rPr>
            <w:rStyle w:val="Hipervnculo"/>
            <w:rFonts w:ascii="Garamond" w:hAnsi="Garamond"/>
            <w:sz w:val="20"/>
            <w:szCs w:val="20"/>
            <w:lang w:val="es-AR"/>
          </w:rPr>
          <w:t>http://www.dipres.cl/574/articles-34612_doc_pdf.pdf</w:t>
        </w:r>
      </w:hyperlink>
      <w:r w:rsidR="007A000B">
        <w:rPr>
          <w:rFonts w:ascii="Garamond" w:hAnsi="Garamond"/>
          <w:sz w:val="20"/>
          <w:szCs w:val="20"/>
          <w:lang w:val="es-AR"/>
        </w:rPr>
        <w:t xml:space="preserve"> Fecha de visita 22 de enero de 2009</w:t>
      </w: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4A585E" w:rsidP="004A585E">
      <w:pPr>
        <w:jc w:val="center"/>
        <w:rPr>
          <w:rFonts w:ascii="Garamond" w:hAnsi="Garamond"/>
          <w:lang w:val="es-AR"/>
        </w:rPr>
      </w:pPr>
    </w:p>
    <w:p w:rsidR="004A585E" w:rsidRDefault="00D00350" w:rsidP="007A000B">
      <w:pPr>
        <w:jc w:val="both"/>
        <w:rPr>
          <w:rFonts w:ascii="Garamond" w:hAnsi="Garamond"/>
          <w:lang w:val="es-AR"/>
        </w:rPr>
      </w:pPr>
      <w:r>
        <w:rPr>
          <w:rFonts w:ascii="Garamond" w:hAnsi="Garamond"/>
          <w:noProof/>
          <w:lang w:val="es-CL" w:eastAsia="es-CL"/>
        </w:rPr>
        <w:drawing>
          <wp:inline distT="0" distB="0" distL="0" distR="0">
            <wp:extent cx="5398770" cy="5822950"/>
            <wp:effectExtent l="1905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srcRect/>
                    <a:stretch>
                      <a:fillRect/>
                    </a:stretch>
                  </pic:blipFill>
                  <pic:spPr bwMode="auto">
                    <a:xfrm>
                      <a:off x="0" y="0"/>
                      <a:ext cx="5398770" cy="5822950"/>
                    </a:xfrm>
                    <a:prstGeom prst="rect">
                      <a:avLst/>
                    </a:prstGeom>
                    <a:noFill/>
                    <a:ln w="9525">
                      <a:noFill/>
                      <a:miter lim="800000"/>
                      <a:headEnd/>
                      <a:tailEnd/>
                    </a:ln>
                  </pic:spPr>
                </pic:pic>
              </a:graphicData>
            </a:graphic>
          </wp:inline>
        </w:drawing>
      </w:r>
      <w:r w:rsidR="00AC7A50">
        <w:rPr>
          <w:rFonts w:ascii="Garamond" w:hAnsi="Garamond"/>
          <w:sz w:val="20"/>
          <w:szCs w:val="20"/>
          <w:lang w:val="es-AR"/>
        </w:rPr>
        <w:t xml:space="preserve">  </w:t>
      </w:r>
      <w:r w:rsidR="00080D3B">
        <w:rPr>
          <w:rFonts w:ascii="Garamond" w:hAnsi="Garamond"/>
          <w:sz w:val="20"/>
          <w:szCs w:val="20"/>
          <w:lang w:val="es-AR"/>
        </w:rPr>
        <w:t>Fue</w:t>
      </w:r>
      <w:r w:rsidR="007A000B" w:rsidRPr="007A000B">
        <w:rPr>
          <w:rFonts w:ascii="Garamond" w:hAnsi="Garamond"/>
          <w:sz w:val="20"/>
          <w:szCs w:val="20"/>
          <w:lang w:val="es-AR"/>
        </w:rPr>
        <w:t xml:space="preserve">nte: </w:t>
      </w:r>
      <w:hyperlink r:id="rId35" w:history="1">
        <w:r w:rsidR="007A000B" w:rsidRPr="007A000B">
          <w:rPr>
            <w:rStyle w:val="Hipervnculo"/>
            <w:rFonts w:ascii="Garamond" w:hAnsi="Garamond"/>
            <w:sz w:val="20"/>
            <w:szCs w:val="20"/>
            <w:lang w:val="es-AR"/>
          </w:rPr>
          <w:t>http://www.dipres.cl/574/articles-34624_doc_pdf.pdf</w:t>
        </w:r>
      </w:hyperlink>
      <w:r w:rsidR="007A000B" w:rsidRPr="007A000B">
        <w:rPr>
          <w:rFonts w:ascii="Garamond" w:hAnsi="Garamond"/>
          <w:sz w:val="20"/>
          <w:szCs w:val="20"/>
          <w:lang w:val="es-AR"/>
        </w:rPr>
        <w:t xml:space="preserve"> Fecha de visita 22 de enero 2009.</w:t>
      </w:r>
      <w:r w:rsidR="007A000B">
        <w:rPr>
          <w:rFonts w:ascii="Garamond" w:hAnsi="Garamond"/>
          <w:lang w:val="es-AR"/>
        </w:rPr>
        <w:t xml:space="preserve"> </w:t>
      </w: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2C51C3" w:rsidRDefault="002C51C3" w:rsidP="007A000B">
      <w:pPr>
        <w:jc w:val="both"/>
        <w:rPr>
          <w:rFonts w:ascii="Garamond" w:hAnsi="Garamond"/>
          <w:lang w:val="es-AR"/>
        </w:rPr>
      </w:pPr>
    </w:p>
    <w:p w:rsidR="001F6E81" w:rsidRPr="001F6E81" w:rsidRDefault="00921C78" w:rsidP="001F6E81">
      <w:pPr>
        <w:tabs>
          <w:tab w:val="left" w:pos="7635"/>
        </w:tabs>
        <w:rPr>
          <w:rFonts w:ascii="Garamond" w:hAnsi="Garamond"/>
          <w:b/>
          <w:lang w:val="es-AR"/>
        </w:rPr>
      </w:pPr>
      <w:r>
        <w:rPr>
          <w:rFonts w:ascii="Garamond" w:hAnsi="Garamond"/>
          <w:b/>
          <w:lang w:val="es-AR"/>
        </w:rPr>
        <w:t xml:space="preserve">ANEXO 3: </w:t>
      </w:r>
      <w:r w:rsidRPr="001F6E81">
        <w:rPr>
          <w:rFonts w:ascii="Garamond" w:hAnsi="Garamond"/>
          <w:b/>
          <w:lang w:val="es-AR"/>
        </w:rPr>
        <w:t xml:space="preserve">FUNCIONES Y ATRIBUCIONES </w:t>
      </w:r>
      <w:r>
        <w:rPr>
          <w:rFonts w:ascii="Garamond" w:hAnsi="Garamond"/>
          <w:b/>
          <w:lang w:val="es-AR"/>
        </w:rPr>
        <w:t>DE LAS INSTITUCIONES ESTATALES EN LOS ÁMBITOS DEL DESARROLLO SOCIAL, FOMENTO PRODUCTIVO Y PROVISIÓN DE INFRAESTRUCTURA</w:t>
      </w:r>
    </w:p>
    <w:p w:rsidR="001F6E81" w:rsidRDefault="001F6E81" w:rsidP="001F6E81">
      <w:pPr>
        <w:tabs>
          <w:tab w:val="left" w:pos="7635"/>
        </w:tabs>
        <w:rPr>
          <w:lang w:val="es-AR"/>
        </w:rPr>
      </w:pPr>
    </w:p>
    <w:p w:rsidR="001F6E81" w:rsidRPr="001F6E81" w:rsidRDefault="001F6E81" w:rsidP="001F6E81">
      <w:pPr>
        <w:tabs>
          <w:tab w:val="left" w:pos="7635"/>
        </w:tabs>
        <w:rPr>
          <w:rFonts w:ascii="Garamond" w:hAnsi="Garamond"/>
          <w:b/>
          <w:lang w:val="es-AR"/>
        </w:rPr>
      </w:pPr>
      <w:r w:rsidRPr="001F6E81">
        <w:rPr>
          <w:rFonts w:ascii="Garamond" w:hAnsi="Garamond"/>
          <w:b/>
          <w:lang w:val="es-AR"/>
        </w:rPr>
        <w:t xml:space="preserve">Grafico 1: Funciones en desarrollo social distribuidas en las </w:t>
      </w:r>
      <w:r w:rsidR="00157678">
        <w:rPr>
          <w:rFonts w:ascii="Garamond" w:hAnsi="Garamond"/>
          <w:b/>
          <w:lang w:val="es-AR"/>
        </w:rPr>
        <w:t xml:space="preserve">instituciones </w:t>
      </w:r>
    </w:p>
    <w:p w:rsidR="001F6E81" w:rsidRDefault="00D00350" w:rsidP="001F6E81">
      <w:pPr>
        <w:tabs>
          <w:tab w:val="left" w:pos="7635"/>
        </w:tabs>
        <w:rPr>
          <w:lang w:val="es-AR"/>
        </w:rPr>
      </w:pPr>
      <w:r>
        <w:rPr>
          <w:noProof/>
          <w:lang w:val="es-CL" w:eastAsia="es-CL"/>
        </w:rPr>
        <w:drawing>
          <wp:inline distT="0" distB="0" distL="0" distR="0">
            <wp:extent cx="4908550" cy="1974850"/>
            <wp:effectExtent l="0" t="0" r="0" b="0"/>
            <wp:docPr id="13" name="Objeto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1F6E81" w:rsidRPr="001F6E81" w:rsidRDefault="001F6E81" w:rsidP="001F6E81">
      <w:pPr>
        <w:tabs>
          <w:tab w:val="left" w:pos="7635"/>
        </w:tabs>
        <w:rPr>
          <w:rFonts w:ascii="Garamond" w:hAnsi="Garamond"/>
          <w:sz w:val="20"/>
          <w:szCs w:val="20"/>
          <w:lang w:val="es-AR"/>
        </w:rPr>
      </w:pPr>
      <w:r w:rsidRPr="001F6E81">
        <w:rPr>
          <w:rFonts w:ascii="Garamond" w:hAnsi="Garamond"/>
          <w:sz w:val="20"/>
          <w:szCs w:val="20"/>
          <w:lang w:val="es-AR"/>
        </w:rPr>
        <w:t>Fuente: Elaboración propia a partir de datos de</w:t>
      </w:r>
      <w:r w:rsidR="00C00712">
        <w:rPr>
          <w:rFonts w:ascii="Garamond" w:hAnsi="Garamond"/>
          <w:sz w:val="20"/>
          <w:szCs w:val="20"/>
          <w:lang w:val="es-AR"/>
        </w:rPr>
        <w:t>l</w:t>
      </w:r>
      <w:r w:rsidRPr="001F6E81">
        <w:rPr>
          <w:rFonts w:ascii="Garamond" w:hAnsi="Garamond"/>
          <w:sz w:val="20"/>
          <w:szCs w:val="20"/>
          <w:lang w:val="es-AR"/>
        </w:rPr>
        <w:t xml:space="preserve"> estudio Consistorial 2004</w:t>
      </w:r>
    </w:p>
    <w:p w:rsidR="001F6E81" w:rsidRDefault="001F6E81" w:rsidP="001F6E81">
      <w:pPr>
        <w:tabs>
          <w:tab w:val="left" w:pos="7635"/>
        </w:tabs>
        <w:rPr>
          <w:lang w:val="es-AR"/>
        </w:rPr>
      </w:pPr>
    </w:p>
    <w:p w:rsidR="001F6E81" w:rsidRPr="001F6E81" w:rsidRDefault="001F6E81" w:rsidP="001F6E81">
      <w:pPr>
        <w:tabs>
          <w:tab w:val="left" w:pos="7635"/>
        </w:tabs>
        <w:rPr>
          <w:rFonts w:ascii="Garamond" w:hAnsi="Garamond"/>
          <w:b/>
          <w:lang w:val="es-AR"/>
        </w:rPr>
      </w:pPr>
      <w:r w:rsidRPr="001F6E81">
        <w:rPr>
          <w:rFonts w:ascii="Garamond" w:hAnsi="Garamond"/>
          <w:b/>
          <w:lang w:val="es-AR"/>
        </w:rPr>
        <w:t xml:space="preserve">Grafico 2: Atribuciones en desarrollo social distribuidas en las instituciones. </w:t>
      </w:r>
    </w:p>
    <w:p w:rsidR="001F6E81" w:rsidRDefault="00D00350" w:rsidP="001F6E81">
      <w:pPr>
        <w:tabs>
          <w:tab w:val="left" w:pos="7635"/>
        </w:tabs>
        <w:rPr>
          <w:lang w:val="es-AR"/>
        </w:rPr>
      </w:pPr>
      <w:r>
        <w:rPr>
          <w:noProof/>
          <w:lang w:val="es-CL" w:eastAsia="es-CL"/>
        </w:rPr>
        <w:drawing>
          <wp:inline distT="0" distB="0" distL="0" distR="0">
            <wp:extent cx="4908550" cy="1974850"/>
            <wp:effectExtent l="0" t="0" r="0" b="0"/>
            <wp:docPr id="14" name="Objeto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1F6E81" w:rsidRPr="001F6E81" w:rsidRDefault="001F6E81" w:rsidP="001F6E81">
      <w:pPr>
        <w:tabs>
          <w:tab w:val="left" w:pos="7635"/>
        </w:tabs>
        <w:rPr>
          <w:rFonts w:ascii="Garamond" w:hAnsi="Garamond"/>
          <w:sz w:val="20"/>
          <w:szCs w:val="20"/>
          <w:lang w:val="es-AR"/>
        </w:rPr>
      </w:pPr>
      <w:r w:rsidRPr="001F6E81">
        <w:rPr>
          <w:rFonts w:ascii="Garamond" w:hAnsi="Garamond"/>
          <w:sz w:val="20"/>
          <w:szCs w:val="20"/>
          <w:lang w:val="es-AR"/>
        </w:rPr>
        <w:t>Fuente: Elaboración propia a partir de datos de</w:t>
      </w:r>
      <w:r w:rsidR="00C00712">
        <w:rPr>
          <w:rFonts w:ascii="Garamond" w:hAnsi="Garamond"/>
          <w:sz w:val="20"/>
          <w:szCs w:val="20"/>
          <w:lang w:val="es-AR"/>
        </w:rPr>
        <w:t>l</w:t>
      </w:r>
      <w:r w:rsidRPr="001F6E81">
        <w:rPr>
          <w:rFonts w:ascii="Garamond" w:hAnsi="Garamond"/>
          <w:sz w:val="20"/>
          <w:szCs w:val="20"/>
          <w:lang w:val="es-AR"/>
        </w:rPr>
        <w:t xml:space="preserve"> estudio Consistorial 2004</w:t>
      </w:r>
    </w:p>
    <w:p w:rsidR="001F6E81" w:rsidRDefault="001F6E81" w:rsidP="001F6E81">
      <w:pPr>
        <w:rPr>
          <w:lang w:val="es-AR"/>
        </w:rPr>
      </w:pPr>
    </w:p>
    <w:p w:rsidR="001F6E81" w:rsidRPr="001F6E81" w:rsidRDefault="00A03548" w:rsidP="001F6E81">
      <w:pPr>
        <w:rPr>
          <w:rFonts w:ascii="Garamond" w:hAnsi="Garamond"/>
          <w:b/>
          <w:lang w:val="es-AR"/>
        </w:rPr>
      </w:pPr>
      <w:r>
        <w:rPr>
          <w:rFonts w:ascii="Garamond" w:hAnsi="Garamond"/>
          <w:b/>
          <w:lang w:val="es-AR"/>
        </w:rPr>
        <w:t>Grafico 3</w:t>
      </w:r>
      <w:r w:rsidR="001F6E81" w:rsidRPr="001F6E81">
        <w:rPr>
          <w:rFonts w:ascii="Garamond" w:hAnsi="Garamond"/>
          <w:b/>
          <w:lang w:val="es-AR"/>
        </w:rPr>
        <w:t xml:space="preserve">: Funciones de fomento productivo distribuidas en las instituciones </w:t>
      </w:r>
    </w:p>
    <w:p w:rsidR="001F6E81" w:rsidRDefault="00D00350" w:rsidP="001F6E81">
      <w:pPr>
        <w:rPr>
          <w:lang w:val="es-AR"/>
        </w:rPr>
      </w:pPr>
      <w:r>
        <w:rPr>
          <w:noProof/>
          <w:lang w:val="es-CL" w:eastAsia="es-CL"/>
        </w:rPr>
        <w:drawing>
          <wp:inline distT="0" distB="0" distL="0" distR="0">
            <wp:extent cx="4476750" cy="1529080"/>
            <wp:effectExtent l="0" t="0" r="0" b="0"/>
            <wp:docPr id="15" name="Objeto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001F6E81">
        <w:rPr>
          <w:lang w:val="es-AR"/>
        </w:rPr>
        <w:t xml:space="preserve"> </w:t>
      </w:r>
    </w:p>
    <w:p w:rsidR="001F6E81" w:rsidRPr="001F6E81" w:rsidRDefault="001F6E81" w:rsidP="001F6E81">
      <w:pPr>
        <w:tabs>
          <w:tab w:val="left" w:pos="7635"/>
        </w:tabs>
        <w:rPr>
          <w:rFonts w:ascii="Garamond" w:hAnsi="Garamond"/>
          <w:sz w:val="20"/>
          <w:szCs w:val="20"/>
          <w:lang w:val="es-AR"/>
        </w:rPr>
      </w:pPr>
      <w:r w:rsidRPr="001F6E81">
        <w:rPr>
          <w:rFonts w:ascii="Garamond" w:hAnsi="Garamond"/>
          <w:sz w:val="20"/>
          <w:szCs w:val="20"/>
          <w:lang w:val="es-AR"/>
        </w:rPr>
        <w:t xml:space="preserve">Fuente: </w:t>
      </w:r>
      <w:r w:rsidR="006F49ED">
        <w:rPr>
          <w:rFonts w:ascii="Garamond" w:hAnsi="Garamond"/>
          <w:sz w:val="20"/>
          <w:szCs w:val="20"/>
          <w:lang w:val="es-AR"/>
        </w:rPr>
        <w:t>e</w:t>
      </w:r>
      <w:r w:rsidRPr="001F6E81">
        <w:rPr>
          <w:rFonts w:ascii="Garamond" w:hAnsi="Garamond"/>
          <w:sz w:val="20"/>
          <w:szCs w:val="20"/>
          <w:lang w:val="es-AR"/>
        </w:rPr>
        <w:t>laboración propia a partir de datos de</w:t>
      </w:r>
      <w:r w:rsidR="00C00712">
        <w:rPr>
          <w:rFonts w:ascii="Garamond" w:hAnsi="Garamond"/>
          <w:sz w:val="20"/>
          <w:szCs w:val="20"/>
          <w:lang w:val="es-AR"/>
        </w:rPr>
        <w:t>l</w:t>
      </w:r>
      <w:r w:rsidRPr="001F6E81">
        <w:rPr>
          <w:rFonts w:ascii="Garamond" w:hAnsi="Garamond"/>
          <w:sz w:val="20"/>
          <w:szCs w:val="20"/>
          <w:lang w:val="es-AR"/>
        </w:rPr>
        <w:t xml:space="preserve"> estudio Consistorial 2004</w:t>
      </w:r>
    </w:p>
    <w:p w:rsidR="001F6E81" w:rsidRDefault="001F6E81" w:rsidP="001F6E81">
      <w:pPr>
        <w:rPr>
          <w:lang w:val="es-AR"/>
        </w:rPr>
      </w:pPr>
    </w:p>
    <w:p w:rsidR="001F6E81" w:rsidRDefault="001F6E81" w:rsidP="001F6E81">
      <w:pPr>
        <w:rPr>
          <w:rFonts w:ascii="Garamond" w:hAnsi="Garamond"/>
          <w:b/>
          <w:lang w:val="es-AR"/>
        </w:rPr>
      </w:pPr>
    </w:p>
    <w:p w:rsidR="001F6E81" w:rsidRDefault="001F6E81" w:rsidP="001F6E81">
      <w:pPr>
        <w:rPr>
          <w:rFonts w:ascii="Garamond" w:hAnsi="Garamond"/>
          <w:b/>
          <w:lang w:val="es-AR"/>
        </w:rPr>
      </w:pPr>
    </w:p>
    <w:p w:rsidR="001F6E81" w:rsidRDefault="001F6E81" w:rsidP="001F6E81">
      <w:pPr>
        <w:rPr>
          <w:rFonts w:ascii="Garamond" w:hAnsi="Garamond"/>
          <w:b/>
          <w:lang w:val="es-AR"/>
        </w:rPr>
      </w:pPr>
    </w:p>
    <w:p w:rsidR="001F6E81" w:rsidRDefault="001F6E81" w:rsidP="001F6E81">
      <w:pPr>
        <w:rPr>
          <w:rFonts w:ascii="Garamond" w:hAnsi="Garamond"/>
          <w:b/>
          <w:lang w:val="es-AR"/>
        </w:rPr>
      </w:pPr>
    </w:p>
    <w:p w:rsidR="001F6E81" w:rsidRDefault="00A03548" w:rsidP="001F6E81">
      <w:pPr>
        <w:rPr>
          <w:lang w:val="es-AR"/>
        </w:rPr>
      </w:pPr>
      <w:r>
        <w:rPr>
          <w:rFonts w:ascii="Garamond" w:hAnsi="Garamond"/>
          <w:b/>
          <w:lang w:val="es-AR"/>
        </w:rPr>
        <w:t>Gráfico 4</w:t>
      </w:r>
      <w:r w:rsidR="001F6E81" w:rsidRPr="001F6E81">
        <w:rPr>
          <w:rFonts w:ascii="Garamond" w:hAnsi="Garamond"/>
          <w:b/>
          <w:lang w:val="es-AR"/>
        </w:rPr>
        <w:t xml:space="preserve">: Atribuciones de fomento productivo distribuidas en las instituciones </w:t>
      </w:r>
    </w:p>
    <w:p w:rsidR="001F6E81" w:rsidRDefault="001F6E81" w:rsidP="001F6E81">
      <w:pPr>
        <w:rPr>
          <w:lang w:val="es-AR"/>
        </w:rPr>
      </w:pPr>
    </w:p>
    <w:p w:rsidR="001F6E81" w:rsidRDefault="001F6E81" w:rsidP="001F6E81">
      <w:pPr>
        <w:rPr>
          <w:lang w:val="es-AR"/>
        </w:rPr>
      </w:pPr>
    </w:p>
    <w:p w:rsidR="001F6E81" w:rsidRDefault="00D00350" w:rsidP="001F6E81">
      <w:pPr>
        <w:rPr>
          <w:lang w:val="es-AR"/>
        </w:rPr>
      </w:pPr>
      <w:r>
        <w:rPr>
          <w:noProof/>
          <w:lang w:val="es-CL" w:eastAsia="es-CL"/>
        </w:rPr>
        <w:drawing>
          <wp:anchor distT="0" distB="0" distL="114300" distR="114300" simplePos="0" relativeHeight="251659776" behindDoc="0" locked="0" layoutInCell="1" allowOverlap="1">
            <wp:simplePos x="0" y="0"/>
            <wp:positionH relativeFrom="column">
              <wp:posOffset>114300</wp:posOffset>
            </wp:positionH>
            <wp:positionV relativeFrom="paragraph">
              <wp:posOffset>-342900</wp:posOffset>
            </wp:positionV>
            <wp:extent cx="4457700" cy="1809115"/>
            <wp:effectExtent l="0" t="0" r="0" b="0"/>
            <wp:wrapSquare wrapText="right"/>
            <wp:docPr id="18" name="Objeto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p>
    <w:p w:rsidR="001F6E81" w:rsidRDefault="001F6E81" w:rsidP="001F6E81">
      <w:pPr>
        <w:rPr>
          <w:lang w:val="es-AR"/>
        </w:rPr>
      </w:pPr>
    </w:p>
    <w:p w:rsidR="001F6E81" w:rsidRDefault="001F6E81" w:rsidP="001F6E81">
      <w:pPr>
        <w:rPr>
          <w:lang w:val="es-AR"/>
        </w:rPr>
      </w:pPr>
    </w:p>
    <w:p w:rsidR="001F6E81" w:rsidRDefault="001F6E81" w:rsidP="001F6E81">
      <w:pPr>
        <w:rPr>
          <w:lang w:val="es-AR"/>
        </w:rPr>
      </w:pPr>
    </w:p>
    <w:p w:rsidR="001F6E81" w:rsidRDefault="001F6E81" w:rsidP="001F6E81">
      <w:pPr>
        <w:rPr>
          <w:lang w:val="es-AR"/>
        </w:rPr>
      </w:pPr>
    </w:p>
    <w:p w:rsidR="001F6E81" w:rsidRDefault="001F6E81" w:rsidP="001F6E81">
      <w:pPr>
        <w:rPr>
          <w:lang w:val="es-AR"/>
        </w:rPr>
      </w:pPr>
    </w:p>
    <w:p w:rsidR="001F6E81" w:rsidRPr="001F6E81" w:rsidRDefault="001F6E81" w:rsidP="001F6E81">
      <w:pPr>
        <w:tabs>
          <w:tab w:val="left" w:pos="7635"/>
        </w:tabs>
        <w:rPr>
          <w:rFonts w:ascii="Garamond" w:hAnsi="Garamond"/>
          <w:sz w:val="20"/>
          <w:szCs w:val="20"/>
          <w:lang w:val="es-AR"/>
        </w:rPr>
      </w:pPr>
      <w:r w:rsidRPr="001F6E81">
        <w:rPr>
          <w:rFonts w:ascii="Garamond" w:hAnsi="Garamond"/>
          <w:sz w:val="20"/>
          <w:szCs w:val="20"/>
          <w:lang w:val="es-AR"/>
        </w:rPr>
        <w:br w:type="textWrapping" w:clear="all"/>
      </w:r>
      <w:r w:rsidR="006F49ED">
        <w:rPr>
          <w:rFonts w:ascii="Garamond" w:hAnsi="Garamond"/>
          <w:sz w:val="20"/>
          <w:szCs w:val="20"/>
          <w:lang w:val="es-AR"/>
        </w:rPr>
        <w:t>Fuente: e</w:t>
      </w:r>
      <w:r w:rsidRPr="001F6E81">
        <w:rPr>
          <w:rFonts w:ascii="Garamond" w:hAnsi="Garamond"/>
          <w:sz w:val="20"/>
          <w:szCs w:val="20"/>
          <w:lang w:val="es-AR"/>
        </w:rPr>
        <w:t>laboración propia a partir de datos de</w:t>
      </w:r>
      <w:r w:rsidR="00C00712">
        <w:rPr>
          <w:rFonts w:ascii="Garamond" w:hAnsi="Garamond"/>
          <w:sz w:val="20"/>
          <w:szCs w:val="20"/>
          <w:lang w:val="es-AR"/>
        </w:rPr>
        <w:t>l</w:t>
      </w:r>
      <w:r w:rsidRPr="001F6E81">
        <w:rPr>
          <w:rFonts w:ascii="Garamond" w:hAnsi="Garamond"/>
          <w:sz w:val="20"/>
          <w:szCs w:val="20"/>
          <w:lang w:val="es-AR"/>
        </w:rPr>
        <w:t xml:space="preserve"> estudio Consistorial 2004</w:t>
      </w:r>
    </w:p>
    <w:p w:rsidR="001F6E81" w:rsidRDefault="001F6E81" w:rsidP="001F6E81">
      <w:pPr>
        <w:rPr>
          <w:lang w:val="es-AR"/>
        </w:rPr>
      </w:pPr>
    </w:p>
    <w:p w:rsidR="001F6E81" w:rsidRPr="001F6E81" w:rsidRDefault="00A03548" w:rsidP="001F6E81">
      <w:pPr>
        <w:tabs>
          <w:tab w:val="left" w:pos="5690"/>
        </w:tabs>
        <w:rPr>
          <w:rFonts w:ascii="Garamond" w:hAnsi="Garamond"/>
          <w:b/>
          <w:lang w:val="es-AR"/>
        </w:rPr>
      </w:pPr>
      <w:r>
        <w:rPr>
          <w:rFonts w:ascii="Garamond" w:hAnsi="Garamond"/>
          <w:b/>
          <w:lang w:val="es-AR"/>
        </w:rPr>
        <w:t>Gráfico 5</w:t>
      </w:r>
      <w:r w:rsidR="001F6E81" w:rsidRPr="001F6E81">
        <w:rPr>
          <w:rFonts w:ascii="Garamond" w:hAnsi="Garamond"/>
          <w:b/>
          <w:lang w:val="es-AR"/>
        </w:rPr>
        <w:t xml:space="preserve">: Funciones en provisión de infraestructura distribuidas en las instituciones  </w:t>
      </w:r>
    </w:p>
    <w:p w:rsidR="001F6E81" w:rsidRDefault="00D00350" w:rsidP="001F6E81">
      <w:pPr>
        <w:tabs>
          <w:tab w:val="left" w:pos="5690"/>
        </w:tabs>
        <w:rPr>
          <w:lang w:val="es-AR"/>
        </w:rPr>
      </w:pPr>
      <w:r>
        <w:rPr>
          <w:noProof/>
          <w:lang w:val="es-CL" w:eastAsia="es-CL"/>
        </w:rPr>
        <w:drawing>
          <wp:inline distT="0" distB="0" distL="0" distR="0">
            <wp:extent cx="4696460" cy="1982470"/>
            <wp:effectExtent l="0" t="0" r="0" b="0"/>
            <wp:docPr id="16" name="Objeto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1F6E81" w:rsidRPr="001F6E81" w:rsidRDefault="006F49ED" w:rsidP="001F6E81">
      <w:pPr>
        <w:tabs>
          <w:tab w:val="left" w:pos="7635"/>
        </w:tabs>
        <w:rPr>
          <w:rFonts w:ascii="Garamond" w:hAnsi="Garamond"/>
          <w:sz w:val="20"/>
          <w:szCs w:val="20"/>
          <w:lang w:val="es-AR"/>
        </w:rPr>
      </w:pPr>
      <w:r>
        <w:rPr>
          <w:rFonts w:ascii="Garamond" w:hAnsi="Garamond"/>
          <w:sz w:val="20"/>
          <w:szCs w:val="20"/>
          <w:lang w:val="es-AR"/>
        </w:rPr>
        <w:t>Fuente: e</w:t>
      </w:r>
      <w:r w:rsidR="001F6E81" w:rsidRPr="001F6E81">
        <w:rPr>
          <w:rFonts w:ascii="Garamond" w:hAnsi="Garamond"/>
          <w:sz w:val="20"/>
          <w:szCs w:val="20"/>
          <w:lang w:val="es-AR"/>
        </w:rPr>
        <w:t>laboración propia a partir de datos de</w:t>
      </w:r>
      <w:r w:rsidR="00C00712">
        <w:rPr>
          <w:rFonts w:ascii="Garamond" w:hAnsi="Garamond"/>
          <w:sz w:val="20"/>
          <w:szCs w:val="20"/>
          <w:lang w:val="es-AR"/>
        </w:rPr>
        <w:t>l</w:t>
      </w:r>
      <w:r w:rsidR="001F6E81" w:rsidRPr="001F6E81">
        <w:rPr>
          <w:rFonts w:ascii="Garamond" w:hAnsi="Garamond"/>
          <w:sz w:val="20"/>
          <w:szCs w:val="20"/>
          <w:lang w:val="es-AR"/>
        </w:rPr>
        <w:t xml:space="preserve"> estudio Consistorial 2004</w:t>
      </w:r>
    </w:p>
    <w:p w:rsidR="001F6E81" w:rsidRDefault="001F6E81" w:rsidP="001F6E81">
      <w:pPr>
        <w:rPr>
          <w:lang w:val="es-AR"/>
        </w:rPr>
      </w:pPr>
    </w:p>
    <w:p w:rsidR="001F6E81" w:rsidRPr="001F6E81" w:rsidRDefault="00A03548" w:rsidP="001F6E81">
      <w:pPr>
        <w:rPr>
          <w:rFonts w:ascii="Garamond" w:hAnsi="Garamond"/>
          <w:b/>
          <w:lang w:val="es-AR"/>
        </w:rPr>
      </w:pPr>
      <w:r>
        <w:rPr>
          <w:rFonts w:ascii="Garamond" w:hAnsi="Garamond"/>
          <w:b/>
          <w:lang w:val="es-AR"/>
        </w:rPr>
        <w:t>Grafico 6</w:t>
      </w:r>
      <w:r w:rsidR="001F6E81" w:rsidRPr="001F6E81">
        <w:rPr>
          <w:rFonts w:ascii="Garamond" w:hAnsi="Garamond"/>
          <w:b/>
          <w:lang w:val="es-AR"/>
        </w:rPr>
        <w:t xml:space="preserve">: Atribuciones en provisión de infraestructura distribuidas en las instituciones </w:t>
      </w:r>
    </w:p>
    <w:p w:rsidR="001F6E81" w:rsidRPr="001216DF" w:rsidRDefault="00D00350" w:rsidP="001F6E81">
      <w:pPr>
        <w:rPr>
          <w:lang w:val="es-AR"/>
        </w:rPr>
      </w:pPr>
      <w:r>
        <w:rPr>
          <w:noProof/>
          <w:lang w:val="es-CL" w:eastAsia="es-CL"/>
        </w:rPr>
        <w:drawing>
          <wp:inline distT="0" distB="0" distL="0" distR="0">
            <wp:extent cx="4754880" cy="1974850"/>
            <wp:effectExtent l="0" t="0" r="0" b="0"/>
            <wp:docPr id="17" name="Objeto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1F6E81" w:rsidRPr="001F6E81" w:rsidRDefault="006F49ED" w:rsidP="001F6E81">
      <w:pPr>
        <w:tabs>
          <w:tab w:val="left" w:pos="7635"/>
        </w:tabs>
        <w:rPr>
          <w:rFonts w:ascii="Garamond" w:hAnsi="Garamond"/>
          <w:sz w:val="20"/>
          <w:szCs w:val="20"/>
          <w:lang w:val="es-AR"/>
        </w:rPr>
      </w:pPr>
      <w:r>
        <w:rPr>
          <w:rFonts w:ascii="Garamond" w:hAnsi="Garamond"/>
          <w:sz w:val="20"/>
          <w:szCs w:val="20"/>
          <w:lang w:val="es-AR"/>
        </w:rPr>
        <w:t>Fuente: e</w:t>
      </w:r>
      <w:r w:rsidR="001F6E81" w:rsidRPr="001F6E81">
        <w:rPr>
          <w:rFonts w:ascii="Garamond" w:hAnsi="Garamond"/>
          <w:sz w:val="20"/>
          <w:szCs w:val="20"/>
          <w:lang w:val="es-AR"/>
        </w:rPr>
        <w:t>laboración propia a partir de datos de</w:t>
      </w:r>
      <w:r w:rsidR="00C00712">
        <w:rPr>
          <w:rFonts w:ascii="Garamond" w:hAnsi="Garamond"/>
          <w:sz w:val="20"/>
          <w:szCs w:val="20"/>
          <w:lang w:val="es-AR"/>
        </w:rPr>
        <w:t>l</w:t>
      </w:r>
      <w:r w:rsidR="001F6E81" w:rsidRPr="001F6E81">
        <w:rPr>
          <w:rFonts w:ascii="Garamond" w:hAnsi="Garamond"/>
          <w:sz w:val="20"/>
          <w:szCs w:val="20"/>
          <w:lang w:val="es-AR"/>
        </w:rPr>
        <w:t xml:space="preserve"> estudio Consistorial 2004</w:t>
      </w:r>
    </w:p>
    <w:p w:rsidR="001F6E81" w:rsidRPr="001216DF" w:rsidRDefault="001F6E81" w:rsidP="001F6E81">
      <w:pPr>
        <w:rPr>
          <w:lang w:val="es-AR"/>
        </w:rPr>
      </w:pPr>
    </w:p>
    <w:p w:rsidR="001F6E81" w:rsidRDefault="001F6E81" w:rsidP="001F6E81">
      <w:pPr>
        <w:rPr>
          <w:lang w:val="es-AR"/>
        </w:rPr>
      </w:pPr>
    </w:p>
    <w:p w:rsidR="001F6E81" w:rsidRDefault="001F6E81" w:rsidP="007A000B">
      <w:pPr>
        <w:jc w:val="both"/>
        <w:rPr>
          <w:rFonts w:ascii="Garamond" w:hAnsi="Garamond"/>
          <w:b/>
          <w:lang w:val="es-AR"/>
        </w:rPr>
      </w:pPr>
    </w:p>
    <w:p w:rsidR="001F6E81" w:rsidRDefault="001F6E81" w:rsidP="007A000B">
      <w:pPr>
        <w:jc w:val="both"/>
        <w:rPr>
          <w:rFonts w:ascii="Garamond" w:hAnsi="Garamond"/>
          <w:b/>
          <w:lang w:val="es-AR"/>
        </w:rPr>
      </w:pPr>
    </w:p>
    <w:p w:rsidR="003E6703" w:rsidRPr="000035A3" w:rsidRDefault="003E6703">
      <w:pPr>
        <w:rPr>
          <w:rFonts w:ascii="Garamond" w:hAnsi="Garamond"/>
        </w:rPr>
      </w:pPr>
      <w:r>
        <w:rPr>
          <w:rFonts w:ascii="Garamond" w:hAnsi="Garamond"/>
        </w:rPr>
        <w:br w:type="page"/>
      </w:r>
      <w:r w:rsidR="004958DC" w:rsidRPr="000035A3">
        <w:rPr>
          <w:rFonts w:ascii="Garamond" w:hAnsi="Garamond"/>
        </w:rPr>
        <w:t xml:space="preserve">Plantas del Servicio Administrativo del Gobierno Regional de las Regiones Arica – </w:t>
      </w:r>
      <w:r w:rsidR="000035A3" w:rsidRPr="000035A3">
        <w:rPr>
          <w:rFonts w:ascii="Garamond" w:hAnsi="Garamond"/>
        </w:rPr>
        <w:t>Parinacota; Coquimbo; Los Lagos</w:t>
      </w:r>
      <w:r w:rsidR="004958DC" w:rsidRPr="000035A3">
        <w:rPr>
          <w:rFonts w:ascii="Garamond" w:hAnsi="Garamond"/>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699"/>
        <w:gridCol w:w="1699"/>
        <w:gridCol w:w="1700"/>
        <w:gridCol w:w="1412"/>
        <w:gridCol w:w="1398"/>
        <w:gridCol w:w="1148"/>
      </w:tblGrid>
      <w:tr w:rsidR="008D4D8E" w:rsidRPr="000035A3" w:rsidTr="008D4D8E">
        <w:tc>
          <w:tcPr>
            <w:tcW w:w="1699" w:type="dxa"/>
            <w:shd w:val="clear" w:color="auto" w:fill="D9D9D9"/>
          </w:tcPr>
          <w:p w:rsidR="00FA411E" w:rsidRPr="000035A3" w:rsidRDefault="00FA411E">
            <w:pPr>
              <w:rPr>
                <w:rFonts w:ascii="Garamond" w:hAnsi="Garamond"/>
                <w:b/>
                <w:sz w:val="16"/>
                <w:szCs w:val="16"/>
              </w:rPr>
            </w:pPr>
            <w:r w:rsidRPr="000035A3">
              <w:rPr>
                <w:rFonts w:ascii="Garamond" w:hAnsi="Garamond"/>
                <w:b/>
                <w:sz w:val="16"/>
                <w:szCs w:val="16"/>
              </w:rPr>
              <w:t xml:space="preserve">Región </w:t>
            </w:r>
          </w:p>
        </w:tc>
        <w:tc>
          <w:tcPr>
            <w:tcW w:w="1699" w:type="dxa"/>
            <w:shd w:val="clear" w:color="auto" w:fill="D9D9D9"/>
          </w:tcPr>
          <w:p w:rsidR="00FA411E" w:rsidRPr="000035A3" w:rsidRDefault="00FA411E">
            <w:pPr>
              <w:rPr>
                <w:rFonts w:ascii="Garamond" w:hAnsi="Garamond"/>
                <w:b/>
                <w:sz w:val="16"/>
                <w:szCs w:val="16"/>
              </w:rPr>
            </w:pPr>
            <w:r w:rsidRPr="000035A3">
              <w:rPr>
                <w:rFonts w:ascii="Garamond" w:hAnsi="Garamond"/>
                <w:b/>
                <w:sz w:val="16"/>
                <w:szCs w:val="16"/>
              </w:rPr>
              <w:t>Planta</w:t>
            </w:r>
          </w:p>
        </w:tc>
        <w:tc>
          <w:tcPr>
            <w:tcW w:w="1700" w:type="dxa"/>
            <w:shd w:val="clear" w:color="auto" w:fill="D9D9D9"/>
          </w:tcPr>
          <w:p w:rsidR="00FA411E" w:rsidRPr="000035A3" w:rsidRDefault="00FA411E">
            <w:pPr>
              <w:rPr>
                <w:rFonts w:ascii="Garamond" w:hAnsi="Garamond"/>
                <w:b/>
                <w:sz w:val="16"/>
                <w:szCs w:val="16"/>
              </w:rPr>
            </w:pPr>
            <w:r w:rsidRPr="000035A3">
              <w:rPr>
                <w:rFonts w:ascii="Garamond" w:hAnsi="Garamond"/>
                <w:b/>
                <w:sz w:val="16"/>
                <w:szCs w:val="16"/>
              </w:rPr>
              <w:t xml:space="preserve">Cargo </w:t>
            </w:r>
          </w:p>
        </w:tc>
        <w:tc>
          <w:tcPr>
            <w:tcW w:w="1412" w:type="dxa"/>
            <w:shd w:val="clear" w:color="auto" w:fill="D9D9D9"/>
          </w:tcPr>
          <w:p w:rsidR="00FA411E" w:rsidRPr="000035A3" w:rsidRDefault="00FA411E">
            <w:pPr>
              <w:rPr>
                <w:rFonts w:ascii="Garamond" w:hAnsi="Garamond"/>
                <w:b/>
                <w:sz w:val="16"/>
                <w:szCs w:val="16"/>
              </w:rPr>
            </w:pPr>
            <w:r w:rsidRPr="000035A3">
              <w:rPr>
                <w:rFonts w:ascii="Garamond" w:hAnsi="Garamond"/>
                <w:b/>
                <w:sz w:val="16"/>
                <w:szCs w:val="16"/>
              </w:rPr>
              <w:t xml:space="preserve">Grados </w:t>
            </w:r>
          </w:p>
        </w:tc>
        <w:tc>
          <w:tcPr>
            <w:tcW w:w="1398" w:type="dxa"/>
            <w:shd w:val="clear" w:color="auto" w:fill="D9D9D9"/>
          </w:tcPr>
          <w:p w:rsidR="00FA411E" w:rsidRPr="000035A3" w:rsidRDefault="00FA411E">
            <w:pPr>
              <w:rPr>
                <w:rFonts w:ascii="Garamond" w:hAnsi="Garamond"/>
                <w:b/>
                <w:sz w:val="16"/>
                <w:szCs w:val="16"/>
              </w:rPr>
            </w:pPr>
            <w:r w:rsidRPr="000035A3">
              <w:rPr>
                <w:rFonts w:ascii="Garamond" w:hAnsi="Garamond"/>
                <w:b/>
                <w:sz w:val="16"/>
                <w:szCs w:val="16"/>
              </w:rPr>
              <w:t>Nº de Cargos</w:t>
            </w:r>
          </w:p>
        </w:tc>
        <w:tc>
          <w:tcPr>
            <w:tcW w:w="1148" w:type="dxa"/>
            <w:shd w:val="clear" w:color="auto" w:fill="D9D9D9"/>
          </w:tcPr>
          <w:p w:rsidR="00FA411E" w:rsidRPr="000035A3" w:rsidRDefault="00FA411E">
            <w:pPr>
              <w:rPr>
                <w:rFonts w:ascii="Garamond" w:hAnsi="Garamond"/>
                <w:b/>
                <w:sz w:val="16"/>
                <w:szCs w:val="16"/>
              </w:rPr>
            </w:pPr>
            <w:r w:rsidRPr="000035A3">
              <w:rPr>
                <w:rFonts w:ascii="Garamond" w:hAnsi="Garamond"/>
                <w:b/>
                <w:sz w:val="16"/>
                <w:szCs w:val="16"/>
              </w:rPr>
              <w:t xml:space="preserve">Total </w:t>
            </w:r>
          </w:p>
        </w:tc>
      </w:tr>
      <w:tr w:rsidR="008D4D8E" w:rsidRPr="000035A3" w:rsidTr="008D4D8E">
        <w:tc>
          <w:tcPr>
            <w:tcW w:w="1699" w:type="dxa"/>
          </w:tcPr>
          <w:p w:rsidR="00FA411E" w:rsidRPr="000035A3" w:rsidRDefault="00FA411E">
            <w:pPr>
              <w:rPr>
                <w:rFonts w:ascii="Garamond" w:hAnsi="Garamond"/>
                <w:sz w:val="16"/>
                <w:szCs w:val="16"/>
              </w:rPr>
            </w:pPr>
            <w:r w:rsidRPr="000035A3">
              <w:rPr>
                <w:rFonts w:ascii="Garamond" w:hAnsi="Garamond"/>
                <w:sz w:val="16"/>
                <w:szCs w:val="16"/>
              </w:rPr>
              <w:t>Arica - Parinacota</w:t>
            </w:r>
          </w:p>
        </w:tc>
        <w:tc>
          <w:tcPr>
            <w:tcW w:w="1699" w:type="dxa"/>
          </w:tcPr>
          <w:p w:rsidR="00FA411E" w:rsidRPr="000035A3" w:rsidRDefault="00FA411E">
            <w:pPr>
              <w:rPr>
                <w:rFonts w:ascii="Garamond" w:hAnsi="Garamond"/>
                <w:sz w:val="16"/>
                <w:szCs w:val="16"/>
              </w:rPr>
            </w:pPr>
            <w:r w:rsidRPr="000035A3">
              <w:rPr>
                <w:rFonts w:ascii="Garamond" w:hAnsi="Garamond"/>
                <w:sz w:val="16"/>
                <w:szCs w:val="16"/>
              </w:rPr>
              <w:t xml:space="preserve">Directivos – Cargo de Exclusiva Confianza </w:t>
            </w:r>
          </w:p>
        </w:tc>
        <w:tc>
          <w:tcPr>
            <w:tcW w:w="1700" w:type="dxa"/>
          </w:tcPr>
          <w:p w:rsidR="00FA411E" w:rsidRPr="000035A3" w:rsidRDefault="00FA411E">
            <w:pPr>
              <w:rPr>
                <w:rFonts w:ascii="Garamond" w:hAnsi="Garamond"/>
                <w:sz w:val="16"/>
                <w:szCs w:val="16"/>
              </w:rPr>
            </w:pPr>
            <w:r w:rsidRPr="000035A3">
              <w:rPr>
                <w:rFonts w:ascii="Garamond" w:hAnsi="Garamond"/>
                <w:sz w:val="16"/>
                <w:szCs w:val="16"/>
              </w:rPr>
              <w:t xml:space="preserve">Jefe de División </w:t>
            </w:r>
          </w:p>
        </w:tc>
        <w:tc>
          <w:tcPr>
            <w:tcW w:w="1412" w:type="dxa"/>
          </w:tcPr>
          <w:p w:rsidR="00FA411E" w:rsidRPr="000035A3" w:rsidRDefault="00FA411E">
            <w:pPr>
              <w:rPr>
                <w:rFonts w:ascii="Garamond" w:hAnsi="Garamond"/>
                <w:sz w:val="16"/>
                <w:szCs w:val="16"/>
              </w:rPr>
            </w:pPr>
            <w:r w:rsidRPr="000035A3">
              <w:rPr>
                <w:rFonts w:ascii="Garamond" w:hAnsi="Garamond"/>
                <w:sz w:val="16"/>
                <w:szCs w:val="16"/>
              </w:rPr>
              <w:t>4</w:t>
            </w:r>
          </w:p>
        </w:tc>
        <w:tc>
          <w:tcPr>
            <w:tcW w:w="1398" w:type="dxa"/>
          </w:tcPr>
          <w:p w:rsidR="00FA411E" w:rsidRPr="000035A3" w:rsidRDefault="00FA411E">
            <w:pPr>
              <w:rPr>
                <w:rFonts w:ascii="Garamond" w:hAnsi="Garamond"/>
                <w:sz w:val="16"/>
                <w:szCs w:val="16"/>
              </w:rPr>
            </w:pPr>
            <w:r w:rsidRPr="000035A3">
              <w:rPr>
                <w:rFonts w:ascii="Garamond" w:hAnsi="Garamond"/>
                <w:sz w:val="16"/>
                <w:szCs w:val="16"/>
              </w:rPr>
              <w:t>3</w:t>
            </w:r>
          </w:p>
        </w:tc>
        <w:tc>
          <w:tcPr>
            <w:tcW w:w="1148" w:type="dxa"/>
          </w:tcPr>
          <w:p w:rsidR="00FA411E" w:rsidRPr="000035A3" w:rsidRDefault="00FA411E">
            <w:pPr>
              <w:rPr>
                <w:rFonts w:ascii="Garamond" w:hAnsi="Garamond"/>
                <w:sz w:val="16"/>
                <w:szCs w:val="16"/>
              </w:rPr>
            </w:pPr>
          </w:p>
        </w:tc>
      </w:tr>
      <w:tr w:rsidR="008D4D8E" w:rsidRPr="000035A3" w:rsidTr="008D4D8E">
        <w:tc>
          <w:tcPr>
            <w:tcW w:w="1699" w:type="dxa"/>
          </w:tcPr>
          <w:p w:rsidR="00FA411E" w:rsidRPr="000035A3" w:rsidRDefault="00FA411E">
            <w:pPr>
              <w:rPr>
                <w:rFonts w:ascii="Garamond" w:hAnsi="Garamond"/>
                <w:sz w:val="16"/>
                <w:szCs w:val="16"/>
              </w:rPr>
            </w:pPr>
          </w:p>
        </w:tc>
        <w:tc>
          <w:tcPr>
            <w:tcW w:w="1699" w:type="dxa"/>
          </w:tcPr>
          <w:p w:rsidR="00FA411E" w:rsidRPr="000035A3" w:rsidRDefault="00FA411E">
            <w:pPr>
              <w:rPr>
                <w:rFonts w:ascii="Garamond" w:hAnsi="Garamond"/>
                <w:sz w:val="16"/>
                <w:szCs w:val="16"/>
              </w:rPr>
            </w:pPr>
          </w:p>
        </w:tc>
        <w:tc>
          <w:tcPr>
            <w:tcW w:w="1700" w:type="dxa"/>
          </w:tcPr>
          <w:p w:rsidR="00FA411E" w:rsidRPr="000035A3" w:rsidRDefault="00FA411E">
            <w:pPr>
              <w:rPr>
                <w:rFonts w:ascii="Garamond" w:hAnsi="Garamond"/>
                <w:sz w:val="16"/>
                <w:szCs w:val="16"/>
              </w:rPr>
            </w:pPr>
          </w:p>
        </w:tc>
        <w:tc>
          <w:tcPr>
            <w:tcW w:w="1412" w:type="dxa"/>
          </w:tcPr>
          <w:p w:rsidR="00FA411E" w:rsidRPr="000035A3" w:rsidRDefault="00FA411E">
            <w:pPr>
              <w:rPr>
                <w:rFonts w:ascii="Garamond" w:hAnsi="Garamond"/>
                <w:sz w:val="16"/>
                <w:szCs w:val="16"/>
              </w:rPr>
            </w:pPr>
          </w:p>
        </w:tc>
        <w:tc>
          <w:tcPr>
            <w:tcW w:w="1398" w:type="dxa"/>
          </w:tcPr>
          <w:p w:rsidR="00FA411E" w:rsidRPr="000035A3" w:rsidRDefault="00FA411E">
            <w:pPr>
              <w:rPr>
                <w:rFonts w:ascii="Garamond" w:hAnsi="Garamond"/>
                <w:sz w:val="16"/>
                <w:szCs w:val="16"/>
              </w:rPr>
            </w:pPr>
          </w:p>
        </w:tc>
        <w:tc>
          <w:tcPr>
            <w:tcW w:w="1148" w:type="dxa"/>
          </w:tcPr>
          <w:p w:rsidR="00FA411E" w:rsidRPr="000035A3" w:rsidRDefault="00FA411E">
            <w:pPr>
              <w:rPr>
                <w:rFonts w:ascii="Garamond" w:hAnsi="Garamond"/>
                <w:sz w:val="16"/>
                <w:szCs w:val="16"/>
              </w:rPr>
            </w:pPr>
            <w:r w:rsidRPr="000035A3">
              <w:rPr>
                <w:rFonts w:ascii="Garamond" w:hAnsi="Garamond"/>
                <w:sz w:val="16"/>
                <w:szCs w:val="16"/>
              </w:rPr>
              <w:t>3</w:t>
            </w:r>
          </w:p>
        </w:tc>
      </w:tr>
      <w:tr w:rsidR="008D4D8E" w:rsidRPr="000035A3" w:rsidTr="008D4D8E">
        <w:trPr>
          <w:trHeight w:val="217"/>
        </w:trPr>
        <w:tc>
          <w:tcPr>
            <w:tcW w:w="1699" w:type="dxa"/>
            <w:vMerge w:val="restart"/>
          </w:tcPr>
          <w:p w:rsidR="00FA411E" w:rsidRPr="000035A3" w:rsidRDefault="00FA411E">
            <w:pPr>
              <w:rPr>
                <w:rFonts w:ascii="Garamond" w:hAnsi="Garamond"/>
                <w:sz w:val="16"/>
                <w:szCs w:val="16"/>
              </w:rPr>
            </w:pPr>
            <w:r w:rsidRPr="000035A3">
              <w:rPr>
                <w:rFonts w:ascii="Garamond" w:hAnsi="Garamond"/>
                <w:sz w:val="16"/>
                <w:szCs w:val="16"/>
              </w:rPr>
              <w:t xml:space="preserve">Coquimbo </w:t>
            </w:r>
          </w:p>
        </w:tc>
        <w:tc>
          <w:tcPr>
            <w:tcW w:w="1699" w:type="dxa"/>
            <w:vMerge w:val="restart"/>
          </w:tcPr>
          <w:p w:rsidR="00FA411E" w:rsidRPr="000035A3" w:rsidRDefault="00FA411E">
            <w:pPr>
              <w:rPr>
                <w:rFonts w:ascii="Garamond" w:hAnsi="Garamond"/>
                <w:sz w:val="16"/>
                <w:szCs w:val="16"/>
              </w:rPr>
            </w:pPr>
            <w:r w:rsidRPr="000035A3">
              <w:rPr>
                <w:rFonts w:ascii="Garamond" w:hAnsi="Garamond"/>
                <w:sz w:val="16"/>
                <w:szCs w:val="16"/>
              </w:rPr>
              <w:t>Directivos – Cargo de Exclusiva Confianza</w:t>
            </w:r>
          </w:p>
        </w:tc>
        <w:tc>
          <w:tcPr>
            <w:tcW w:w="1700" w:type="dxa"/>
          </w:tcPr>
          <w:p w:rsidR="00FA411E" w:rsidRPr="000035A3" w:rsidRDefault="00FA411E" w:rsidP="006B694C">
            <w:pPr>
              <w:rPr>
                <w:rFonts w:ascii="Garamond" w:hAnsi="Garamond"/>
                <w:sz w:val="16"/>
                <w:szCs w:val="16"/>
              </w:rPr>
            </w:pPr>
            <w:r w:rsidRPr="000035A3">
              <w:rPr>
                <w:rFonts w:ascii="Garamond" w:hAnsi="Garamond"/>
                <w:sz w:val="16"/>
                <w:szCs w:val="16"/>
              </w:rPr>
              <w:t xml:space="preserve">Jefe de División </w:t>
            </w:r>
          </w:p>
        </w:tc>
        <w:tc>
          <w:tcPr>
            <w:tcW w:w="1412"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4</w:t>
            </w:r>
          </w:p>
        </w:tc>
        <w:tc>
          <w:tcPr>
            <w:tcW w:w="1398"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3</w:t>
            </w:r>
          </w:p>
        </w:tc>
        <w:tc>
          <w:tcPr>
            <w:tcW w:w="1148" w:type="dxa"/>
          </w:tcPr>
          <w:p w:rsidR="00FA411E" w:rsidRPr="000035A3" w:rsidRDefault="00FA411E">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pPr>
              <w:rPr>
                <w:rFonts w:ascii="Garamond" w:hAnsi="Garamond"/>
                <w:sz w:val="16"/>
                <w:szCs w:val="16"/>
              </w:rPr>
            </w:pPr>
          </w:p>
        </w:tc>
        <w:tc>
          <w:tcPr>
            <w:tcW w:w="1700" w:type="dxa"/>
          </w:tcPr>
          <w:p w:rsidR="00FA411E" w:rsidRPr="000035A3" w:rsidRDefault="00FA411E" w:rsidP="006B694C">
            <w:pPr>
              <w:rPr>
                <w:rFonts w:ascii="Garamond" w:hAnsi="Garamond"/>
                <w:sz w:val="16"/>
                <w:szCs w:val="16"/>
              </w:rPr>
            </w:pPr>
            <w:r w:rsidRPr="000035A3">
              <w:rPr>
                <w:rFonts w:ascii="Garamond" w:hAnsi="Garamond"/>
                <w:sz w:val="16"/>
                <w:szCs w:val="16"/>
              </w:rPr>
              <w:t>Jefe de Departamento</w:t>
            </w:r>
          </w:p>
        </w:tc>
        <w:tc>
          <w:tcPr>
            <w:tcW w:w="1412"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5</w:t>
            </w:r>
          </w:p>
        </w:tc>
        <w:tc>
          <w:tcPr>
            <w:tcW w:w="1398"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1</w:t>
            </w:r>
          </w:p>
        </w:tc>
        <w:tc>
          <w:tcPr>
            <w:tcW w:w="1148" w:type="dxa"/>
          </w:tcPr>
          <w:p w:rsidR="00FA411E" w:rsidRPr="000035A3" w:rsidRDefault="00FA411E">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pPr>
              <w:rPr>
                <w:rFonts w:ascii="Garamond" w:hAnsi="Garamond"/>
                <w:sz w:val="16"/>
                <w:szCs w:val="16"/>
              </w:rPr>
            </w:pPr>
          </w:p>
        </w:tc>
        <w:tc>
          <w:tcPr>
            <w:tcW w:w="1700" w:type="dxa"/>
          </w:tcPr>
          <w:p w:rsidR="00FA411E" w:rsidRPr="000035A3" w:rsidRDefault="00FA411E" w:rsidP="006B694C">
            <w:pPr>
              <w:rPr>
                <w:rFonts w:ascii="Garamond" w:hAnsi="Garamond"/>
                <w:sz w:val="16"/>
                <w:szCs w:val="16"/>
              </w:rPr>
            </w:pPr>
            <w:r w:rsidRPr="000035A3">
              <w:rPr>
                <w:rFonts w:ascii="Garamond" w:hAnsi="Garamond"/>
                <w:sz w:val="16"/>
                <w:szCs w:val="16"/>
              </w:rPr>
              <w:t xml:space="preserve">Jefe de Departamento </w:t>
            </w:r>
          </w:p>
        </w:tc>
        <w:tc>
          <w:tcPr>
            <w:tcW w:w="1412"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6</w:t>
            </w:r>
          </w:p>
        </w:tc>
        <w:tc>
          <w:tcPr>
            <w:tcW w:w="1398"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4</w:t>
            </w:r>
          </w:p>
        </w:tc>
        <w:tc>
          <w:tcPr>
            <w:tcW w:w="1148" w:type="dxa"/>
          </w:tcPr>
          <w:p w:rsidR="00FA411E" w:rsidRPr="000035A3" w:rsidRDefault="00FA411E">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pPr>
              <w:rPr>
                <w:rFonts w:ascii="Garamond" w:hAnsi="Garamond"/>
                <w:sz w:val="16"/>
                <w:szCs w:val="16"/>
              </w:rPr>
            </w:pPr>
          </w:p>
        </w:tc>
        <w:tc>
          <w:tcPr>
            <w:tcW w:w="1700" w:type="dxa"/>
          </w:tcPr>
          <w:p w:rsidR="00FA411E" w:rsidRPr="000035A3" w:rsidRDefault="00FA411E" w:rsidP="006B694C">
            <w:pPr>
              <w:rPr>
                <w:rFonts w:ascii="Garamond" w:hAnsi="Garamond"/>
                <w:sz w:val="16"/>
                <w:szCs w:val="16"/>
              </w:rPr>
            </w:pPr>
            <w:r w:rsidRPr="000035A3">
              <w:rPr>
                <w:rFonts w:ascii="Garamond" w:hAnsi="Garamond"/>
                <w:sz w:val="16"/>
                <w:szCs w:val="16"/>
              </w:rPr>
              <w:t xml:space="preserve">Jefe de Departamento </w:t>
            </w:r>
          </w:p>
        </w:tc>
        <w:tc>
          <w:tcPr>
            <w:tcW w:w="1412"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8</w:t>
            </w:r>
          </w:p>
        </w:tc>
        <w:tc>
          <w:tcPr>
            <w:tcW w:w="1398"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3</w:t>
            </w:r>
          </w:p>
        </w:tc>
        <w:tc>
          <w:tcPr>
            <w:tcW w:w="1148" w:type="dxa"/>
          </w:tcPr>
          <w:p w:rsidR="00FA411E" w:rsidRPr="000035A3" w:rsidRDefault="00FA411E">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pPr>
              <w:rPr>
                <w:rFonts w:ascii="Garamond" w:hAnsi="Garamond"/>
                <w:sz w:val="16"/>
                <w:szCs w:val="16"/>
              </w:rPr>
            </w:pPr>
          </w:p>
        </w:tc>
        <w:tc>
          <w:tcPr>
            <w:tcW w:w="1700" w:type="dxa"/>
          </w:tcPr>
          <w:p w:rsidR="00FA411E" w:rsidRPr="000035A3" w:rsidRDefault="00FA411E" w:rsidP="006B694C">
            <w:pPr>
              <w:rPr>
                <w:rFonts w:ascii="Garamond" w:hAnsi="Garamond"/>
                <w:sz w:val="16"/>
                <w:szCs w:val="16"/>
              </w:rPr>
            </w:pPr>
            <w:r w:rsidRPr="000035A3">
              <w:rPr>
                <w:rFonts w:ascii="Garamond" w:hAnsi="Garamond"/>
                <w:sz w:val="16"/>
                <w:szCs w:val="16"/>
              </w:rPr>
              <w:t>Directivo</w:t>
            </w:r>
          </w:p>
        </w:tc>
        <w:tc>
          <w:tcPr>
            <w:tcW w:w="1412"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9</w:t>
            </w:r>
          </w:p>
        </w:tc>
        <w:tc>
          <w:tcPr>
            <w:tcW w:w="1398" w:type="dxa"/>
            <w:shd w:val="clear" w:color="auto" w:fill="auto"/>
          </w:tcPr>
          <w:p w:rsidR="00FA411E" w:rsidRPr="000035A3" w:rsidRDefault="00FA411E">
            <w:pPr>
              <w:rPr>
                <w:rFonts w:ascii="Garamond" w:hAnsi="Garamond"/>
                <w:sz w:val="16"/>
                <w:szCs w:val="16"/>
              </w:rPr>
            </w:pPr>
            <w:r w:rsidRPr="000035A3">
              <w:rPr>
                <w:rFonts w:ascii="Garamond" w:hAnsi="Garamond"/>
                <w:sz w:val="16"/>
                <w:szCs w:val="16"/>
              </w:rPr>
              <w:t>1</w:t>
            </w:r>
          </w:p>
        </w:tc>
        <w:tc>
          <w:tcPr>
            <w:tcW w:w="1148" w:type="dxa"/>
          </w:tcPr>
          <w:p w:rsidR="00FA411E" w:rsidRPr="000035A3" w:rsidRDefault="00FA411E">
            <w:pPr>
              <w:rPr>
                <w:rFonts w:ascii="Garamond" w:hAnsi="Garamond"/>
                <w:sz w:val="16"/>
                <w:szCs w:val="16"/>
              </w:rPr>
            </w:pPr>
          </w:p>
        </w:tc>
      </w:tr>
      <w:tr w:rsidR="008D4D8E" w:rsidRPr="000035A3" w:rsidTr="008D4D8E">
        <w:trPr>
          <w:trHeight w:val="215"/>
        </w:trPr>
        <w:tc>
          <w:tcPr>
            <w:tcW w:w="1699" w:type="dxa"/>
          </w:tcPr>
          <w:p w:rsidR="00FA411E" w:rsidRPr="000035A3" w:rsidRDefault="00FA411E">
            <w:pPr>
              <w:rPr>
                <w:rFonts w:ascii="Garamond" w:hAnsi="Garamond"/>
                <w:sz w:val="16"/>
                <w:szCs w:val="16"/>
              </w:rPr>
            </w:pPr>
          </w:p>
        </w:tc>
        <w:tc>
          <w:tcPr>
            <w:tcW w:w="1699" w:type="dxa"/>
          </w:tcPr>
          <w:p w:rsidR="00FA411E" w:rsidRPr="000035A3" w:rsidRDefault="00FA411E">
            <w:pPr>
              <w:rPr>
                <w:rFonts w:ascii="Garamond" w:hAnsi="Garamond"/>
                <w:sz w:val="16"/>
                <w:szCs w:val="16"/>
              </w:rPr>
            </w:pPr>
          </w:p>
        </w:tc>
        <w:tc>
          <w:tcPr>
            <w:tcW w:w="1700" w:type="dxa"/>
          </w:tcPr>
          <w:p w:rsidR="00FA411E" w:rsidRPr="000035A3" w:rsidRDefault="00FA411E" w:rsidP="006B694C">
            <w:pPr>
              <w:rPr>
                <w:rFonts w:ascii="Garamond" w:hAnsi="Garamond"/>
                <w:sz w:val="16"/>
                <w:szCs w:val="16"/>
              </w:rPr>
            </w:pPr>
          </w:p>
        </w:tc>
        <w:tc>
          <w:tcPr>
            <w:tcW w:w="1412" w:type="dxa"/>
            <w:shd w:val="clear" w:color="auto" w:fill="auto"/>
          </w:tcPr>
          <w:p w:rsidR="00FA411E" w:rsidRPr="000035A3" w:rsidRDefault="00FA411E">
            <w:pPr>
              <w:rPr>
                <w:rFonts w:ascii="Garamond" w:hAnsi="Garamond"/>
                <w:sz w:val="16"/>
                <w:szCs w:val="16"/>
              </w:rPr>
            </w:pPr>
          </w:p>
        </w:tc>
        <w:tc>
          <w:tcPr>
            <w:tcW w:w="1398" w:type="dxa"/>
            <w:shd w:val="clear" w:color="auto" w:fill="auto"/>
          </w:tcPr>
          <w:p w:rsidR="00FA411E" w:rsidRPr="000035A3" w:rsidRDefault="00FA411E">
            <w:pPr>
              <w:rPr>
                <w:rFonts w:ascii="Garamond" w:hAnsi="Garamond"/>
                <w:sz w:val="16"/>
                <w:szCs w:val="16"/>
              </w:rPr>
            </w:pPr>
          </w:p>
        </w:tc>
        <w:tc>
          <w:tcPr>
            <w:tcW w:w="1148" w:type="dxa"/>
          </w:tcPr>
          <w:p w:rsidR="00FA411E" w:rsidRPr="000035A3" w:rsidRDefault="00FA411E">
            <w:pPr>
              <w:rPr>
                <w:rFonts w:ascii="Garamond" w:hAnsi="Garamond"/>
                <w:sz w:val="16"/>
                <w:szCs w:val="16"/>
              </w:rPr>
            </w:pPr>
            <w:r w:rsidRPr="000035A3">
              <w:rPr>
                <w:rFonts w:ascii="Garamond" w:hAnsi="Garamond"/>
                <w:sz w:val="16"/>
                <w:szCs w:val="16"/>
              </w:rPr>
              <w:t>12</w:t>
            </w:r>
          </w:p>
        </w:tc>
      </w:tr>
      <w:tr w:rsidR="008D4D8E" w:rsidRPr="000035A3" w:rsidTr="008D4D8E">
        <w:trPr>
          <w:trHeight w:val="217"/>
        </w:trPr>
        <w:tc>
          <w:tcPr>
            <w:tcW w:w="1699" w:type="dxa"/>
            <w:vMerge w:val="restart"/>
          </w:tcPr>
          <w:p w:rsidR="00FA411E" w:rsidRPr="000035A3" w:rsidRDefault="00FA411E">
            <w:pPr>
              <w:rPr>
                <w:rFonts w:ascii="Garamond" w:hAnsi="Garamond"/>
                <w:sz w:val="16"/>
                <w:szCs w:val="16"/>
              </w:rPr>
            </w:pPr>
            <w:r w:rsidRPr="000035A3">
              <w:rPr>
                <w:rFonts w:ascii="Garamond" w:hAnsi="Garamond"/>
                <w:sz w:val="16"/>
                <w:szCs w:val="16"/>
              </w:rPr>
              <w:t>Los Lagos</w:t>
            </w:r>
          </w:p>
        </w:tc>
        <w:tc>
          <w:tcPr>
            <w:tcW w:w="1699" w:type="dxa"/>
            <w:vMerge w:val="restart"/>
          </w:tcPr>
          <w:p w:rsidR="00FA411E" w:rsidRPr="000035A3" w:rsidRDefault="00FA411E" w:rsidP="006B694C">
            <w:pPr>
              <w:rPr>
                <w:rFonts w:ascii="Garamond" w:hAnsi="Garamond"/>
                <w:sz w:val="16"/>
                <w:szCs w:val="16"/>
              </w:rPr>
            </w:pPr>
            <w:r w:rsidRPr="000035A3">
              <w:rPr>
                <w:rFonts w:ascii="Garamond" w:hAnsi="Garamond"/>
                <w:sz w:val="16"/>
                <w:szCs w:val="16"/>
              </w:rPr>
              <w:t>Directivos – Cargo de Exclusiva Confianza</w:t>
            </w:r>
          </w:p>
        </w:tc>
        <w:tc>
          <w:tcPr>
            <w:tcW w:w="1700" w:type="dxa"/>
          </w:tcPr>
          <w:p w:rsidR="00FA411E" w:rsidRPr="000035A3" w:rsidRDefault="00FA411E" w:rsidP="006B694C">
            <w:pPr>
              <w:rPr>
                <w:rFonts w:ascii="Garamond" w:hAnsi="Garamond"/>
                <w:sz w:val="16"/>
                <w:szCs w:val="16"/>
              </w:rPr>
            </w:pPr>
            <w:r w:rsidRPr="000035A3">
              <w:rPr>
                <w:rFonts w:ascii="Garamond" w:hAnsi="Garamond"/>
                <w:sz w:val="16"/>
                <w:szCs w:val="16"/>
              </w:rPr>
              <w:t xml:space="preserve">Jefe de División </w:t>
            </w:r>
          </w:p>
        </w:tc>
        <w:tc>
          <w:tcPr>
            <w:tcW w:w="1412" w:type="dxa"/>
            <w:shd w:val="clear" w:color="auto" w:fill="auto"/>
          </w:tcPr>
          <w:p w:rsidR="00FA411E" w:rsidRPr="000035A3" w:rsidRDefault="00FA411E" w:rsidP="006B694C">
            <w:pPr>
              <w:rPr>
                <w:rFonts w:ascii="Garamond" w:hAnsi="Garamond"/>
                <w:sz w:val="16"/>
                <w:szCs w:val="16"/>
              </w:rPr>
            </w:pPr>
            <w:r w:rsidRPr="000035A3">
              <w:rPr>
                <w:rFonts w:ascii="Garamond" w:hAnsi="Garamond"/>
                <w:sz w:val="16"/>
                <w:szCs w:val="16"/>
              </w:rPr>
              <w:t>4</w:t>
            </w:r>
          </w:p>
        </w:tc>
        <w:tc>
          <w:tcPr>
            <w:tcW w:w="1398" w:type="dxa"/>
            <w:shd w:val="clear" w:color="auto" w:fill="auto"/>
          </w:tcPr>
          <w:p w:rsidR="00FA411E" w:rsidRPr="000035A3" w:rsidRDefault="00FA411E" w:rsidP="006B694C">
            <w:pPr>
              <w:rPr>
                <w:rFonts w:ascii="Garamond" w:hAnsi="Garamond"/>
                <w:sz w:val="16"/>
                <w:szCs w:val="16"/>
              </w:rPr>
            </w:pPr>
            <w:r w:rsidRPr="000035A3">
              <w:rPr>
                <w:rFonts w:ascii="Garamond" w:hAnsi="Garamond"/>
                <w:sz w:val="16"/>
                <w:szCs w:val="16"/>
              </w:rPr>
              <w:t>3</w:t>
            </w:r>
          </w:p>
        </w:tc>
        <w:tc>
          <w:tcPr>
            <w:tcW w:w="1148" w:type="dxa"/>
            <w:vMerge w:val="restart"/>
          </w:tcPr>
          <w:p w:rsidR="00FA411E" w:rsidRPr="000035A3" w:rsidRDefault="00FA411E" w:rsidP="006B694C">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rsidP="006B694C">
            <w:pPr>
              <w:rPr>
                <w:rFonts w:ascii="Garamond" w:hAnsi="Garamond"/>
                <w:sz w:val="16"/>
                <w:szCs w:val="16"/>
              </w:rPr>
            </w:pPr>
          </w:p>
        </w:tc>
        <w:tc>
          <w:tcPr>
            <w:tcW w:w="1700" w:type="dxa"/>
          </w:tcPr>
          <w:p w:rsidR="00FA411E" w:rsidRPr="000035A3" w:rsidRDefault="00275BB2" w:rsidP="006B694C">
            <w:pPr>
              <w:rPr>
                <w:rFonts w:ascii="Garamond" w:hAnsi="Garamond"/>
                <w:sz w:val="16"/>
                <w:szCs w:val="16"/>
              </w:rPr>
            </w:pPr>
            <w:r w:rsidRPr="000035A3">
              <w:rPr>
                <w:rFonts w:ascii="Garamond" w:hAnsi="Garamond"/>
                <w:sz w:val="16"/>
                <w:szCs w:val="16"/>
              </w:rPr>
              <w:t xml:space="preserve">Jefe de Departamento </w:t>
            </w:r>
          </w:p>
        </w:tc>
        <w:tc>
          <w:tcPr>
            <w:tcW w:w="1412"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5</w:t>
            </w:r>
          </w:p>
        </w:tc>
        <w:tc>
          <w:tcPr>
            <w:tcW w:w="1398"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1</w:t>
            </w:r>
          </w:p>
        </w:tc>
        <w:tc>
          <w:tcPr>
            <w:tcW w:w="1148" w:type="dxa"/>
            <w:vMerge/>
          </w:tcPr>
          <w:p w:rsidR="00FA411E" w:rsidRPr="000035A3" w:rsidRDefault="00FA411E" w:rsidP="006B694C">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rsidP="006B694C">
            <w:pPr>
              <w:rPr>
                <w:rFonts w:ascii="Garamond" w:hAnsi="Garamond"/>
                <w:sz w:val="16"/>
                <w:szCs w:val="16"/>
              </w:rPr>
            </w:pPr>
          </w:p>
        </w:tc>
        <w:tc>
          <w:tcPr>
            <w:tcW w:w="1700" w:type="dxa"/>
          </w:tcPr>
          <w:p w:rsidR="00FA411E" w:rsidRPr="000035A3" w:rsidRDefault="00275BB2" w:rsidP="006B694C">
            <w:pPr>
              <w:rPr>
                <w:rFonts w:ascii="Garamond" w:hAnsi="Garamond"/>
                <w:sz w:val="16"/>
                <w:szCs w:val="16"/>
              </w:rPr>
            </w:pPr>
            <w:r w:rsidRPr="000035A3">
              <w:rPr>
                <w:rFonts w:ascii="Garamond" w:hAnsi="Garamond"/>
                <w:sz w:val="16"/>
                <w:szCs w:val="16"/>
              </w:rPr>
              <w:t xml:space="preserve">Jefes de Departamento </w:t>
            </w:r>
          </w:p>
        </w:tc>
        <w:tc>
          <w:tcPr>
            <w:tcW w:w="1412"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6</w:t>
            </w:r>
          </w:p>
        </w:tc>
        <w:tc>
          <w:tcPr>
            <w:tcW w:w="1398"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4</w:t>
            </w:r>
          </w:p>
        </w:tc>
        <w:tc>
          <w:tcPr>
            <w:tcW w:w="1148" w:type="dxa"/>
            <w:vMerge/>
          </w:tcPr>
          <w:p w:rsidR="00FA411E" w:rsidRPr="000035A3" w:rsidRDefault="00FA411E" w:rsidP="006B694C">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rsidP="006B694C">
            <w:pPr>
              <w:rPr>
                <w:rFonts w:ascii="Garamond" w:hAnsi="Garamond"/>
                <w:sz w:val="16"/>
                <w:szCs w:val="16"/>
              </w:rPr>
            </w:pPr>
          </w:p>
        </w:tc>
        <w:tc>
          <w:tcPr>
            <w:tcW w:w="1700" w:type="dxa"/>
          </w:tcPr>
          <w:p w:rsidR="00FA411E" w:rsidRPr="000035A3" w:rsidRDefault="00275BB2" w:rsidP="006B694C">
            <w:pPr>
              <w:rPr>
                <w:rFonts w:ascii="Garamond" w:hAnsi="Garamond"/>
                <w:sz w:val="16"/>
                <w:szCs w:val="16"/>
              </w:rPr>
            </w:pPr>
            <w:r w:rsidRPr="000035A3">
              <w:rPr>
                <w:rFonts w:ascii="Garamond" w:hAnsi="Garamond"/>
                <w:sz w:val="16"/>
                <w:szCs w:val="16"/>
              </w:rPr>
              <w:t xml:space="preserve">Jefes de Departamento </w:t>
            </w:r>
          </w:p>
        </w:tc>
        <w:tc>
          <w:tcPr>
            <w:tcW w:w="1412"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8</w:t>
            </w:r>
          </w:p>
        </w:tc>
        <w:tc>
          <w:tcPr>
            <w:tcW w:w="1398"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5</w:t>
            </w:r>
          </w:p>
        </w:tc>
        <w:tc>
          <w:tcPr>
            <w:tcW w:w="1148" w:type="dxa"/>
            <w:vMerge/>
          </w:tcPr>
          <w:p w:rsidR="00FA411E" w:rsidRPr="000035A3" w:rsidRDefault="00FA411E" w:rsidP="006B694C">
            <w:pPr>
              <w:rPr>
                <w:rFonts w:ascii="Garamond" w:hAnsi="Garamond"/>
                <w:sz w:val="16"/>
                <w:szCs w:val="16"/>
              </w:rPr>
            </w:pPr>
          </w:p>
        </w:tc>
      </w:tr>
      <w:tr w:rsidR="008D4D8E" w:rsidRPr="000035A3" w:rsidTr="008D4D8E">
        <w:trPr>
          <w:trHeight w:val="215"/>
        </w:trPr>
        <w:tc>
          <w:tcPr>
            <w:tcW w:w="1699" w:type="dxa"/>
            <w:vMerge/>
          </w:tcPr>
          <w:p w:rsidR="00FA411E" w:rsidRPr="000035A3" w:rsidRDefault="00FA411E">
            <w:pPr>
              <w:rPr>
                <w:rFonts w:ascii="Garamond" w:hAnsi="Garamond"/>
                <w:sz w:val="16"/>
                <w:szCs w:val="16"/>
              </w:rPr>
            </w:pPr>
          </w:p>
        </w:tc>
        <w:tc>
          <w:tcPr>
            <w:tcW w:w="1699" w:type="dxa"/>
            <w:vMerge/>
          </w:tcPr>
          <w:p w:rsidR="00FA411E" w:rsidRPr="000035A3" w:rsidRDefault="00FA411E" w:rsidP="006B694C">
            <w:pPr>
              <w:rPr>
                <w:rFonts w:ascii="Garamond" w:hAnsi="Garamond"/>
                <w:sz w:val="16"/>
                <w:szCs w:val="16"/>
              </w:rPr>
            </w:pPr>
          </w:p>
        </w:tc>
        <w:tc>
          <w:tcPr>
            <w:tcW w:w="1700" w:type="dxa"/>
          </w:tcPr>
          <w:p w:rsidR="00FA411E" w:rsidRPr="000035A3" w:rsidRDefault="00275BB2" w:rsidP="006B694C">
            <w:pPr>
              <w:rPr>
                <w:rFonts w:ascii="Garamond" w:hAnsi="Garamond"/>
                <w:sz w:val="16"/>
                <w:szCs w:val="16"/>
              </w:rPr>
            </w:pPr>
            <w:r w:rsidRPr="000035A3">
              <w:rPr>
                <w:rFonts w:ascii="Garamond" w:hAnsi="Garamond"/>
                <w:sz w:val="16"/>
                <w:szCs w:val="16"/>
              </w:rPr>
              <w:t xml:space="preserve">Directivo </w:t>
            </w:r>
          </w:p>
        </w:tc>
        <w:tc>
          <w:tcPr>
            <w:tcW w:w="1412"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9</w:t>
            </w:r>
          </w:p>
        </w:tc>
        <w:tc>
          <w:tcPr>
            <w:tcW w:w="1398" w:type="dxa"/>
            <w:shd w:val="clear" w:color="auto" w:fill="auto"/>
          </w:tcPr>
          <w:p w:rsidR="00FA411E" w:rsidRPr="000035A3" w:rsidRDefault="00275BB2" w:rsidP="006B694C">
            <w:pPr>
              <w:rPr>
                <w:rFonts w:ascii="Garamond" w:hAnsi="Garamond"/>
                <w:sz w:val="16"/>
                <w:szCs w:val="16"/>
              </w:rPr>
            </w:pPr>
            <w:r w:rsidRPr="000035A3">
              <w:rPr>
                <w:rFonts w:ascii="Garamond" w:hAnsi="Garamond"/>
                <w:sz w:val="16"/>
                <w:szCs w:val="16"/>
              </w:rPr>
              <w:t>1</w:t>
            </w:r>
          </w:p>
        </w:tc>
        <w:tc>
          <w:tcPr>
            <w:tcW w:w="1148" w:type="dxa"/>
            <w:vMerge/>
          </w:tcPr>
          <w:p w:rsidR="00FA411E" w:rsidRPr="000035A3" w:rsidRDefault="00FA411E" w:rsidP="006B694C">
            <w:pPr>
              <w:rPr>
                <w:rFonts w:ascii="Garamond" w:hAnsi="Garamond"/>
                <w:sz w:val="16"/>
                <w:szCs w:val="16"/>
              </w:rPr>
            </w:pPr>
          </w:p>
        </w:tc>
      </w:tr>
      <w:tr w:rsidR="008D4D8E" w:rsidRPr="000035A3" w:rsidTr="008D4D8E">
        <w:trPr>
          <w:trHeight w:val="215"/>
        </w:trPr>
        <w:tc>
          <w:tcPr>
            <w:tcW w:w="1699" w:type="dxa"/>
            <w:tcBorders>
              <w:bottom w:val="single" w:sz="4" w:space="0" w:color="000000"/>
            </w:tcBorders>
          </w:tcPr>
          <w:p w:rsidR="00275BB2" w:rsidRPr="000035A3" w:rsidRDefault="00275BB2">
            <w:pPr>
              <w:rPr>
                <w:rFonts w:ascii="Garamond" w:hAnsi="Garamond"/>
                <w:sz w:val="16"/>
                <w:szCs w:val="16"/>
              </w:rPr>
            </w:pPr>
          </w:p>
        </w:tc>
        <w:tc>
          <w:tcPr>
            <w:tcW w:w="1699" w:type="dxa"/>
            <w:tcBorders>
              <w:bottom w:val="single" w:sz="4" w:space="0" w:color="000000"/>
            </w:tcBorders>
          </w:tcPr>
          <w:p w:rsidR="00275BB2" w:rsidRPr="000035A3" w:rsidRDefault="00275BB2" w:rsidP="006B694C">
            <w:pPr>
              <w:rPr>
                <w:rFonts w:ascii="Garamond" w:hAnsi="Garamond"/>
                <w:sz w:val="16"/>
                <w:szCs w:val="16"/>
              </w:rPr>
            </w:pPr>
          </w:p>
        </w:tc>
        <w:tc>
          <w:tcPr>
            <w:tcW w:w="1700" w:type="dxa"/>
            <w:tcBorders>
              <w:bottom w:val="single" w:sz="4" w:space="0" w:color="000000"/>
            </w:tcBorders>
          </w:tcPr>
          <w:p w:rsidR="00275BB2" w:rsidRPr="000035A3" w:rsidRDefault="00275BB2" w:rsidP="006B694C">
            <w:pPr>
              <w:rPr>
                <w:rFonts w:ascii="Garamond" w:hAnsi="Garamond"/>
                <w:sz w:val="16"/>
                <w:szCs w:val="16"/>
              </w:rPr>
            </w:pPr>
          </w:p>
        </w:tc>
        <w:tc>
          <w:tcPr>
            <w:tcW w:w="1412" w:type="dxa"/>
            <w:tcBorders>
              <w:bottom w:val="single" w:sz="4" w:space="0" w:color="000000"/>
            </w:tcBorders>
            <w:shd w:val="clear" w:color="auto" w:fill="auto"/>
          </w:tcPr>
          <w:p w:rsidR="00275BB2" w:rsidRPr="000035A3" w:rsidRDefault="00275BB2" w:rsidP="006B694C">
            <w:pPr>
              <w:rPr>
                <w:rFonts w:ascii="Garamond" w:hAnsi="Garamond"/>
                <w:sz w:val="16"/>
                <w:szCs w:val="16"/>
              </w:rPr>
            </w:pPr>
          </w:p>
        </w:tc>
        <w:tc>
          <w:tcPr>
            <w:tcW w:w="1398" w:type="dxa"/>
            <w:tcBorders>
              <w:bottom w:val="single" w:sz="4" w:space="0" w:color="000000"/>
            </w:tcBorders>
            <w:shd w:val="clear" w:color="auto" w:fill="auto"/>
          </w:tcPr>
          <w:p w:rsidR="00275BB2" w:rsidRPr="000035A3" w:rsidRDefault="00275BB2" w:rsidP="006B694C">
            <w:pPr>
              <w:rPr>
                <w:rFonts w:ascii="Garamond" w:hAnsi="Garamond"/>
                <w:sz w:val="16"/>
                <w:szCs w:val="16"/>
              </w:rPr>
            </w:pPr>
          </w:p>
        </w:tc>
        <w:tc>
          <w:tcPr>
            <w:tcW w:w="1148" w:type="dxa"/>
            <w:tcBorders>
              <w:bottom w:val="single" w:sz="4" w:space="0" w:color="000000"/>
            </w:tcBorders>
          </w:tcPr>
          <w:p w:rsidR="00275BB2" w:rsidRPr="000035A3" w:rsidRDefault="00275BB2" w:rsidP="006B694C">
            <w:pPr>
              <w:rPr>
                <w:rFonts w:ascii="Garamond" w:hAnsi="Garamond"/>
                <w:sz w:val="16"/>
                <w:szCs w:val="16"/>
              </w:rPr>
            </w:pPr>
            <w:r w:rsidRPr="000035A3">
              <w:rPr>
                <w:rFonts w:ascii="Garamond" w:hAnsi="Garamond"/>
                <w:sz w:val="16"/>
                <w:szCs w:val="16"/>
              </w:rPr>
              <w:t>14</w:t>
            </w:r>
          </w:p>
        </w:tc>
      </w:tr>
      <w:tr w:rsidR="008D4D8E" w:rsidRPr="000035A3" w:rsidTr="008D4D8E">
        <w:trPr>
          <w:trHeight w:val="60"/>
        </w:trPr>
        <w:tc>
          <w:tcPr>
            <w:tcW w:w="1699" w:type="dxa"/>
            <w:shd w:val="clear" w:color="auto" w:fill="000000"/>
          </w:tcPr>
          <w:p w:rsidR="00FA411E" w:rsidRPr="000035A3" w:rsidRDefault="00FA411E">
            <w:pPr>
              <w:rPr>
                <w:rFonts w:ascii="Garamond" w:hAnsi="Garamond"/>
                <w:sz w:val="16"/>
                <w:szCs w:val="16"/>
              </w:rPr>
            </w:pPr>
          </w:p>
        </w:tc>
        <w:tc>
          <w:tcPr>
            <w:tcW w:w="1699" w:type="dxa"/>
            <w:shd w:val="clear" w:color="auto" w:fill="000000"/>
          </w:tcPr>
          <w:p w:rsidR="00FA411E" w:rsidRPr="000035A3" w:rsidRDefault="00FA411E">
            <w:pPr>
              <w:rPr>
                <w:rFonts w:ascii="Garamond" w:hAnsi="Garamond"/>
                <w:sz w:val="16"/>
                <w:szCs w:val="16"/>
              </w:rPr>
            </w:pPr>
          </w:p>
        </w:tc>
        <w:tc>
          <w:tcPr>
            <w:tcW w:w="1700" w:type="dxa"/>
            <w:shd w:val="clear" w:color="auto" w:fill="000000"/>
          </w:tcPr>
          <w:p w:rsidR="00FA411E" w:rsidRPr="000035A3" w:rsidRDefault="00FA411E">
            <w:pPr>
              <w:rPr>
                <w:rFonts w:ascii="Garamond" w:hAnsi="Garamond"/>
                <w:sz w:val="16"/>
                <w:szCs w:val="16"/>
              </w:rPr>
            </w:pPr>
          </w:p>
        </w:tc>
        <w:tc>
          <w:tcPr>
            <w:tcW w:w="1412" w:type="dxa"/>
            <w:shd w:val="clear" w:color="auto" w:fill="000000"/>
          </w:tcPr>
          <w:p w:rsidR="00FA411E" w:rsidRPr="000035A3" w:rsidRDefault="00FA411E">
            <w:pPr>
              <w:rPr>
                <w:rFonts w:ascii="Garamond" w:hAnsi="Garamond"/>
                <w:sz w:val="16"/>
                <w:szCs w:val="16"/>
              </w:rPr>
            </w:pPr>
          </w:p>
        </w:tc>
        <w:tc>
          <w:tcPr>
            <w:tcW w:w="1398" w:type="dxa"/>
            <w:shd w:val="clear" w:color="auto" w:fill="000000"/>
          </w:tcPr>
          <w:p w:rsidR="00FA411E" w:rsidRPr="000035A3" w:rsidRDefault="00FA411E">
            <w:pPr>
              <w:rPr>
                <w:rFonts w:ascii="Garamond" w:hAnsi="Garamond"/>
                <w:sz w:val="16"/>
                <w:szCs w:val="16"/>
              </w:rPr>
            </w:pPr>
          </w:p>
        </w:tc>
        <w:tc>
          <w:tcPr>
            <w:tcW w:w="1148" w:type="dxa"/>
            <w:shd w:val="clear" w:color="auto" w:fill="000000"/>
          </w:tcPr>
          <w:p w:rsidR="00FA411E" w:rsidRPr="000035A3" w:rsidRDefault="00FA411E">
            <w:pPr>
              <w:rPr>
                <w:rFonts w:ascii="Garamond" w:hAnsi="Garamond"/>
                <w:sz w:val="16"/>
                <w:szCs w:val="16"/>
              </w:rPr>
            </w:pPr>
          </w:p>
        </w:tc>
      </w:tr>
      <w:tr w:rsidR="008D4D8E" w:rsidRPr="000035A3" w:rsidTr="008D4D8E">
        <w:trPr>
          <w:trHeight w:val="742"/>
        </w:trPr>
        <w:tc>
          <w:tcPr>
            <w:tcW w:w="1699" w:type="dxa"/>
            <w:vMerge w:val="restart"/>
          </w:tcPr>
          <w:p w:rsidR="00686D19" w:rsidRPr="000035A3" w:rsidRDefault="00FA2E61">
            <w:pPr>
              <w:rPr>
                <w:rFonts w:ascii="Garamond" w:hAnsi="Garamond"/>
                <w:sz w:val="16"/>
                <w:szCs w:val="16"/>
              </w:rPr>
            </w:pPr>
            <w:r w:rsidRPr="000035A3">
              <w:rPr>
                <w:rFonts w:ascii="Garamond" w:hAnsi="Garamond"/>
                <w:sz w:val="16"/>
                <w:szCs w:val="16"/>
              </w:rPr>
              <w:t xml:space="preserve">Arica – Parinacota </w:t>
            </w:r>
          </w:p>
        </w:tc>
        <w:tc>
          <w:tcPr>
            <w:tcW w:w="1699" w:type="dxa"/>
            <w:vMerge w:val="restart"/>
          </w:tcPr>
          <w:p w:rsidR="00686D19" w:rsidRPr="000035A3" w:rsidRDefault="00686D19">
            <w:pPr>
              <w:rPr>
                <w:rFonts w:ascii="Garamond" w:hAnsi="Garamond"/>
                <w:sz w:val="16"/>
                <w:szCs w:val="16"/>
              </w:rPr>
            </w:pPr>
            <w:r w:rsidRPr="000035A3">
              <w:rPr>
                <w:rFonts w:ascii="Garamond" w:hAnsi="Garamond"/>
                <w:sz w:val="16"/>
                <w:szCs w:val="16"/>
              </w:rPr>
              <w:t>Directivos – Cargos de Carrera Regidos por el Artículo 8º del decreto con fuerza de ley Nº 29, de 2004, del Ministerio de Hacienda</w:t>
            </w:r>
          </w:p>
        </w:tc>
        <w:tc>
          <w:tcPr>
            <w:tcW w:w="1700" w:type="dxa"/>
          </w:tcPr>
          <w:p w:rsidR="00686D19" w:rsidRPr="000035A3" w:rsidRDefault="00686D19">
            <w:pPr>
              <w:rPr>
                <w:rFonts w:ascii="Garamond" w:hAnsi="Garamond"/>
                <w:sz w:val="16"/>
                <w:szCs w:val="16"/>
              </w:rPr>
            </w:pPr>
            <w:r w:rsidRPr="000035A3">
              <w:rPr>
                <w:rFonts w:ascii="Garamond" w:hAnsi="Garamond"/>
                <w:sz w:val="16"/>
                <w:szCs w:val="16"/>
              </w:rPr>
              <w:t xml:space="preserve">Jefe de Departamento </w:t>
            </w:r>
          </w:p>
        </w:tc>
        <w:tc>
          <w:tcPr>
            <w:tcW w:w="1412"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5</w:t>
            </w:r>
          </w:p>
        </w:tc>
        <w:tc>
          <w:tcPr>
            <w:tcW w:w="1398"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1</w:t>
            </w:r>
          </w:p>
        </w:tc>
        <w:tc>
          <w:tcPr>
            <w:tcW w:w="1148" w:type="dxa"/>
            <w:vMerge w:val="restart"/>
          </w:tcPr>
          <w:p w:rsidR="00686D19" w:rsidRPr="000035A3" w:rsidRDefault="00686D19">
            <w:pPr>
              <w:rPr>
                <w:rFonts w:ascii="Garamond" w:hAnsi="Garamond"/>
                <w:sz w:val="16"/>
                <w:szCs w:val="16"/>
              </w:rPr>
            </w:pPr>
          </w:p>
        </w:tc>
      </w:tr>
      <w:tr w:rsidR="008D4D8E" w:rsidRPr="000035A3" w:rsidTr="008D4D8E">
        <w:trPr>
          <w:trHeight w:val="742"/>
        </w:trPr>
        <w:tc>
          <w:tcPr>
            <w:tcW w:w="1699" w:type="dxa"/>
            <w:vMerge/>
          </w:tcPr>
          <w:p w:rsidR="00686D19" w:rsidRPr="000035A3" w:rsidRDefault="00686D19">
            <w:pPr>
              <w:rPr>
                <w:rFonts w:ascii="Garamond" w:hAnsi="Garamond"/>
                <w:sz w:val="16"/>
                <w:szCs w:val="16"/>
              </w:rPr>
            </w:pPr>
          </w:p>
        </w:tc>
        <w:tc>
          <w:tcPr>
            <w:tcW w:w="1699" w:type="dxa"/>
            <w:vMerge/>
          </w:tcPr>
          <w:p w:rsidR="00686D19" w:rsidRPr="000035A3" w:rsidRDefault="00686D19">
            <w:pPr>
              <w:rPr>
                <w:rFonts w:ascii="Garamond" w:hAnsi="Garamond"/>
                <w:sz w:val="16"/>
                <w:szCs w:val="16"/>
              </w:rPr>
            </w:pPr>
          </w:p>
        </w:tc>
        <w:tc>
          <w:tcPr>
            <w:tcW w:w="1700" w:type="dxa"/>
          </w:tcPr>
          <w:p w:rsidR="00686D19" w:rsidRPr="000035A3" w:rsidRDefault="00686D19">
            <w:pPr>
              <w:rPr>
                <w:rFonts w:ascii="Garamond" w:hAnsi="Garamond"/>
                <w:sz w:val="16"/>
                <w:szCs w:val="16"/>
              </w:rPr>
            </w:pPr>
            <w:r w:rsidRPr="000035A3">
              <w:rPr>
                <w:rFonts w:ascii="Garamond" w:hAnsi="Garamond"/>
                <w:sz w:val="16"/>
                <w:szCs w:val="16"/>
              </w:rPr>
              <w:t>Jefe de Departamento</w:t>
            </w:r>
          </w:p>
        </w:tc>
        <w:tc>
          <w:tcPr>
            <w:tcW w:w="1412"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6</w:t>
            </w:r>
          </w:p>
        </w:tc>
        <w:tc>
          <w:tcPr>
            <w:tcW w:w="1398"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2</w:t>
            </w:r>
          </w:p>
        </w:tc>
        <w:tc>
          <w:tcPr>
            <w:tcW w:w="1148" w:type="dxa"/>
            <w:vMerge/>
          </w:tcPr>
          <w:p w:rsidR="00686D19" w:rsidRPr="000035A3" w:rsidRDefault="00686D19">
            <w:pPr>
              <w:rPr>
                <w:rFonts w:ascii="Garamond" w:hAnsi="Garamond"/>
                <w:sz w:val="16"/>
                <w:szCs w:val="16"/>
              </w:rPr>
            </w:pPr>
          </w:p>
        </w:tc>
      </w:tr>
      <w:tr w:rsidR="008D4D8E" w:rsidRPr="000035A3" w:rsidTr="008D4D8E">
        <w:trPr>
          <w:trHeight w:val="742"/>
        </w:trPr>
        <w:tc>
          <w:tcPr>
            <w:tcW w:w="1699" w:type="dxa"/>
            <w:vMerge/>
          </w:tcPr>
          <w:p w:rsidR="00686D19" w:rsidRPr="000035A3" w:rsidRDefault="00686D19">
            <w:pPr>
              <w:rPr>
                <w:rFonts w:ascii="Garamond" w:hAnsi="Garamond"/>
                <w:sz w:val="16"/>
                <w:szCs w:val="16"/>
              </w:rPr>
            </w:pPr>
          </w:p>
        </w:tc>
        <w:tc>
          <w:tcPr>
            <w:tcW w:w="1699" w:type="dxa"/>
            <w:vMerge/>
          </w:tcPr>
          <w:p w:rsidR="00686D19" w:rsidRPr="000035A3" w:rsidRDefault="00686D19">
            <w:pPr>
              <w:rPr>
                <w:rFonts w:ascii="Garamond" w:hAnsi="Garamond"/>
                <w:sz w:val="16"/>
                <w:szCs w:val="16"/>
              </w:rPr>
            </w:pPr>
          </w:p>
        </w:tc>
        <w:tc>
          <w:tcPr>
            <w:tcW w:w="1700" w:type="dxa"/>
          </w:tcPr>
          <w:p w:rsidR="00686D19" w:rsidRPr="000035A3" w:rsidRDefault="00686D19">
            <w:pPr>
              <w:rPr>
                <w:rFonts w:ascii="Garamond" w:hAnsi="Garamond"/>
                <w:sz w:val="16"/>
                <w:szCs w:val="16"/>
              </w:rPr>
            </w:pPr>
            <w:r w:rsidRPr="000035A3">
              <w:rPr>
                <w:rFonts w:ascii="Garamond" w:hAnsi="Garamond"/>
                <w:sz w:val="16"/>
                <w:szCs w:val="16"/>
              </w:rPr>
              <w:t>Jefe de Departamento</w:t>
            </w:r>
          </w:p>
        </w:tc>
        <w:tc>
          <w:tcPr>
            <w:tcW w:w="1412"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7</w:t>
            </w:r>
          </w:p>
        </w:tc>
        <w:tc>
          <w:tcPr>
            <w:tcW w:w="1398"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2</w:t>
            </w:r>
          </w:p>
        </w:tc>
        <w:tc>
          <w:tcPr>
            <w:tcW w:w="1148" w:type="dxa"/>
            <w:vMerge/>
          </w:tcPr>
          <w:p w:rsidR="00686D19" w:rsidRPr="000035A3" w:rsidRDefault="00686D19">
            <w:pPr>
              <w:rPr>
                <w:rFonts w:ascii="Garamond" w:hAnsi="Garamond"/>
                <w:sz w:val="16"/>
                <w:szCs w:val="16"/>
              </w:rPr>
            </w:pPr>
          </w:p>
        </w:tc>
      </w:tr>
      <w:tr w:rsidR="008D4D8E" w:rsidRPr="000035A3" w:rsidTr="008D4D8E">
        <w:trPr>
          <w:trHeight w:val="742"/>
        </w:trPr>
        <w:tc>
          <w:tcPr>
            <w:tcW w:w="1699" w:type="dxa"/>
            <w:vMerge/>
          </w:tcPr>
          <w:p w:rsidR="00686D19" w:rsidRPr="000035A3" w:rsidRDefault="00686D19">
            <w:pPr>
              <w:rPr>
                <w:rFonts w:ascii="Garamond" w:hAnsi="Garamond"/>
                <w:sz w:val="16"/>
                <w:szCs w:val="16"/>
              </w:rPr>
            </w:pPr>
          </w:p>
        </w:tc>
        <w:tc>
          <w:tcPr>
            <w:tcW w:w="1699" w:type="dxa"/>
            <w:vMerge/>
          </w:tcPr>
          <w:p w:rsidR="00686D19" w:rsidRPr="000035A3" w:rsidRDefault="00686D19">
            <w:pPr>
              <w:rPr>
                <w:rFonts w:ascii="Garamond" w:hAnsi="Garamond"/>
                <w:sz w:val="16"/>
                <w:szCs w:val="16"/>
              </w:rPr>
            </w:pPr>
          </w:p>
        </w:tc>
        <w:tc>
          <w:tcPr>
            <w:tcW w:w="1700" w:type="dxa"/>
          </w:tcPr>
          <w:p w:rsidR="00686D19" w:rsidRPr="000035A3" w:rsidRDefault="00686D19">
            <w:pPr>
              <w:rPr>
                <w:rFonts w:ascii="Garamond" w:hAnsi="Garamond"/>
                <w:sz w:val="16"/>
                <w:szCs w:val="16"/>
              </w:rPr>
            </w:pPr>
            <w:r w:rsidRPr="000035A3">
              <w:rPr>
                <w:rFonts w:ascii="Garamond" w:hAnsi="Garamond"/>
                <w:sz w:val="16"/>
                <w:szCs w:val="16"/>
              </w:rPr>
              <w:t>Jefe de Departamento</w:t>
            </w:r>
          </w:p>
        </w:tc>
        <w:tc>
          <w:tcPr>
            <w:tcW w:w="1412"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8</w:t>
            </w:r>
          </w:p>
        </w:tc>
        <w:tc>
          <w:tcPr>
            <w:tcW w:w="1398" w:type="dxa"/>
            <w:shd w:val="clear" w:color="auto" w:fill="auto"/>
          </w:tcPr>
          <w:p w:rsidR="00686D19" w:rsidRPr="000035A3" w:rsidRDefault="00FA2E61">
            <w:pPr>
              <w:rPr>
                <w:rFonts w:ascii="Garamond" w:hAnsi="Garamond"/>
                <w:sz w:val="16"/>
                <w:szCs w:val="16"/>
              </w:rPr>
            </w:pPr>
            <w:r w:rsidRPr="000035A3">
              <w:rPr>
                <w:rFonts w:ascii="Garamond" w:hAnsi="Garamond"/>
                <w:sz w:val="16"/>
                <w:szCs w:val="16"/>
              </w:rPr>
              <w:t>2</w:t>
            </w:r>
          </w:p>
        </w:tc>
        <w:tc>
          <w:tcPr>
            <w:tcW w:w="1148" w:type="dxa"/>
            <w:vMerge/>
          </w:tcPr>
          <w:p w:rsidR="00686D19" w:rsidRPr="000035A3" w:rsidRDefault="00686D19">
            <w:pPr>
              <w:rPr>
                <w:rFonts w:ascii="Garamond" w:hAnsi="Garamond"/>
                <w:sz w:val="16"/>
                <w:szCs w:val="16"/>
              </w:rPr>
            </w:pPr>
          </w:p>
        </w:tc>
      </w:tr>
      <w:tr w:rsidR="008D4D8E" w:rsidRPr="000035A3" w:rsidTr="008D4D8E">
        <w:tc>
          <w:tcPr>
            <w:tcW w:w="1699" w:type="dxa"/>
          </w:tcPr>
          <w:p w:rsidR="00FA411E" w:rsidRPr="000035A3" w:rsidRDefault="00FA411E">
            <w:pPr>
              <w:rPr>
                <w:rFonts w:ascii="Garamond" w:hAnsi="Garamond"/>
                <w:sz w:val="16"/>
                <w:szCs w:val="16"/>
              </w:rPr>
            </w:pPr>
          </w:p>
        </w:tc>
        <w:tc>
          <w:tcPr>
            <w:tcW w:w="1699" w:type="dxa"/>
          </w:tcPr>
          <w:p w:rsidR="00FA411E" w:rsidRPr="000035A3" w:rsidRDefault="00FA411E">
            <w:pPr>
              <w:rPr>
                <w:rFonts w:ascii="Garamond" w:hAnsi="Garamond"/>
                <w:sz w:val="16"/>
                <w:szCs w:val="16"/>
              </w:rPr>
            </w:pPr>
          </w:p>
        </w:tc>
        <w:tc>
          <w:tcPr>
            <w:tcW w:w="1700" w:type="dxa"/>
          </w:tcPr>
          <w:p w:rsidR="00FA411E" w:rsidRPr="000035A3" w:rsidRDefault="00FA411E">
            <w:pPr>
              <w:rPr>
                <w:rFonts w:ascii="Garamond" w:hAnsi="Garamond"/>
                <w:sz w:val="16"/>
                <w:szCs w:val="16"/>
              </w:rPr>
            </w:pPr>
          </w:p>
        </w:tc>
        <w:tc>
          <w:tcPr>
            <w:tcW w:w="1412" w:type="dxa"/>
          </w:tcPr>
          <w:p w:rsidR="00FA411E" w:rsidRPr="000035A3" w:rsidRDefault="00FA411E">
            <w:pPr>
              <w:rPr>
                <w:rFonts w:ascii="Garamond" w:hAnsi="Garamond"/>
                <w:sz w:val="16"/>
                <w:szCs w:val="16"/>
              </w:rPr>
            </w:pPr>
          </w:p>
        </w:tc>
        <w:tc>
          <w:tcPr>
            <w:tcW w:w="1398" w:type="dxa"/>
          </w:tcPr>
          <w:p w:rsidR="00FA411E" w:rsidRPr="000035A3" w:rsidRDefault="00FA411E">
            <w:pPr>
              <w:rPr>
                <w:rFonts w:ascii="Garamond" w:hAnsi="Garamond"/>
                <w:sz w:val="16"/>
                <w:szCs w:val="16"/>
              </w:rPr>
            </w:pPr>
          </w:p>
        </w:tc>
        <w:tc>
          <w:tcPr>
            <w:tcW w:w="1148" w:type="dxa"/>
          </w:tcPr>
          <w:p w:rsidR="00FA411E" w:rsidRPr="000035A3" w:rsidRDefault="00FA2E61">
            <w:pPr>
              <w:rPr>
                <w:rFonts w:ascii="Garamond" w:hAnsi="Garamond"/>
                <w:sz w:val="16"/>
                <w:szCs w:val="16"/>
              </w:rPr>
            </w:pPr>
            <w:r w:rsidRPr="000035A3">
              <w:rPr>
                <w:rFonts w:ascii="Garamond" w:hAnsi="Garamond"/>
                <w:sz w:val="16"/>
                <w:szCs w:val="16"/>
              </w:rPr>
              <w:t>7</w:t>
            </w:r>
          </w:p>
        </w:tc>
      </w:tr>
      <w:tr w:rsidR="008D4D8E" w:rsidRPr="000035A3" w:rsidTr="008D4D8E">
        <w:tc>
          <w:tcPr>
            <w:tcW w:w="1699" w:type="dxa"/>
          </w:tcPr>
          <w:p w:rsidR="00FA411E" w:rsidRPr="000035A3" w:rsidRDefault="00FA2E61">
            <w:pPr>
              <w:rPr>
                <w:rFonts w:ascii="Garamond" w:hAnsi="Garamond"/>
                <w:sz w:val="16"/>
                <w:szCs w:val="16"/>
              </w:rPr>
            </w:pPr>
            <w:r w:rsidRPr="000035A3">
              <w:rPr>
                <w:rFonts w:ascii="Garamond" w:hAnsi="Garamond"/>
                <w:sz w:val="16"/>
                <w:szCs w:val="16"/>
              </w:rPr>
              <w:t xml:space="preserve">Arica – Parinacota </w:t>
            </w:r>
          </w:p>
        </w:tc>
        <w:tc>
          <w:tcPr>
            <w:tcW w:w="1699" w:type="dxa"/>
          </w:tcPr>
          <w:p w:rsidR="00FA411E" w:rsidRPr="000035A3" w:rsidRDefault="00FA2E61">
            <w:pPr>
              <w:rPr>
                <w:rFonts w:ascii="Garamond" w:hAnsi="Garamond"/>
                <w:sz w:val="16"/>
                <w:szCs w:val="16"/>
              </w:rPr>
            </w:pPr>
            <w:r w:rsidRPr="000035A3">
              <w:rPr>
                <w:rFonts w:ascii="Garamond" w:hAnsi="Garamond"/>
                <w:sz w:val="16"/>
                <w:szCs w:val="16"/>
              </w:rPr>
              <w:t xml:space="preserve">Directivos – Cargos de Carrera </w:t>
            </w:r>
          </w:p>
        </w:tc>
        <w:tc>
          <w:tcPr>
            <w:tcW w:w="1700" w:type="dxa"/>
          </w:tcPr>
          <w:p w:rsidR="00FA411E" w:rsidRPr="000035A3" w:rsidRDefault="00FA2E61">
            <w:pPr>
              <w:rPr>
                <w:rFonts w:ascii="Garamond" w:hAnsi="Garamond"/>
                <w:sz w:val="16"/>
                <w:szCs w:val="16"/>
              </w:rPr>
            </w:pPr>
            <w:r w:rsidRPr="000035A3">
              <w:rPr>
                <w:rFonts w:ascii="Garamond" w:hAnsi="Garamond"/>
                <w:sz w:val="16"/>
                <w:szCs w:val="16"/>
              </w:rPr>
              <w:t>Directivos</w:t>
            </w:r>
          </w:p>
        </w:tc>
        <w:tc>
          <w:tcPr>
            <w:tcW w:w="1412" w:type="dxa"/>
          </w:tcPr>
          <w:p w:rsidR="00FA411E" w:rsidRPr="000035A3" w:rsidRDefault="00FA2E61">
            <w:pPr>
              <w:rPr>
                <w:rFonts w:ascii="Garamond" w:hAnsi="Garamond"/>
                <w:sz w:val="16"/>
                <w:szCs w:val="16"/>
              </w:rPr>
            </w:pPr>
            <w:r w:rsidRPr="000035A3">
              <w:rPr>
                <w:rFonts w:ascii="Garamond" w:hAnsi="Garamond"/>
                <w:sz w:val="16"/>
                <w:szCs w:val="16"/>
              </w:rPr>
              <w:t>9</w:t>
            </w:r>
          </w:p>
        </w:tc>
        <w:tc>
          <w:tcPr>
            <w:tcW w:w="1398" w:type="dxa"/>
          </w:tcPr>
          <w:p w:rsidR="00FA411E" w:rsidRPr="000035A3" w:rsidRDefault="00FA2E61">
            <w:pPr>
              <w:rPr>
                <w:rFonts w:ascii="Garamond" w:hAnsi="Garamond"/>
                <w:sz w:val="16"/>
                <w:szCs w:val="16"/>
              </w:rPr>
            </w:pPr>
            <w:r w:rsidRPr="000035A3">
              <w:rPr>
                <w:rFonts w:ascii="Garamond" w:hAnsi="Garamond"/>
                <w:sz w:val="16"/>
                <w:szCs w:val="16"/>
              </w:rPr>
              <w:t>1</w:t>
            </w:r>
          </w:p>
        </w:tc>
        <w:tc>
          <w:tcPr>
            <w:tcW w:w="1148" w:type="dxa"/>
          </w:tcPr>
          <w:p w:rsidR="00FA411E" w:rsidRPr="000035A3" w:rsidRDefault="00FA2E61">
            <w:pPr>
              <w:rPr>
                <w:rFonts w:ascii="Garamond" w:hAnsi="Garamond"/>
                <w:sz w:val="16"/>
                <w:szCs w:val="16"/>
              </w:rPr>
            </w:pPr>
            <w:r w:rsidRPr="000035A3">
              <w:rPr>
                <w:rFonts w:ascii="Garamond" w:hAnsi="Garamond"/>
                <w:sz w:val="16"/>
                <w:szCs w:val="16"/>
              </w:rPr>
              <w:t>1</w:t>
            </w:r>
          </w:p>
        </w:tc>
      </w:tr>
      <w:tr w:rsidR="008D4D8E" w:rsidRPr="000035A3" w:rsidTr="008D4D8E">
        <w:tc>
          <w:tcPr>
            <w:tcW w:w="1699" w:type="dxa"/>
            <w:tcBorders>
              <w:bottom w:val="single" w:sz="4" w:space="0" w:color="000000"/>
            </w:tcBorders>
          </w:tcPr>
          <w:p w:rsidR="00FA2E61" w:rsidRPr="000035A3" w:rsidRDefault="00FA2E61">
            <w:pPr>
              <w:rPr>
                <w:rFonts w:ascii="Garamond" w:hAnsi="Garamond"/>
                <w:sz w:val="16"/>
                <w:szCs w:val="16"/>
              </w:rPr>
            </w:pPr>
          </w:p>
        </w:tc>
        <w:tc>
          <w:tcPr>
            <w:tcW w:w="1699" w:type="dxa"/>
            <w:tcBorders>
              <w:bottom w:val="single" w:sz="4" w:space="0" w:color="000000"/>
            </w:tcBorders>
          </w:tcPr>
          <w:p w:rsidR="00FA2E61" w:rsidRPr="000035A3" w:rsidRDefault="00FA2E61">
            <w:pPr>
              <w:rPr>
                <w:rFonts w:ascii="Garamond" w:hAnsi="Garamond"/>
                <w:sz w:val="16"/>
                <w:szCs w:val="16"/>
              </w:rPr>
            </w:pPr>
          </w:p>
        </w:tc>
        <w:tc>
          <w:tcPr>
            <w:tcW w:w="1700" w:type="dxa"/>
            <w:tcBorders>
              <w:bottom w:val="single" w:sz="4" w:space="0" w:color="000000"/>
            </w:tcBorders>
          </w:tcPr>
          <w:p w:rsidR="00FA2E61" w:rsidRPr="000035A3" w:rsidRDefault="00FA2E61">
            <w:pPr>
              <w:rPr>
                <w:rFonts w:ascii="Garamond" w:hAnsi="Garamond"/>
                <w:sz w:val="16"/>
                <w:szCs w:val="16"/>
              </w:rPr>
            </w:pPr>
          </w:p>
        </w:tc>
        <w:tc>
          <w:tcPr>
            <w:tcW w:w="1412" w:type="dxa"/>
            <w:tcBorders>
              <w:bottom w:val="single" w:sz="4" w:space="0" w:color="000000"/>
            </w:tcBorders>
          </w:tcPr>
          <w:p w:rsidR="00FA2E61" w:rsidRPr="000035A3" w:rsidRDefault="00FA2E61">
            <w:pPr>
              <w:rPr>
                <w:rFonts w:ascii="Garamond" w:hAnsi="Garamond"/>
                <w:sz w:val="16"/>
                <w:szCs w:val="16"/>
              </w:rPr>
            </w:pPr>
          </w:p>
        </w:tc>
        <w:tc>
          <w:tcPr>
            <w:tcW w:w="1398" w:type="dxa"/>
            <w:tcBorders>
              <w:bottom w:val="single" w:sz="4" w:space="0" w:color="000000"/>
            </w:tcBorders>
          </w:tcPr>
          <w:p w:rsidR="00FA2E61" w:rsidRPr="000035A3" w:rsidRDefault="00FA2E61">
            <w:pPr>
              <w:rPr>
                <w:rFonts w:ascii="Garamond" w:hAnsi="Garamond"/>
                <w:sz w:val="16"/>
                <w:szCs w:val="16"/>
              </w:rPr>
            </w:pPr>
          </w:p>
        </w:tc>
        <w:tc>
          <w:tcPr>
            <w:tcW w:w="1148" w:type="dxa"/>
            <w:tcBorders>
              <w:bottom w:val="single" w:sz="4" w:space="0" w:color="000000"/>
            </w:tcBorders>
          </w:tcPr>
          <w:p w:rsidR="00FA2E61" w:rsidRPr="000035A3" w:rsidRDefault="00FA2E61">
            <w:pPr>
              <w:rPr>
                <w:rFonts w:ascii="Garamond" w:hAnsi="Garamond"/>
                <w:sz w:val="16"/>
                <w:szCs w:val="16"/>
              </w:rPr>
            </w:pPr>
            <w:r w:rsidRPr="000035A3">
              <w:rPr>
                <w:rFonts w:ascii="Garamond" w:hAnsi="Garamond"/>
                <w:sz w:val="16"/>
                <w:szCs w:val="16"/>
              </w:rPr>
              <w:t>1</w:t>
            </w:r>
          </w:p>
        </w:tc>
      </w:tr>
      <w:tr w:rsidR="008D4D8E" w:rsidRPr="000035A3" w:rsidTr="008D4D8E">
        <w:tc>
          <w:tcPr>
            <w:tcW w:w="1699" w:type="dxa"/>
            <w:shd w:val="clear" w:color="auto" w:fill="000000"/>
          </w:tcPr>
          <w:p w:rsidR="00FA2E61" w:rsidRPr="000035A3" w:rsidRDefault="00FA2E61">
            <w:pPr>
              <w:rPr>
                <w:rFonts w:ascii="Garamond" w:hAnsi="Garamond"/>
                <w:sz w:val="16"/>
                <w:szCs w:val="16"/>
              </w:rPr>
            </w:pPr>
          </w:p>
        </w:tc>
        <w:tc>
          <w:tcPr>
            <w:tcW w:w="1699" w:type="dxa"/>
            <w:shd w:val="clear" w:color="auto" w:fill="000000"/>
          </w:tcPr>
          <w:p w:rsidR="00FA2E61" w:rsidRPr="000035A3" w:rsidRDefault="00FA2E61">
            <w:pPr>
              <w:rPr>
                <w:rFonts w:ascii="Garamond" w:hAnsi="Garamond"/>
                <w:sz w:val="16"/>
                <w:szCs w:val="16"/>
              </w:rPr>
            </w:pPr>
          </w:p>
        </w:tc>
        <w:tc>
          <w:tcPr>
            <w:tcW w:w="1700" w:type="dxa"/>
            <w:shd w:val="clear" w:color="auto" w:fill="000000"/>
          </w:tcPr>
          <w:p w:rsidR="00FA2E61" w:rsidRPr="000035A3" w:rsidRDefault="00FA2E61">
            <w:pPr>
              <w:rPr>
                <w:rFonts w:ascii="Garamond" w:hAnsi="Garamond"/>
                <w:sz w:val="16"/>
                <w:szCs w:val="16"/>
              </w:rPr>
            </w:pPr>
          </w:p>
        </w:tc>
        <w:tc>
          <w:tcPr>
            <w:tcW w:w="1412" w:type="dxa"/>
            <w:shd w:val="clear" w:color="auto" w:fill="000000"/>
          </w:tcPr>
          <w:p w:rsidR="00FA2E61" w:rsidRPr="000035A3" w:rsidRDefault="00FA2E61">
            <w:pPr>
              <w:rPr>
                <w:rFonts w:ascii="Garamond" w:hAnsi="Garamond"/>
                <w:sz w:val="16"/>
                <w:szCs w:val="16"/>
              </w:rPr>
            </w:pPr>
          </w:p>
        </w:tc>
        <w:tc>
          <w:tcPr>
            <w:tcW w:w="1398" w:type="dxa"/>
            <w:shd w:val="clear" w:color="auto" w:fill="000000"/>
          </w:tcPr>
          <w:p w:rsidR="00FA2E61" w:rsidRPr="000035A3" w:rsidRDefault="00FA2E61">
            <w:pPr>
              <w:rPr>
                <w:rFonts w:ascii="Garamond" w:hAnsi="Garamond"/>
                <w:sz w:val="16"/>
                <w:szCs w:val="16"/>
              </w:rPr>
            </w:pPr>
          </w:p>
        </w:tc>
        <w:tc>
          <w:tcPr>
            <w:tcW w:w="1148" w:type="dxa"/>
            <w:shd w:val="clear" w:color="auto" w:fill="000000"/>
          </w:tcPr>
          <w:p w:rsidR="00FA2E61" w:rsidRPr="000035A3" w:rsidRDefault="00FA2E61">
            <w:pPr>
              <w:rPr>
                <w:rFonts w:ascii="Garamond" w:hAnsi="Garamond"/>
                <w:sz w:val="16"/>
                <w:szCs w:val="16"/>
              </w:rPr>
            </w:pPr>
          </w:p>
        </w:tc>
      </w:tr>
      <w:tr w:rsidR="008D4D8E" w:rsidRPr="000035A3" w:rsidTr="008D4D8E">
        <w:trPr>
          <w:trHeight w:val="61"/>
        </w:trPr>
        <w:tc>
          <w:tcPr>
            <w:tcW w:w="1699" w:type="dxa"/>
            <w:vMerge w:val="restart"/>
          </w:tcPr>
          <w:p w:rsidR="00B40ACE" w:rsidRPr="000035A3" w:rsidRDefault="00B40ACE">
            <w:pPr>
              <w:rPr>
                <w:rFonts w:ascii="Garamond" w:hAnsi="Garamond"/>
                <w:sz w:val="16"/>
                <w:szCs w:val="16"/>
              </w:rPr>
            </w:pPr>
            <w:r w:rsidRPr="000035A3">
              <w:rPr>
                <w:rFonts w:ascii="Garamond" w:hAnsi="Garamond"/>
                <w:sz w:val="16"/>
                <w:szCs w:val="16"/>
              </w:rPr>
              <w:t>Arica Parinacota</w:t>
            </w:r>
          </w:p>
        </w:tc>
        <w:tc>
          <w:tcPr>
            <w:tcW w:w="1699" w:type="dxa"/>
            <w:vMerge w:val="restart"/>
          </w:tcPr>
          <w:p w:rsidR="00B40ACE" w:rsidRPr="000035A3" w:rsidRDefault="00B40ACE">
            <w:pPr>
              <w:rPr>
                <w:rFonts w:ascii="Garamond" w:hAnsi="Garamond"/>
                <w:sz w:val="16"/>
                <w:szCs w:val="16"/>
              </w:rPr>
            </w:pPr>
            <w:r w:rsidRPr="000035A3">
              <w:rPr>
                <w:rFonts w:ascii="Garamond" w:hAnsi="Garamond"/>
                <w:sz w:val="16"/>
                <w:szCs w:val="16"/>
              </w:rPr>
              <w:t>Profesionales</w:t>
            </w:r>
          </w:p>
        </w:tc>
        <w:tc>
          <w:tcPr>
            <w:tcW w:w="1700" w:type="dxa"/>
          </w:tcPr>
          <w:p w:rsidR="00B40ACE" w:rsidRPr="000035A3" w:rsidRDefault="00B40ACE">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4</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w:t>
            </w:r>
          </w:p>
        </w:tc>
        <w:tc>
          <w:tcPr>
            <w:tcW w:w="1148" w:type="dxa"/>
            <w:vMerge w:val="restart"/>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5</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6</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7</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8</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3</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9</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3</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10</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11</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12</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 xml:space="preserve">Profesionales </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13</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53"/>
        </w:trPr>
        <w:tc>
          <w:tcPr>
            <w:tcW w:w="1699" w:type="dxa"/>
          </w:tcPr>
          <w:p w:rsidR="00B40ACE" w:rsidRPr="000035A3" w:rsidRDefault="00B40ACE">
            <w:pPr>
              <w:rPr>
                <w:rFonts w:ascii="Garamond" w:hAnsi="Garamond"/>
                <w:sz w:val="16"/>
                <w:szCs w:val="16"/>
              </w:rPr>
            </w:pPr>
          </w:p>
        </w:tc>
        <w:tc>
          <w:tcPr>
            <w:tcW w:w="1699" w:type="dxa"/>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p>
        </w:tc>
        <w:tc>
          <w:tcPr>
            <w:tcW w:w="1412" w:type="dxa"/>
            <w:shd w:val="clear" w:color="auto" w:fill="auto"/>
          </w:tcPr>
          <w:p w:rsidR="00B40ACE" w:rsidRPr="000035A3" w:rsidRDefault="00B40ACE">
            <w:pPr>
              <w:rPr>
                <w:rFonts w:ascii="Garamond" w:hAnsi="Garamond"/>
                <w:sz w:val="16"/>
                <w:szCs w:val="16"/>
              </w:rPr>
            </w:pPr>
          </w:p>
        </w:tc>
        <w:tc>
          <w:tcPr>
            <w:tcW w:w="1398" w:type="dxa"/>
            <w:shd w:val="clear" w:color="auto" w:fill="auto"/>
          </w:tcPr>
          <w:p w:rsidR="00B40ACE" w:rsidRPr="000035A3" w:rsidRDefault="00B40ACE">
            <w:pPr>
              <w:rPr>
                <w:rFonts w:ascii="Garamond" w:hAnsi="Garamond"/>
                <w:sz w:val="16"/>
                <w:szCs w:val="16"/>
              </w:rPr>
            </w:pPr>
          </w:p>
        </w:tc>
        <w:tc>
          <w:tcPr>
            <w:tcW w:w="1148" w:type="dxa"/>
          </w:tcPr>
          <w:p w:rsidR="00B40ACE" w:rsidRPr="000035A3" w:rsidRDefault="00B40ACE">
            <w:pPr>
              <w:rPr>
                <w:rFonts w:ascii="Garamond" w:hAnsi="Garamond"/>
                <w:sz w:val="16"/>
                <w:szCs w:val="16"/>
              </w:rPr>
            </w:pPr>
            <w:r w:rsidRPr="000035A3">
              <w:rPr>
                <w:rFonts w:ascii="Garamond" w:hAnsi="Garamond"/>
                <w:sz w:val="16"/>
                <w:szCs w:val="16"/>
              </w:rPr>
              <w:t>20</w:t>
            </w:r>
          </w:p>
        </w:tc>
      </w:tr>
      <w:tr w:rsidR="008D4D8E" w:rsidRPr="000035A3" w:rsidTr="008D4D8E">
        <w:trPr>
          <w:trHeight w:val="32"/>
        </w:trPr>
        <w:tc>
          <w:tcPr>
            <w:tcW w:w="1699" w:type="dxa"/>
            <w:vMerge w:val="restart"/>
          </w:tcPr>
          <w:p w:rsidR="00B40ACE" w:rsidRPr="000035A3" w:rsidRDefault="00B40ACE">
            <w:pPr>
              <w:rPr>
                <w:rFonts w:ascii="Garamond" w:hAnsi="Garamond"/>
                <w:sz w:val="16"/>
                <w:szCs w:val="16"/>
              </w:rPr>
            </w:pPr>
            <w:r w:rsidRPr="000035A3">
              <w:rPr>
                <w:rFonts w:ascii="Garamond" w:hAnsi="Garamond"/>
                <w:sz w:val="16"/>
                <w:szCs w:val="16"/>
              </w:rPr>
              <w:t xml:space="preserve">Coquimbo </w:t>
            </w:r>
          </w:p>
        </w:tc>
        <w:tc>
          <w:tcPr>
            <w:tcW w:w="1699" w:type="dxa"/>
            <w:vMerge w:val="restart"/>
          </w:tcPr>
          <w:p w:rsidR="00B40ACE" w:rsidRPr="000035A3" w:rsidRDefault="00B40ACE">
            <w:pPr>
              <w:rPr>
                <w:rFonts w:ascii="Garamond" w:hAnsi="Garamond"/>
                <w:sz w:val="16"/>
                <w:szCs w:val="16"/>
              </w:rPr>
            </w:pPr>
            <w:r w:rsidRPr="000035A3">
              <w:rPr>
                <w:rFonts w:ascii="Garamond" w:hAnsi="Garamond"/>
                <w:sz w:val="16"/>
                <w:szCs w:val="16"/>
              </w:rPr>
              <w:t>Profesionales</w:t>
            </w: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4</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val="restart"/>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5</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6</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7</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3</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8</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3</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9</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4</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10</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11</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12</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vMerge/>
          </w:tcPr>
          <w:p w:rsidR="00B40ACE" w:rsidRPr="000035A3" w:rsidRDefault="00B40ACE">
            <w:pPr>
              <w:rPr>
                <w:rFonts w:ascii="Garamond" w:hAnsi="Garamond"/>
                <w:sz w:val="16"/>
                <w:szCs w:val="16"/>
              </w:rPr>
            </w:pPr>
          </w:p>
        </w:tc>
        <w:tc>
          <w:tcPr>
            <w:tcW w:w="1699" w:type="dxa"/>
            <w:vMerge/>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13</w:t>
            </w:r>
          </w:p>
        </w:tc>
        <w:tc>
          <w:tcPr>
            <w:tcW w:w="1398" w:type="dxa"/>
            <w:shd w:val="clear" w:color="auto" w:fill="auto"/>
          </w:tcPr>
          <w:p w:rsidR="00B40ACE" w:rsidRPr="000035A3" w:rsidRDefault="00B40ACE">
            <w:pPr>
              <w:rPr>
                <w:rFonts w:ascii="Garamond" w:hAnsi="Garamond"/>
                <w:sz w:val="16"/>
                <w:szCs w:val="16"/>
              </w:rPr>
            </w:pPr>
            <w:r w:rsidRPr="000035A3">
              <w:rPr>
                <w:rFonts w:ascii="Garamond" w:hAnsi="Garamond"/>
                <w:sz w:val="16"/>
                <w:szCs w:val="16"/>
              </w:rPr>
              <w:t>2</w:t>
            </w:r>
          </w:p>
        </w:tc>
        <w:tc>
          <w:tcPr>
            <w:tcW w:w="1148" w:type="dxa"/>
            <w:vMerge/>
          </w:tcPr>
          <w:p w:rsidR="00B40ACE" w:rsidRPr="000035A3" w:rsidRDefault="00B40ACE">
            <w:pPr>
              <w:rPr>
                <w:rFonts w:ascii="Garamond" w:hAnsi="Garamond"/>
                <w:sz w:val="16"/>
                <w:szCs w:val="16"/>
              </w:rPr>
            </w:pPr>
          </w:p>
        </w:tc>
      </w:tr>
      <w:tr w:rsidR="008D4D8E" w:rsidRPr="000035A3" w:rsidTr="008D4D8E">
        <w:trPr>
          <w:trHeight w:val="27"/>
        </w:trPr>
        <w:tc>
          <w:tcPr>
            <w:tcW w:w="1699" w:type="dxa"/>
          </w:tcPr>
          <w:p w:rsidR="00B40ACE" w:rsidRPr="000035A3" w:rsidRDefault="00B40ACE">
            <w:pPr>
              <w:rPr>
                <w:rFonts w:ascii="Garamond" w:hAnsi="Garamond"/>
                <w:sz w:val="16"/>
                <w:szCs w:val="16"/>
              </w:rPr>
            </w:pPr>
          </w:p>
        </w:tc>
        <w:tc>
          <w:tcPr>
            <w:tcW w:w="1699" w:type="dxa"/>
          </w:tcPr>
          <w:p w:rsidR="00B40ACE" w:rsidRPr="000035A3" w:rsidRDefault="00B40ACE">
            <w:pPr>
              <w:rPr>
                <w:rFonts w:ascii="Garamond" w:hAnsi="Garamond"/>
                <w:sz w:val="16"/>
                <w:szCs w:val="16"/>
              </w:rPr>
            </w:pPr>
          </w:p>
        </w:tc>
        <w:tc>
          <w:tcPr>
            <w:tcW w:w="1700" w:type="dxa"/>
          </w:tcPr>
          <w:p w:rsidR="00B40ACE" w:rsidRPr="000035A3" w:rsidRDefault="00B40ACE" w:rsidP="006E2185">
            <w:pPr>
              <w:rPr>
                <w:rFonts w:ascii="Garamond" w:hAnsi="Garamond"/>
                <w:sz w:val="16"/>
                <w:szCs w:val="16"/>
              </w:rPr>
            </w:pPr>
          </w:p>
        </w:tc>
        <w:tc>
          <w:tcPr>
            <w:tcW w:w="1412" w:type="dxa"/>
            <w:shd w:val="clear" w:color="auto" w:fill="auto"/>
          </w:tcPr>
          <w:p w:rsidR="00B40ACE" w:rsidRPr="000035A3" w:rsidRDefault="00B40ACE">
            <w:pPr>
              <w:rPr>
                <w:rFonts w:ascii="Garamond" w:hAnsi="Garamond"/>
                <w:sz w:val="16"/>
                <w:szCs w:val="16"/>
              </w:rPr>
            </w:pPr>
          </w:p>
        </w:tc>
        <w:tc>
          <w:tcPr>
            <w:tcW w:w="1398" w:type="dxa"/>
            <w:shd w:val="clear" w:color="auto" w:fill="auto"/>
          </w:tcPr>
          <w:p w:rsidR="00B40ACE" w:rsidRPr="000035A3" w:rsidRDefault="00B40ACE">
            <w:pPr>
              <w:rPr>
                <w:rFonts w:ascii="Garamond" w:hAnsi="Garamond"/>
                <w:sz w:val="16"/>
                <w:szCs w:val="16"/>
              </w:rPr>
            </w:pPr>
          </w:p>
        </w:tc>
        <w:tc>
          <w:tcPr>
            <w:tcW w:w="1148" w:type="dxa"/>
          </w:tcPr>
          <w:p w:rsidR="00B40ACE" w:rsidRPr="000035A3" w:rsidRDefault="00B40ACE">
            <w:pPr>
              <w:rPr>
                <w:rFonts w:ascii="Garamond" w:hAnsi="Garamond"/>
                <w:sz w:val="16"/>
                <w:szCs w:val="16"/>
              </w:rPr>
            </w:pPr>
            <w:r w:rsidRPr="000035A3">
              <w:rPr>
                <w:rFonts w:ascii="Garamond" w:hAnsi="Garamond"/>
                <w:sz w:val="16"/>
                <w:szCs w:val="16"/>
              </w:rPr>
              <w:t>21</w:t>
            </w:r>
          </w:p>
        </w:tc>
      </w:tr>
      <w:tr w:rsidR="008D4D8E" w:rsidRPr="000035A3" w:rsidTr="008D4D8E">
        <w:trPr>
          <w:trHeight w:val="32"/>
        </w:trPr>
        <w:tc>
          <w:tcPr>
            <w:tcW w:w="1699" w:type="dxa"/>
            <w:vMerge w:val="restart"/>
          </w:tcPr>
          <w:p w:rsidR="00F304DD" w:rsidRPr="000035A3" w:rsidRDefault="00F304DD">
            <w:pPr>
              <w:rPr>
                <w:rFonts w:ascii="Garamond" w:hAnsi="Garamond"/>
                <w:sz w:val="16"/>
                <w:szCs w:val="16"/>
              </w:rPr>
            </w:pPr>
            <w:r w:rsidRPr="000035A3">
              <w:rPr>
                <w:rFonts w:ascii="Garamond" w:hAnsi="Garamond"/>
                <w:sz w:val="16"/>
                <w:szCs w:val="16"/>
              </w:rPr>
              <w:t xml:space="preserve">Los Lagos </w:t>
            </w:r>
          </w:p>
        </w:tc>
        <w:tc>
          <w:tcPr>
            <w:tcW w:w="1699" w:type="dxa"/>
            <w:vMerge w:val="restart"/>
          </w:tcPr>
          <w:p w:rsidR="00F304DD" w:rsidRPr="000035A3" w:rsidRDefault="00F304DD">
            <w:pPr>
              <w:rPr>
                <w:rFonts w:ascii="Garamond" w:hAnsi="Garamond"/>
                <w:sz w:val="16"/>
                <w:szCs w:val="16"/>
              </w:rPr>
            </w:pPr>
            <w:r w:rsidRPr="000035A3">
              <w:rPr>
                <w:rFonts w:ascii="Garamond" w:hAnsi="Garamond"/>
                <w:sz w:val="16"/>
                <w:szCs w:val="16"/>
              </w:rPr>
              <w:t xml:space="preserve">Profesionales </w:t>
            </w: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4</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c>
          <w:tcPr>
            <w:tcW w:w="1148" w:type="dxa"/>
            <w:vMerge w:val="restart"/>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5</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6</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7</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3</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8</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3</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9</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8</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10</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11</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3</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pPr>
              <w:rPr>
                <w:sz w:val="16"/>
                <w:szCs w:val="16"/>
              </w:rPr>
            </w:pPr>
            <w:r w:rsidRPr="000035A3">
              <w:rPr>
                <w:rFonts w:ascii="Garamond" w:hAnsi="Garamond"/>
                <w:sz w:val="16"/>
                <w:szCs w:val="16"/>
              </w:rPr>
              <w:t xml:space="preserve">Profesionales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12</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vMerge/>
          </w:tcPr>
          <w:p w:rsidR="00F304DD" w:rsidRPr="000035A3" w:rsidRDefault="00F304DD">
            <w:pPr>
              <w:rPr>
                <w:rFonts w:ascii="Garamond" w:hAnsi="Garamond"/>
                <w:sz w:val="16"/>
                <w:szCs w:val="16"/>
              </w:rPr>
            </w:pPr>
          </w:p>
        </w:tc>
        <w:tc>
          <w:tcPr>
            <w:tcW w:w="1699" w:type="dxa"/>
            <w:vMerge/>
          </w:tcPr>
          <w:p w:rsidR="00F304DD" w:rsidRPr="000035A3" w:rsidRDefault="00F304DD">
            <w:pPr>
              <w:rPr>
                <w:rFonts w:ascii="Garamond" w:hAnsi="Garamond"/>
                <w:sz w:val="16"/>
                <w:szCs w:val="16"/>
              </w:rPr>
            </w:pPr>
          </w:p>
        </w:tc>
        <w:tc>
          <w:tcPr>
            <w:tcW w:w="1700" w:type="dxa"/>
          </w:tcPr>
          <w:p w:rsidR="00F304DD" w:rsidRPr="000035A3" w:rsidRDefault="00F304DD" w:rsidP="006E2185">
            <w:pPr>
              <w:rPr>
                <w:rFonts w:ascii="Garamond" w:hAnsi="Garamond"/>
                <w:sz w:val="16"/>
                <w:szCs w:val="16"/>
              </w:rPr>
            </w:pPr>
            <w:r w:rsidRPr="000035A3">
              <w:rPr>
                <w:rFonts w:ascii="Garamond" w:hAnsi="Garamond"/>
                <w:sz w:val="16"/>
                <w:szCs w:val="16"/>
              </w:rPr>
              <w:t>Profesionales</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13</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c>
          <w:tcPr>
            <w:tcW w:w="1148" w:type="dxa"/>
            <w:vMerge/>
          </w:tcPr>
          <w:p w:rsidR="00F304DD" w:rsidRPr="000035A3" w:rsidRDefault="00F304DD">
            <w:pPr>
              <w:rPr>
                <w:rFonts w:ascii="Garamond" w:hAnsi="Garamond"/>
                <w:sz w:val="16"/>
                <w:szCs w:val="16"/>
              </w:rPr>
            </w:pPr>
          </w:p>
        </w:tc>
      </w:tr>
      <w:tr w:rsidR="008D4D8E" w:rsidRPr="000035A3" w:rsidTr="008D4D8E">
        <w:trPr>
          <w:trHeight w:val="27"/>
        </w:trPr>
        <w:tc>
          <w:tcPr>
            <w:tcW w:w="1699" w:type="dxa"/>
            <w:tcBorders>
              <w:bottom w:val="single" w:sz="4" w:space="0" w:color="000000"/>
            </w:tcBorders>
          </w:tcPr>
          <w:p w:rsidR="00F304DD" w:rsidRPr="000035A3" w:rsidRDefault="00F304DD">
            <w:pPr>
              <w:rPr>
                <w:rFonts w:ascii="Garamond" w:hAnsi="Garamond"/>
                <w:sz w:val="16"/>
                <w:szCs w:val="16"/>
              </w:rPr>
            </w:pPr>
          </w:p>
        </w:tc>
        <w:tc>
          <w:tcPr>
            <w:tcW w:w="1699" w:type="dxa"/>
            <w:tcBorders>
              <w:bottom w:val="single" w:sz="4" w:space="0" w:color="000000"/>
            </w:tcBorders>
          </w:tcPr>
          <w:p w:rsidR="00F304DD" w:rsidRPr="000035A3" w:rsidRDefault="00F304DD">
            <w:pPr>
              <w:rPr>
                <w:rFonts w:ascii="Garamond" w:hAnsi="Garamond"/>
                <w:sz w:val="16"/>
                <w:szCs w:val="16"/>
              </w:rPr>
            </w:pPr>
          </w:p>
        </w:tc>
        <w:tc>
          <w:tcPr>
            <w:tcW w:w="1700" w:type="dxa"/>
            <w:tcBorders>
              <w:bottom w:val="single" w:sz="4" w:space="0" w:color="000000"/>
            </w:tcBorders>
          </w:tcPr>
          <w:p w:rsidR="00F304DD" w:rsidRPr="000035A3" w:rsidRDefault="00F304DD" w:rsidP="006E2185">
            <w:pPr>
              <w:rPr>
                <w:rFonts w:ascii="Garamond" w:hAnsi="Garamond"/>
                <w:sz w:val="16"/>
                <w:szCs w:val="16"/>
              </w:rPr>
            </w:pPr>
          </w:p>
        </w:tc>
        <w:tc>
          <w:tcPr>
            <w:tcW w:w="1412" w:type="dxa"/>
            <w:tcBorders>
              <w:bottom w:val="single" w:sz="4" w:space="0" w:color="000000"/>
            </w:tcBorders>
            <w:shd w:val="clear" w:color="auto" w:fill="auto"/>
          </w:tcPr>
          <w:p w:rsidR="00F304DD" w:rsidRPr="000035A3" w:rsidRDefault="00F304DD">
            <w:pPr>
              <w:rPr>
                <w:rFonts w:ascii="Garamond" w:hAnsi="Garamond"/>
                <w:sz w:val="16"/>
                <w:szCs w:val="16"/>
              </w:rPr>
            </w:pPr>
          </w:p>
        </w:tc>
        <w:tc>
          <w:tcPr>
            <w:tcW w:w="1398" w:type="dxa"/>
            <w:tcBorders>
              <w:bottom w:val="single" w:sz="4" w:space="0" w:color="000000"/>
            </w:tcBorders>
            <w:shd w:val="clear" w:color="auto" w:fill="auto"/>
          </w:tcPr>
          <w:p w:rsidR="00F304DD" w:rsidRPr="000035A3" w:rsidRDefault="00F304DD">
            <w:pPr>
              <w:rPr>
                <w:rFonts w:ascii="Garamond" w:hAnsi="Garamond"/>
                <w:sz w:val="16"/>
                <w:szCs w:val="16"/>
              </w:rPr>
            </w:pPr>
          </w:p>
        </w:tc>
        <w:tc>
          <w:tcPr>
            <w:tcW w:w="1148" w:type="dxa"/>
            <w:tcBorders>
              <w:bottom w:val="single" w:sz="4" w:space="0" w:color="000000"/>
            </w:tcBorders>
          </w:tcPr>
          <w:p w:rsidR="00F304DD" w:rsidRPr="000035A3" w:rsidRDefault="00F304DD">
            <w:pPr>
              <w:rPr>
                <w:rFonts w:ascii="Garamond" w:hAnsi="Garamond"/>
                <w:sz w:val="16"/>
                <w:szCs w:val="16"/>
              </w:rPr>
            </w:pPr>
            <w:r w:rsidRPr="000035A3">
              <w:rPr>
                <w:rFonts w:ascii="Garamond" w:hAnsi="Garamond"/>
                <w:sz w:val="16"/>
                <w:szCs w:val="16"/>
              </w:rPr>
              <w:t>29</w:t>
            </w:r>
          </w:p>
        </w:tc>
      </w:tr>
      <w:tr w:rsidR="008D4D8E" w:rsidRPr="000035A3" w:rsidTr="008D4D8E">
        <w:trPr>
          <w:trHeight w:val="27"/>
        </w:trPr>
        <w:tc>
          <w:tcPr>
            <w:tcW w:w="1699" w:type="dxa"/>
            <w:tcBorders>
              <w:bottom w:val="single" w:sz="4" w:space="0" w:color="000000"/>
            </w:tcBorders>
            <w:shd w:val="clear" w:color="auto" w:fill="000000"/>
          </w:tcPr>
          <w:p w:rsidR="00F304DD" w:rsidRPr="000035A3" w:rsidRDefault="00F304DD">
            <w:pPr>
              <w:rPr>
                <w:rFonts w:ascii="Garamond" w:hAnsi="Garamond"/>
                <w:sz w:val="16"/>
                <w:szCs w:val="16"/>
              </w:rPr>
            </w:pPr>
          </w:p>
        </w:tc>
        <w:tc>
          <w:tcPr>
            <w:tcW w:w="1699" w:type="dxa"/>
            <w:tcBorders>
              <w:bottom w:val="single" w:sz="4" w:space="0" w:color="000000"/>
            </w:tcBorders>
            <w:shd w:val="clear" w:color="auto" w:fill="000000"/>
          </w:tcPr>
          <w:p w:rsidR="00F304DD" w:rsidRPr="000035A3" w:rsidRDefault="00F304DD">
            <w:pPr>
              <w:rPr>
                <w:rFonts w:ascii="Garamond" w:hAnsi="Garamond"/>
                <w:sz w:val="16"/>
                <w:szCs w:val="16"/>
              </w:rPr>
            </w:pPr>
          </w:p>
        </w:tc>
        <w:tc>
          <w:tcPr>
            <w:tcW w:w="1700" w:type="dxa"/>
            <w:tcBorders>
              <w:bottom w:val="single" w:sz="4" w:space="0" w:color="000000"/>
            </w:tcBorders>
            <w:shd w:val="clear" w:color="auto" w:fill="000000"/>
          </w:tcPr>
          <w:p w:rsidR="00F304DD" w:rsidRPr="000035A3" w:rsidRDefault="00F304DD" w:rsidP="006E2185">
            <w:pPr>
              <w:rPr>
                <w:rFonts w:ascii="Garamond" w:hAnsi="Garamond"/>
                <w:sz w:val="16"/>
                <w:szCs w:val="16"/>
              </w:rPr>
            </w:pPr>
          </w:p>
        </w:tc>
        <w:tc>
          <w:tcPr>
            <w:tcW w:w="1412" w:type="dxa"/>
            <w:tcBorders>
              <w:bottom w:val="single" w:sz="4" w:space="0" w:color="000000"/>
            </w:tcBorders>
            <w:shd w:val="clear" w:color="auto" w:fill="000000"/>
          </w:tcPr>
          <w:p w:rsidR="00F304DD" w:rsidRPr="000035A3" w:rsidRDefault="00F304DD">
            <w:pPr>
              <w:rPr>
                <w:rFonts w:ascii="Garamond" w:hAnsi="Garamond"/>
                <w:sz w:val="16"/>
                <w:szCs w:val="16"/>
              </w:rPr>
            </w:pPr>
          </w:p>
        </w:tc>
        <w:tc>
          <w:tcPr>
            <w:tcW w:w="1398" w:type="dxa"/>
            <w:tcBorders>
              <w:bottom w:val="single" w:sz="4" w:space="0" w:color="000000"/>
            </w:tcBorders>
            <w:shd w:val="clear" w:color="auto" w:fill="000000"/>
          </w:tcPr>
          <w:p w:rsidR="00F304DD" w:rsidRPr="000035A3" w:rsidRDefault="00F304DD">
            <w:pPr>
              <w:rPr>
                <w:rFonts w:ascii="Garamond" w:hAnsi="Garamond"/>
                <w:sz w:val="16"/>
                <w:szCs w:val="16"/>
              </w:rPr>
            </w:pPr>
          </w:p>
        </w:tc>
        <w:tc>
          <w:tcPr>
            <w:tcW w:w="1148" w:type="dxa"/>
            <w:tcBorders>
              <w:bottom w:val="single" w:sz="4" w:space="0" w:color="000000"/>
            </w:tcBorders>
            <w:shd w:val="clear" w:color="auto" w:fill="000000"/>
          </w:tcPr>
          <w:p w:rsidR="00F304DD" w:rsidRPr="000035A3" w:rsidRDefault="00F304DD">
            <w:pPr>
              <w:rPr>
                <w:rFonts w:ascii="Garamond" w:hAnsi="Garamond"/>
                <w:sz w:val="16"/>
                <w:szCs w:val="16"/>
              </w:rPr>
            </w:pPr>
          </w:p>
        </w:tc>
      </w:tr>
      <w:tr w:rsidR="008D4D8E" w:rsidRPr="000035A3" w:rsidTr="008D4D8E">
        <w:trPr>
          <w:trHeight w:val="269"/>
        </w:trPr>
        <w:tc>
          <w:tcPr>
            <w:tcW w:w="1699" w:type="dxa"/>
            <w:vMerge w:val="restart"/>
            <w:shd w:val="clear" w:color="auto" w:fill="auto"/>
          </w:tcPr>
          <w:p w:rsidR="00F304DD" w:rsidRPr="000035A3" w:rsidRDefault="00F304DD">
            <w:pPr>
              <w:rPr>
                <w:rFonts w:ascii="Garamond" w:hAnsi="Garamond"/>
                <w:sz w:val="16"/>
                <w:szCs w:val="16"/>
              </w:rPr>
            </w:pPr>
            <w:r w:rsidRPr="000035A3">
              <w:rPr>
                <w:rFonts w:ascii="Garamond" w:hAnsi="Garamond"/>
                <w:sz w:val="16"/>
                <w:szCs w:val="16"/>
              </w:rPr>
              <w:t>Arica - Parinacota</w:t>
            </w:r>
          </w:p>
        </w:tc>
        <w:tc>
          <w:tcPr>
            <w:tcW w:w="1699" w:type="dxa"/>
            <w:vMerge w:val="restart"/>
            <w:shd w:val="clear" w:color="auto" w:fill="auto"/>
          </w:tcPr>
          <w:p w:rsidR="00F304DD" w:rsidRPr="000035A3" w:rsidRDefault="00F304DD">
            <w:pPr>
              <w:rPr>
                <w:rFonts w:ascii="Garamond" w:hAnsi="Garamond"/>
                <w:sz w:val="16"/>
                <w:szCs w:val="16"/>
              </w:rPr>
            </w:pPr>
            <w:r w:rsidRPr="000035A3">
              <w:rPr>
                <w:rFonts w:ascii="Garamond" w:hAnsi="Garamond"/>
                <w:sz w:val="16"/>
                <w:szCs w:val="16"/>
              </w:rPr>
              <w:t>Técnicos</w:t>
            </w: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Técnicos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10</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w:t>
            </w:r>
          </w:p>
        </w:tc>
        <w:tc>
          <w:tcPr>
            <w:tcW w:w="1148" w:type="dxa"/>
            <w:vMerge w:val="restart"/>
            <w:shd w:val="clear" w:color="auto" w:fill="auto"/>
          </w:tcPr>
          <w:p w:rsidR="00F304DD" w:rsidRPr="000035A3" w:rsidRDefault="00F304DD">
            <w:pPr>
              <w:rPr>
                <w:rFonts w:ascii="Garamond" w:hAnsi="Garamond"/>
                <w:sz w:val="16"/>
                <w:szCs w:val="16"/>
              </w:rPr>
            </w:pPr>
          </w:p>
        </w:tc>
      </w:tr>
      <w:tr w:rsidR="008D4D8E" w:rsidRPr="000035A3" w:rsidTr="008D4D8E">
        <w:trPr>
          <w:trHeight w:val="269"/>
        </w:trPr>
        <w:tc>
          <w:tcPr>
            <w:tcW w:w="1699" w:type="dxa"/>
            <w:vMerge/>
            <w:shd w:val="clear" w:color="auto" w:fill="auto"/>
          </w:tcPr>
          <w:p w:rsidR="00F304DD" w:rsidRPr="000035A3" w:rsidRDefault="00F304DD">
            <w:pPr>
              <w:rPr>
                <w:rFonts w:ascii="Garamond" w:hAnsi="Garamond"/>
                <w:sz w:val="16"/>
                <w:szCs w:val="16"/>
              </w:rPr>
            </w:pPr>
          </w:p>
        </w:tc>
        <w:tc>
          <w:tcPr>
            <w:tcW w:w="1699" w:type="dxa"/>
            <w:vMerge/>
            <w:shd w:val="clear" w:color="auto" w:fill="auto"/>
          </w:tcPr>
          <w:p w:rsidR="00F304DD" w:rsidRPr="000035A3" w:rsidRDefault="00F304DD">
            <w:pPr>
              <w:rPr>
                <w:rFonts w:ascii="Garamond" w:hAnsi="Garamond"/>
                <w:sz w:val="16"/>
                <w:szCs w:val="16"/>
              </w:rPr>
            </w:pP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Técnicos </w:t>
            </w:r>
          </w:p>
        </w:tc>
        <w:tc>
          <w:tcPr>
            <w:tcW w:w="1412"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13</w:t>
            </w:r>
          </w:p>
        </w:tc>
        <w:tc>
          <w:tcPr>
            <w:tcW w:w="139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304DD" w:rsidRPr="000035A3" w:rsidRDefault="00F304DD">
            <w:pPr>
              <w:rPr>
                <w:rFonts w:ascii="Garamond" w:hAnsi="Garamond"/>
                <w:sz w:val="16"/>
                <w:szCs w:val="16"/>
              </w:rPr>
            </w:pPr>
          </w:p>
        </w:tc>
      </w:tr>
      <w:tr w:rsidR="008D4D8E" w:rsidRPr="000035A3" w:rsidTr="008D4D8E">
        <w:trPr>
          <w:trHeight w:val="269"/>
        </w:trPr>
        <w:tc>
          <w:tcPr>
            <w:tcW w:w="1699" w:type="dxa"/>
            <w:shd w:val="clear" w:color="auto" w:fill="auto"/>
          </w:tcPr>
          <w:p w:rsidR="00F304DD" w:rsidRPr="000035A3" w:rsidRDefault="00F304DD">
            <w:pPr>
              <w:rPr>
                <w:rFonts w:ascii="Garamond" w:hAnsi="Garamond"/>
                <w:sz w:val="16"/>
                <w:szCs w:val="16"/>
              </w:rPr>
            </w:pPr>
          </w:p>
        </w:tc>
        <w:tc>
          <w:tcPr>
            <w:tcW w:w="1699" w:type="dxa"/>
            <w:shd w:val="clear" w:color="auto" w:fill="auto"/>
          </w:tcPr>
          <w:p w:rsidR="00F304DD" w:rsidRPr="000035A3" w:rsidRDefault="00F304DD">
            <w:pPr>
              <w:rPr>
                <w:rFonts w:ascii="Garamond" w:hAnsi="Garamond"/>
                <w:sz w:val="16"/>
                <w:szCs w:val="16"/>
              </w:rPr>
            </w:pPr>
          </w:p>
        </w:tc>
        <w:tc>
          <w:tcPr>
            <w:tcW w:w="1700" w:type="dxa"/>
            <w:shd w:val="clear" w:color="auto" w:fill="auto"/>
          </w:tcPr>
          <w:p w:rsidR="00F304DD" w:rsidRPr="000035A3" w:rsidRDefault="00F304DD" w:rsidP="006E2185">
            <w:pPr>
              <w:rPr>
                <w:rFonts w:ascii="Garamond" w:hAnsi="Garamond"/>
                <w:sz w:val="16"/>
                <w:szCs w:val="16"/>
              </w:rPr>
            </w:pPr>
          </w:p>
        </w:tc>
        <w:tc>
          <w:tcPr>
            <w:tcW w:w="1412" w:type="dxa"/>
            <w:shd w:val="clear" w:color="auto" w:fill="auto"/>
          </w:tcPr>
          <w:p w:rsidR="00F304DD" w:rsidRPr="000035A3" w:rsidRDefault="00F304DD">
            <w:pPr>
              <w:rPr>
                <w:rFonts w:ascii="Garamond" w:hAnsi="Garamond"/>
                <w:sz w:val="16"/>
                <w:szCs w:val="16"/>
              </w:rPr>
            </w:pPr>
          </w:p>
        </w:tc>
        <w:tc>
          <w:tcPr>
            <w:tcW w:w="1398" w:type="dxa"/>
            <w:shd w:val="clear" w:color="auto" w:fill="auto"/>
          </w:tcPr>
          <w:p w:rsidR="00F304DD" w:rsidRPr="000035A3" w:rsidRDefault="00F304DD">
            <w:pPr>
              <w:rPr>
                <w:rFonts w:ascii="Garamond" w:hAnsi="Garamond"/>
                <w:sz w:val="16"/>
                <w:szCs w:val="16"/>
              </w:rPr>
            </w:pPr>
          </w:p>
        </w:tc>
        <w:tc>
          <w:tcPr>
            <w:tcW w:w="114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r>
      <w:tr w:rsidR="008D4D8E" w:rsidRPr="000035A3" w:rsidTr="008D4D8E">
        <w:trPr>
          <w:trHeight w:val="269"/>
        </w:trPr>
        <w:tc>
          <w:tcPr>
            <w:tcW w:w="1699"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 xml:space="preserve">Coquimbo </w:t>
            </w:r>
          </w:p>
        </w:tc>
        <w:tc>
          <w:tcPr>
            <w:tcW w:w="1699"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Técnicos</w:t>
            </w: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Técnicos </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10</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F304DD" w:rsidRPr="000035A3" w:rsidRDefault="00F304DD">
            <w:pPr>
              <w:rPr>
                <w:rFonts w:ascii="Garamond" w:hAnsi="Garamond"/>
                <w:sz w:val="16"/>
                <w:szCs w:val="16"/>
              </w:rPr>
            </w:pPr>
          </w:p>
        </w:tc>
      </w:tr>
      <w:tr w:rsidR="008D4D8E" w:rsidRPr="000035A3" w:rsidTr="008D4D8E">
        <w:trPr>
          <w:trHeight w:val="269"/>
        </w:trPr>
        <w:tc>
          <w:tcPr>
            <w:tcW w:w="1699" w:type="dxa"/>
            <w:shd w:val="clear" w:color="auto" w:fill="auto"/>
          </w:tcPr>
          <w:p w:rsidR="00F304DD" w:rsidRPr="000035A3" w:rsidRDefault="00F304DD">
            <w:pPr>
              <w:rPr>
                <w:rFonts w:ascii="Garamond" w:hAnsi="Garamond"/>
                <w:sz w:val="16"/>
                <w:szCs w:val="16"/>
              </w:rPr>
            </w:pPr>
          </w:p>
        </w:tc>
        <w:tc>
          <w:tcPr>
            <w:tcW w:w="1699" w:type="dxa"/>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Técnicos </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13</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F304DD" w:rsidRPr="000035A3" w:rsidRDefault="00F304DD">
            <w:pPr>
              <w:rPr>
                <w:rFonts w:ascii="Garamond" w:hAnsi="Garamond"/>
                <w:sz w:val="16"/>
                <w:szCs w:val="16"/>
              </w:rPr>
            </w:pPr>
          </w:p>
        </w:tc>
      </w:tr>
      <w:tr w:rsidR="008D4D8E" w:rsidRPr="000035A3" w:rsidTr="008D4D8E">
        <w:trPr>
          <w:trHeight w:val="269"/>
        </w:trPr>
        <w:tc>
          <w:tcPr>
            <w:tcW w:w="1699" w:type="dxa"/>
            <w:shd w:val="clear" w:color="auto" w:fill="auto"/>
          </w:tcPr>
          <w:p w:rsidR="00F304DD" w:rsidRPr="000035A3" w:rsidRDefault="00F304DD">
            <w:pPr>
              <w:rPr>
                <w:rFonts w:ascii="Garamond" w:hAnsi="Garamond"/>
                <w:sz w:val="16"/>
                <w:szCs w:val="16"/>
              </w:rPr>
            </w:pPr>
          </w:p>
        </w:tc>
        <w:tc>
          <w:tcPr>
            <w:tcW w:w="1699" w:type="dxa"/>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rsidP="006E2185">
            <w:pPr>
              <w:rPr>
                <w:rFonts w:ascii="Garamond" w:hAnsi="Garamond"/>
                <w:sz w:val="16"/>
                <w:szCs w:val="16"/>
              </w:rPr>
            </w:pPr>
          </w:p>
        </w:tc>
        <w:tc>
          <w:tcPr>
            <w:tcW w:w="1412" w:type="dxa"/>
            <w:shd w:val="clear" w:color="auto" w:fill="auto"/>
          </w:tcPr>
          <w:p w:rsidR="00F304DD" w:rsidRPr="000035A3" w:rsidRDefault="00F304DD" w:rsidP="006E2185">
            <w:pPr>
              <w:rPr>
                <w:rFonts w:ascii="Garamond" w:hAnsi="Garamond"/>
                <w:sz w:val="16"/>
                <w:szCs w:val="16"/>
              </w:rPr>
            </w:pPr>
          </w:p>
        </w:tc>
        <w:tc>
          <w:tcPr>
            <w:tcW w:w="1398" w:type="dxa"/>
            <w:shd w:val="clear" w:color="auto" w:fill="auto"/>
          </w:tcPr>
          <w:p w:rsidR="00F304DD" w:rsidRPr="000035A3" w:rsidRDefault="00F304DD" w:rsidP="006E2185">
            <w:pPr>
              <w:rPr>
                <w:rFonts w:ascii="Garamond" w:hAnsi="Garamond"/>
                <w:sz w:val="16"/>
                <w:szCs w:val="16"/>
              </w:rPr>
            </w:pPr>
          </w:p>
        </w:tc>
        <w:tc>
          <w:tcPr>
            <w:tcW w:w="1148"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2</w:t>
            </w:r>
          </w:p>
        </w:tc>
      </w:tr>
      <w:tr w:rsidR="008D4D8E" w:rsidRPr="000035A3" w:rsidTr="008D4D8E">
        <w:trPr>
          <w:trHeight w:val="269"/>
        </w:trPr>
        <w:tc>
          <w:tcPr>
            <w:tcW w:w="1699" w:type="dxa"/>
            <w:shd w:val="clear" w:color="auto" w:fill="auto"/>
          </w:tcPr>
          <w:p w:rsidR="00F304DD" w:rsidRPr="000035A3" w:rsidRDefault="00F304DD">
            <w:pPr>
              <w:rPr>
                <w:rFonts w:ascii="Garamond" w:hAnsi="Garamond"/>
                <w:sz w:val="16"/>
                <w:szCs w:val="16"/>
              </w:rPr>
            </w:pPr>
            <w:r w:rsidRPr="000035A3">
              <w:rPr>
                <w:rFonts w:ascii="Garamond" w:hAnsi="Garamond"/>
                <w:sz w:val="16"/>
                <w:szCs w:val="16"/>
              </w:rPr>
              <w:t xml:space="preserve">Los Lagos </w:t>
            </w:r>
          </w:p>
        </w:tc>
        <w:tc>
          <w:tcPr>
            <w:tcW w:w="1699"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Técnicos</w:t>
            </w: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Técnicos </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10</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269"/>
        </w:trPr>
        <w:tc>
          <w:tcPr>
            <w:tcW w:w="1699" w:type="dxa"/>
            <w:shd w:val="clear" w:color="auto" w:fill="auto"/>
          </w:tcPr>
          <w:p w:rsidR="00F304DD" w:rsidRPr="000035A3" w:rsidRDefault="00F304DD">
            <w:pPr>
              <w:rPr>
                <w:rFonts w:ascii="Garamond" w:hAnsi="Garamond"/>
                <w:sz w:val="16"/>
                <w:szCs w:val="16"/>
              </w:rPr>
            </w:pPr>
          </w:p>
        </w:tc>
        <w:tc>
          <w:tcPr>
            <w:tcW w:w="1699" w:type="dxa"/>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Técnicos </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13</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269"/>
        </w:trPr>
        <w:tc>
          <w:tcPr>
            <w:tcW w:w="1699" w:type="dxa"/>
            <w:tcBorders>
              <w:bottom w:val="single" w:sz="4" w:space="0" w:color="000000"/>
            </w:tcBorders>
            <w:shd w:val="clear" w:color="auto" w:fill="auto"/>
          </w:tcPr>
          <w:p w:rsidR="00F304DD" w:rsidRPr="000035A3" w:rsidRDefault="00F304DD">
            <w:pPr>
              <w:rPr>
                <w:rFonts w:ascii="Garamond" w:hAnsi="Garamond"/>
                <w:sz w:val="16"/>
                <w:szCs w:val="16"/>
              </w:rPr>
            </w:pPr>
          </w:p>
        </w:tc>
        <w:tc>
          <w:tcPr>
            <w:tcW w:w="1699" w:type="dxa"/>
            <w:tcBorders>
              <w:bottom w:val="single" w:sz="4" w:space="0" w:color="000000"/>
            </w:tcBorders>
            <w:shd w:val="clear" w:color="auto" w:fill="auto"/>
          </w:tcPr>
          <w:p w:rsidR="00F304DD" w:rsidRPr="000035A3" w:rsidRDefault="00F304DD" w:rsidP="006E2185">
            <w:pPr>
              <w:rPr>
                <w:rFonts w:ascii="Garamond" w:hAnsi="Garamond"/>
                <w:sz w:val="16"/>
                <w:szCs w:val="16"/>
              </w:rPr>
            </w:pPr>
          </w:p>
        </w:tc>
        <w:tc>
          <w:tcPr>
            <w:tcW w:w="1700" w:type="dxa"/>
            <w:tcBorders>
              <w:bottom w:val="single" w:sz="4" w:space="0" w:color="000000"/>
            </w:tcBorders>
            <w:shd w:val="clear" w:color="auto" w:fill="auto"/>
          </w:tcPr>
          <w:p w:rsidR="00F304DD" w:rsidRPr="000035A3" w:rsidRDefault="00F304DD" w:rsidP="006E2185">
            <w:pPr>
              <w:rPr>
                <w:rFonts w:ascii="Garamond" w:hAnsi="Garamond"/>
                <w:sz w:val="16"/>
                <w:szCs w:val="16"/>
              </w:rPr>
            </w:pPr>
          </w:p>
        </w:tc>
        <w:tc>
          <w:tcPr>
            <w:tcW w:w="1412" w:type="dxa"/>
            <w:tcBorders>
              <w:bottom w:val="single" w:sz="4" w:space="0" w:color="000000"/>
            </w:tcBorders>
            <w:shd w:val="clear" w:color="auto" w:fill="auto"/>
          </w:tcPr>
          <w:p w:rsidR="00F304DD" w:rsidRPr="000035A3" w:rsidRDefault="00F304DD" w:rsidP="006E2185">
            <w:pPr>
              <w:rPr>
                <w:rFonts w:ascii="Garamond" w:hAnsi="Garamond"/>
                <w:sz w:val="16"/>
                <w:szCs w:val="16"/>
              </w:rPr>
            </w:pPr>
          </w:p>
        </w:tc>
        <w:tc>
          <w:tcPr>
            <w:tcW w:w="1398" w:type="dxa"/>
            <w:tcBorders>
              <w:bottom w:val="single" w:sz="4" w:space="0" w:color="000000"/>
            </w:tcBorders>
            <w:shd w:val="clear" w:color="auto" w:fill="auto"/>
          </w:tcPr>
          <w:p w:rsidR="00F304DD" w:rsidRPr="000035A3" w:rsidRDefault="00F304DD" w:rsidP="006E2185">
            <w:pPr>
              <w:rPr>
                <w:rFonts w:ascii="Garamond" w:hAnsi="Garamond"/>
                <w:sz w:val="16"/>
                <w:szCs w:val="16"/>
              </w:rPr>
            </w:pPr>
          </w:p>
        </w:tc>
        <w:tc>
          <w:tcPr>
            <w:tcW w:w="1148" w:type="dxa"/>
            <w:tcBorders>
              <w:bottom w:val="single" w:sz="4" w:space="0" w:color="000000"/>
            </w:tcBorders>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2</w:t>
            </w:r>
          </w:p>
        </w:tc>
      </w:tr>
      <w:tr w:rsidR="008D4D8E" w:rsidRPr="000035A3" w:rsidTr="008D4D8E">
        <w:trPr>
          <w:trHeight w:val="269"/>
        </w:trPr>
        <w:tc>
          <w:tcPr>
            <w:tcW w:w="1699" w:type="dxa"/>
            <w:shd w:val="clear" w:color="auto" w:fill="000000"/>
          </w:tcPr>
          <w:p w:rsidR="00F304DD" w:rsidRPr="000035A3" w:rsidRDefault="00F304DD">
            <w:pPr>
              <w:rPr>
                <w:rFonts w:ascii="Garamond" w:hAnsi="Garamond"/>
                <w:sz w:val="16"/>
                <w:szCs w:val="16"/>
              </w:rPr>
            </w:pPr>
          </w:p>
        </w:tc>
        <w:tc>
          <w:tcPr>
            <w:tcW w:w="1699" w:type="dxa"/>
            <w:shd w:val="clear" w:color="auto" w:fill="000000"/>
          </w:tcPr>
          <w:p w:rsidR="00F304DD" w:rsidRPr="000035A3" w:rsidRDefault="00F304DD" w:rsidP="006E2185">
            <w:pPr>
              <w:rPr>
                <w:rFonts w:ascii="Garamond" w:hAnsi="Garamond"/>
                <w:sz w:val="16"/>
                <w:szCs w:val="16"/>
              </w:rPr>
            </w:pPr>
          </w:p>
        </w:tc>
        <w:tc>
          <w:tcPr>
            <w:tcW w:w="1700" w:type="dxa"/>
            <w:shd w:val="clear" w:color="auto" w:fill="000000"/>
          </w:tcPr>
          <w:p w:rsidR="00F304DD" w:rsidRPr="000035A3" w:rsidRDefault="00F304DD" w:rsidP="006E2185">
            <w:pPr>
              <w:rPr>
                <w:rFonts w:ascii="Garamond" w:hAnsi="Garamond"/>
                <w:sz w:val="16"/>
                <w:szCs w:val="16"/>
              </w:rPr>
            </w:pPr>
          </w:p>
        </w:tc>
        <w:tc>
          <w:tcPr>
            <w:tcW w:w="1412" w:type="dxa"/>
            <w:shd w:val="clear" w:color="auto" w:fill="000000"/>
          </w:tcPr>
          <w:p w:rsidR="00F304DD" w:rsidRPr="000035A3" w:rsidRDefault="00F304DD" w:rsidP="006E2185">
            <w:pPr>
              <w:rPr>
                <w:rFonts w:ascii="Garamond" w:hAnsi="Garamond"/>
                <w:sz w:val="16"/>
                <w:szCs w:val="16"/>
              </w:rPr>
            </w:pPr>
          </w:p>
        </w:tc>
        <w:tc>
          <w:tcPr>
            <w:tcW w:w="1398" w:type="dxa"/>
            <w:shd w:val="clear" w:color="auto" w:fill="000000"/>
          </w:tcPr>
          <w:p w:rsidR="00F304DD" w:rsidRPr="000035A3" w:rsidRDefault="00F304DD" w:rsidP="006E2185">
            <w:pPr>
              <w:rPr>
                <w:rFonts w:ascii="Garamond" w:hAnsi="Garamond"/>
                <w:sz w:val="16"/>
                <w:szCs w:val="16"/>
              </w:rPr>
            </w:pPr>
          </w:p>
        </w:tc>
        <w:tc>
          <w:tcPr>
            <w:tcW w:w="1148" w:type="dxa"/>
            <w:shd w:val="clear" w:color="auto" w:fill="000000"/>
          </w:tcPr>
          <w:p w:rsidR="00F304DD" w:rsidRPr="000035A3" w:rsidRDefault="00F304DD" w:rsidP="006E2185">
            <w:pPr>
              <w:rPr>
                <w:rFonts w:ascii="Garamond" w:hAnsi="Garamond"/>
                <w:sz w:val="16"/>
                <w:szCs w:val="16"/>
              </w:rPr>
            </w:pPr>
          </w:p>
        </w:tc>
      </w:tr>
      <w:tr w:rsidR="008D4D8E" w:rsidRPr="000035A3" w:rsidTr="008D4D8E">
        <w:trPr>
          <w:trHeight w:val="93"/>
        </w:trPr>
        <w:tc>
          <w:tcPr>
            <w:tcW w:w="1699" w:type="dxa"/>
            <w:vMerge w:val="restart"/>
            <w:shd w:val="clear" w:color="auto" w:fill="auto"/>
          </w:tcPr>
          <w:p w:rsidR="00F304DD" w:rsidRPr="000035A3" w:rsidRDefault="00F304DD">
            <w:pPr>
              <w:rPr>
                <w:rFonts w:ascii="Garamond" w:hAnsi="Garamond"/>
                <w:sz w:val="16"/>
                <w:szCs w:val="16"/>
              </w:rPr>
            </w:pPr>
            <w:r w:rsidRPr="000035A3">
              <w:rPr>
                <w:rFonts w:ascii="Garamond" w:hAnsi="Garamond"/>
                <w:sz w:val="16"/>
                <w:szCs w:val="16"/>
              </w:rPr>
              <w:t xml:space="preserve">Arica – Parinacota  </w:t>
            </w:r>
          </w:p>
        </w:tc>
        <w:tc>
          <w:tcPr>
            <w:tcW w:w="1699" w:type="dxa"/>
            <w:vMerge w:val="restart"/>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Administrativos </w:t>
            </w: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 xml:space="preserve">Administrativos </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12</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vMerge w:val="restart"/>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89"/>
        </w:trPr>
        <w:tc>
          <w:tcPr>
            <w:tcW w:w="1699" w:type="dxa"/>
            <w:vMerge/>
            <w:shd w:val="clear" w:color="auto" w:fill="auto"/>
          </w:tcPr>
          <w:p w:rsidR="00F304DD" w:rsidRPr="000035A3" w:rsidRDefault="00F304DD">
            <w:pPr>
              <w:rPr>
                <w:rFonts w:ascii="Garamond" w:hAnsi="Garamond"/>
                <w:sz w:val="16"/>
                <w:szCs w:val="16"/>
              </w:rPr>
            </w:pPr>
          </w:p>
        </w:tc>
        <w:tc>
          <w:tcPr>
            <w:tcW w:w="1699" w:type="dxa"/>
            <w:vMerge/>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Administrativos</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14</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89"/>
        </w:trPr>
        <w:tc>
          <w:tcPr>
            <w:tcW w:w="1699" w:type="dxa"/>
            <w:vMerge/>
            <w:shd w:val="clear" w:color="auto" w:fill="auto"/>
          </w:tcPr>
          <w:p w:rsidR="00F304DD" w:rsidRPr="000035A3" w:rsidRDefault="00F304DD">
            <w:pPr>
              <w:rPr>
                <w:rFonts w:ascii="Garamond" w:hAnsi="Garamond"/>
                <w:sz w:val="16"/>
                <w:szCs w:val="16"/>
              </w:rPr>
            </w:pPr>
          </w:p>
        </w:tc>
        <w:tc>
          <w:tcPr>
            <w:tcW w:w="1699" w:type="dxa"/>
            <w:vMerge/>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pPr>
              <w:rPr>
                <w:sz w:val="16"/>
                <w:szCs w:val="16"/>
              </w:rPr>
            </w:pPr>
            <w:r w:rsidRPr="000035A3">
              <w:rPr>
                <w:rFonts w:ascii="Garamond" w:hAnsi="Garamond"/>
                <w:sz w:val="16"/>
                <w:szCs w:val="16"/>
              </w:rPr>
              <w:t>Administrativos</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15</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89"/>
        </w:trPr>
        <w:tc>
          <w:tcPr>
            <w:tcW w:w="1699" w:type="dxa"/>
            <w:vMerge/>
            <w:shd w:val="clear" w:color="auto" w:fill="auto"/>
          </w:tcPr>
          <w:p w:rsidR="00F304DD" w:rsidRPr="000035A3" w:rsidRDefault="00F304DD">
            <w:pPr>
              <w:rPr>
                <w:rFonts w:ascii="Garamond" w:hAnsi="Garamond"/>
                <w:sz w:val="16"/>
                <w:szCs w:val="16"/>
              </w:rPr>
            </w:pPr>
          </w:p>
        </w:tc>
        <w:tc>
          <w:tcPr>
            <w:tcW w:w="1699" w:type="dxa"/>
            <w:vMerge/>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pPr>
              <w:rPr>
                <w:sz w:val="16"/>
                <w:szCs w:val="16"/>
              </w:rPr>
            </w:pPr>
            <w:r w:rsidRPr="000035A3">
              <w:rPr>
                <w:rFonts w:ascii="Garamond" w:hAnsi="Garamond"/>
                <w:sz w:val="16"/>
                <w:szCs w:val="16"/>
              </w:rPr>
              <w:t>Administrativos</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16</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89"/>
        </w:trPr>
        <w:tc>
          <w:tcPr>
            <w:tcW w:w="1699" w:type="dxa"/>
            <w:vMerge/>
            <w:shd w:val="clear" w:color="auto" w:fill="auto"/>
          </w:tcPr>
          <w:p w:rsidR="00F304DD" w:rsidRPr="000035A3" w:rsidRDefault="00F304DD">
            <w:pPr>
              <w:rPr>
                <w:rFonts w:ascii="Garamond" w:hAnsi="Garamond"/>
                <w:sz w:val="16"/>
                <w:szCs w:val="16"/>
              </w:rPr>
            </w:pPr>
          </w:p>
        </w:tc>
        <w:tc>
          <w:tcPr>
            <w:tcW w:w="1699" w:type="dxa"/>
            <w:vMerge/>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pPr>
              <w:rPr>
                <w:sz w:val="16"/>
                <w:szCs w:val="16"/>
              </w:rPr>
            </w:pPr>
            <w:r w:rsidRPr="000035A3">
              <w:rPr>
                <w:rFonts w:ascii="Garamond" w:hAnsi="Garamond"/>
                <w:sz w:val="16"/>
                <w:szCs w:val="16"/>
              </w:rPr>
              <w:t>Administrativos</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18</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304DD" w:rsidRPr="000035A3" w:rsidRDefault="00F304DD" w:rsidP="006E2185">
            <w:pPr>
              <w:rPr>
                <w:rFonts w:ascii="Garamond" w:hAnsi="Garamond"/>
                <w:sz w:val="16"/>
                <w:szCs w:val="16"/>
              </w:rPr>
            </w:pPr>
          </w:p>
        </w:tc>
      </w:tr>
      <w:tr w:rsidR="008D4D8E" w:rsidRPr="000035A3" w:rsidTr="008D4D8E">
        <w:trPr>
          <w:trHeight w:val="89"/>
        </w:trPr>
        <w:tc>
          <w:tcPr>
            <w:tcW w:w="1699" w:type="dxa"/>
            <w:vMerge/>
            <w:shd w:val="clear" w:color="auto" w:fill="auto"/>
          </w:tcPr>
          <w:p w:rsidR="00F304DD" w:rsidRPr="000035A3" w:rsidRDefault="00F304DD">
            <w:pPr>
              <w:rPr>
                <w:rFonts w:ascii="Garamond" w:hAnsi="Garamond"/>
                <w:sz w:val="16"/>
                <w:szCs w:val="16"/>
              </w:rPr>
            </w:pPr>
          </w:p>
        </w:tc>
        <w:tc>
          <w:tcPr>
            <w:tcW w:w="1699" w:type="dxa"/>
            <w:vMerge/>
            <w:shd w:val="clear" w:color="auto" w:fill="auto"/>
          </w:tcPr>
          <w:p w:rsidR="00F304DD" w:rsidRPr="000035A3" w:rsidRDefault="00F304DD" w:rsidP="006E2185">
            <w:pPr>
              <w:rPr>
                <w:rFonts w:ascii="Garamond" w:hAnsi="Garamond"/>
                <w:sz w:val="16"/>
                <w:szCs w:val="16"/>
              </w:rPr>
            </w:pPr>
          </w:p>
        </w:tc>
        <w:tc>
          <w:tcPr>
            <w:tcW w:w="1700" w:type="dxa"/>
            <w:shd w:val="clear" w:color="auto" w:fill="auto"/>
          </w:tcPr>
          <w:p w:rsidR="00F304DD" w:rsidRPr="000035A3" w:rsidRDefault="00F304DD">
            <w:pPr>
              <w:rPr>
                <w:sz w:val="16"/>
                <w:szCs w:val="16"/>
              </w:rPr>
            </w:pPr>
            <w:r w:rsidRPr="000035A3">
              <w:rPr>
                <w:rFonts w:ascii="Garamond" w:hAnsi="Garamond"/>
                <w:sz w:val="16"/>
                <w:szCs w:val="16"/>
              </w:rPr>
              <w:t>Administrativos</w:t>
            </w:r>
          </w:p>
        </w:tc>
        <w:tc>
          <w:tcPr>
            <w:tcW w:w="1412"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20</w:t>
            </w:r>
          </w:p>
        </w:tc>
        <w:tc>
          <w:tcPr>
            <w:tcW w:w="1398" w:type="dxa"/>
            <w:shd w:val="clear" w:color="auto" w:fill="auto"/>
          </w:tcPr>
          <w:p w:rsidR="00F304DD" w:rsidRPr="000035A3" w:rsidRDefault="00F304DD"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304DD" w:rsidRPr="000035A3" w:rsidRDefault="00F304DD" w:rsidP="006E2185">
            <w:pPr>
              <w:rPr>
                <w:rFonts w:ascii="Garamond" w:hAnsi="Garamond"/>
                <w:sz w:val="16"/>
                <w:szCs w:val="16"/>
              </w:rPr>
            </w:pPr>
          </w:p>
        </w:tc>
      </w:tr>
      <w:tr w:rsidR="00E75B7A" w:rsidRPr="000035A3" w:rsidTr="008D4D8E">
        <w:trPr>
          <w:trHeight w:val="89"/>
        </w:trPr>
        <w:tc>
          <w:tcPr>
            <w:tcW w:w="7908" w:type="dxa"/>
            <w:gridSpan w:val="5"/>
            <w:shd w:val="clear" w:color="auto" w:fill="auto"/>
          </w:tcPr>
          <w:p w:rsidR="00E75B7A" w:rsidRPr="000035A3" w:rsidRDefault="00E75B7A" w:rsidP="006E2185">
            <w:pPr>
              <w:rPr>
                <w:rFonts w:ascii="Garamond" w:hAnsi="Garamond"/>
                <w:sz w:val="16"/>
                <w:szCs w:val="16"/>
              </w:rPr>
            </w:pPr>
          </w:p>
        </w:tc>
        <w:tc>
          <w:tcPr>
            <w:tcW w:w="114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6</w:t>
            </w:r>
          </w:p>
        </w:tc>
      </w:tr>
      <w:tr w:rsidR="008D4D8E" w:rsidRPr="000035A3" w:rsidTr="008D4D8E">
        <w:trPr>
          <w:trHeight w:val="41"/>
        </w:trPr>
        <w:tc>
          <w:tcPr>
            <w:tcW w:w="1699" w:type="dxa"/>
            <w:vMerge w:val="restart"/>
            <w:shd w:val="clear" w:color="auto" w:fill="auto"/>
          </w:tcPr>
          <w:p w:rsidR="00F81B39" w:rsidRPr="000035A3" w:rsidRDefault="00F81B39">
            <w:pPr>
              <w:rPr>
                <w:rFonts w:ascii="Garamond" w:hAnsi="Garamond"/>
                <w:sz w:val="16"/>
                <w:szCs w:val="16"/>
              </w:rPr>
            </w:pPr>
            <w:r w:rsidRPr="000035A3">
              <w:rPr>
                <w:rFonts w:ascii="Garamond" w:hAnsi="Garamond"/>
                <w:sz w:val="16"/>
                <w:szCs w:val="16"/>
              </w:rPr>
              <w:t>Coquimbo</w:t>
            </w:r>
          </w:p>
        </w:tc>
        <w:tc>
          <w:tcPr>
            <w:tcW w:w="1699" w:type="dxa"/>
            <w:vMerge w:val="restart"/>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 xml:space="preserve">Administrativos </w:t>
            </w: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12</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w:t>
            </w:r>
          </w:p>
        </w:tc>
        <w:tc>
          <w:tcPr>
            <w:tcW w:w="1148" w:type="dxa"/>
            <w:vMerge w:val="restart"/>
            <w:shd w:val="clear" w:color="auto" w:fill="auto"/>
          </w:tcPr>
          <w:p w:rsidR="00F81B39" w:rsidRPr="000035A3" w:rsidRDefault="00F81B39"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F81B39" w:rsidRPr="000035A3" w:rsidRDefault="00F81B39">
            <w:pPr>
              <w:rPr>
                <w:rFonts w:ascii="Garamond" w:hAnsi="Garamond"/>
                <w:sz w:val="16"/>
                <w:szCs w:val="16"/>
              </w:rPr>
            </w:pPr>
          </w:p>
        </w:tc>
        <w:tc>
          <w:tcPr>
            <w:tcW w:w="1699" w:type="dxa"/>
            <w:vMerge/>
            <w:shd w:val="clear" w:color="auto" w:fill="auto"/>
          </w:tcPr>
          <w:p w:rsidR="00F81B39" w:rsidRPr="000035A3" w:rsidRDefault="00F81B39" w:rsidP="006E2185">
            <w:pPr>
              <w:rPr>
                <w:rFonts w:ascii="Garamond" w:hAnsi="Garamond"/>
                <w:sz w:val="16"/>
                <w:szCs w:val="16"/>
              </w:rPr>
            </w:pP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13</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3</w:t>
            </w:r>
          </w:p>
        </w:tc>
        <w:tc>
          <w:tcPr>
            <w:tcW w:w="1148" w:type="dxa"/>
            <w:vMerge/>
            <w:shd w:val="clear" w:color="auto" w:fill="auto"/>
          </w:tcPr>
          <w:p w:rsidR="00F81B39" w:rsidRPr="000035A3" w:rsidRDefault="00F81B39"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F81B39" w:rsidRPr="000035A3" w:rsidRDefault="00F81B39">
            <w:pPr>
              <w:rPr>
                <w:rFonts w:ascii="Garamond" w:hAnsi="Garamond"/>
                <w:sz w:val="16"/>
                <w:szCs w:val="16"/>
              </w:rPr>
            </w:pPr>
          </w:p>
        </w:tc>
        <w:tc>
          <w:tcPr>
            <w:tcW w:w="1699" w:type="dxa"/>
            <w:vMerge/>
            <w:shd w:val="clear" w:color="auto" w:fill="auto"/>
          </w:tcPr>
          <w:p w:rsidR="00F81B39" w:rsidRPr="000035A3" w:rsidRDefault="00F81B39" w:rsidP="006E2185">
            <w:pPr>
              <w:rPr>
                <w:rFonts w:ascii="Garamond" w:hAnsi="Garamond"/>
                <w:sz w:val="16"/>
                <w:szCs w:val="16"/>
              </w:rPr>
            </w:pP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14</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81B39" w:rsidRPr="000035A3" w:rsidRDefault="00F81B39"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F81B39" w:rsidRPr="000035A3" w:rsidRDefault="00F81B39">
            <w:pPr>
              <w:rPr>
                <w:rFonts w:ascii="Garamond" w:hAnsi="Garamond"/>
                <w:sz w:val="16"/>
                <w:szCs w:val="16"/>
              </w:rPr>
            </w:pPr>
          </w:p>
        </w:tc>
        <w:tc>
          <w:tcPr>
            <w:tcW w:w="1699" w:type="dxa"/>
            <w:vMerge/>
            <w:shd w:val="clear" w:color="auto" w:fill="auto"/>
          </w:tcPr>
          <w:p w:rsidR="00F81B39" w:rsidRPr="000035A3" w:rsidRDefault="00F81B39" w:rsidP="006E2185">
            <w:pPr>
              <w:rPr>
                <w:rFonts w:ascii="Garamond" w:hAnsi="Garamond"/>
                <w:sz w:val="16"/>
                <w:szCs w:val="16"/>
              </w:rPr>
            </w:pP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15</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81B39" w:rsidRPr="000035A3" w:rsidRDefault="00F81B39"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F81B39" w:rsidRPr="000035A3" w:rsidRDefault="00F81B39">
            <w:pPr>
              <w:rPr>
                <w:rFonts w:ascii="Garamond" w:hAnsi="Garamond"/>
                <w:sz w:val="16"/>
                <w:szCs w:val="16"/>
              </w:rPr>
            </w:pPr>
          </w:p>
        </w:tc>
        <w:tc>
          <w:tcPr>
            <w:tcW w:w="1699" w:type="dxa"/>
            <w:vMerge/>
            <w:shd w:val="clear" w:color="auto" w:fill="auto"/>
          </w:tcPr>
          <w:p w:rsidR="00F81B39" w:rsidRPr="000035A3" w:rsidRDefault="00F81B39" w:rsidP="006E2185">
            <w:pPr>
              <w:rPr>
                <w:rFonts w:ascii="Garamond" w:hAnsi="Garamond"/>
                <w:sz w:val="16"/>
                <w:szCs w:val="16"/>
              </w:rPr>
            </w:pP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17</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81B39" w:rsidRPr="000035A3" w:rsidRDefault="00F81B39"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F81B39" w:rsidRPr="000035A3" w:rsidRDefault="00F81B39">
            <w:pPr>
              <w:rPr>
                <w:rFonts w:ascii="Garamond" w:hAnsi="Garamond"/>
                <w:sz w:val="16"/>
                <w:szCs w:val="16"/>
              </w:rPr>
            </w:pPr>
          </w:p>
        </w:tc>
        <w:tc>
          <w:tcPr>
            <w:tcW w:w="1699" w:type="dxa"/>
            <w:vMerge/>
            <w:shd w:val="clear" w:color="auto" w:fill="auto"/>
          </w:tcPr>
          <w:p w:rsidR="00F81B39" w:rsidRPr="000035A3" w:rsidRDefault="00F81B39" w:rsidP="006E2185">
            <w:pPr>
              <w:rPr>
                <w:rFonts w:ascii="Garamond" w:hAnsi="Garamond"/>
                <w:sz w:val="16"/>
                <w:szCs w:val="16"/>
              </w:rPr>
            </w:pP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19</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81B39" w:rsidRPr="000035A3" w:rsidRDefault="00F81B39"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F81B39" w:rsidRPr="000035A3" w:rsidRDefault="00F81B39">
            <w:pPr>
              <w:rPr>
                <w:rFonts w:ascii="Garamond" w:hAnsi="Garamond"/>
                <w:sz w:val="16"/>
                <w:szCs w:val="16"/>
              </w:rPr>
            </w:pPr>
          </w:p>
        </w:tc>
        <w:tc>
          <w:tcPr>
            <w:tcW w:w="1699" w:type="dxa"/>
            <w:vMerge/>
            <w:shd w:val="clear" w:color="auto" w:fill="auto"/>
          </w:tcPr>
          <w:p w:rsidR="00F81B39" w:rsidRPr="000035A3" w:rsidRDefault="00F81B39" w:rsidP="006E2185">
            <w:pPr>
              <w:rPr>
                <w:rFonts w:ascii="Garamond" w:hAnsi="Garamond"/>
                <w:sz w:val="16"/>
                <w:szCs w:val="16"/>
              </w:rPr>
            </w:pPr>
          </w:p>
        </w:tc>
        <w:tc>
          <w:tcPr>
            <w:tcW w:w="1700" w:type="dxa"/>
            <w:shd w:val="clear" w:color="auto" w:fill="auto"/>
          </w:tcPr>
          <w:p w:rsidR="00F81B39" w:rsidRPr="000035A3" w:rsidRDefault="00F81B39">
            <w:pPr>
              <w:rPr>
                <w:sz w:val="16"/>
                <w:szCs w:val="16"/>
              </w:rPr>
            </w:pPr>
            <w:r w:rsidRPr="000035A3">
              <w:rPr>
                <w:rFonts w:ascii="Garamond" w:hAnsi="Garamond"/>
                <w:sz w:val="16"/>
                <w:szCs w:val="16"/>
              </w:rPr>
              <w:t>Administrativos</w:t>
            </w:r>
          </w:p>
        </w:tc>
        <w:tc>
          <w:tcPr>
            <w:tcW w:w="1412"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20</w:t>
            </w:r>
          </w:p>
        </w:tc>
        <w:tc>
          <w:tcPr>
            <w:tcW w:w="1398" w:type="dxa"/>
            <w:shd w:val="clear" w:color="auto" w:fill="auto"/>
          </w:tcPr>
          <w:p w:rsidR="00F81B39" w:rsidRPr="000035A3" w:rsidRDefault="00F81B39" w:rsidP="006E2185">
            <w:pPr>
              <w:rPr>
                <w:rFonts w:ascii="Garamond" w:hAnsi="Garamond"/>
                <w:sz w:val="16"/>
                <w:szCs w:val="16"/>
              </w:rPr>
            </w:pPr>
            <w:r w:rsidRPr="000035A3">
              <w:rPr>
                <w:rFonts w:ascii="Garamond" w:hAnsi="Garamond"/>
                <w:sz w:val="16"/>
                <w:szCs w:val="16"/>
              </w:rPr>
              <w:t>1</w:t>
            </w:r>
          </w:p>
        </w:tc>
        <w:tc>
          <w:tcPr>
            <w:tcW w:w="1148" w:type="dxa"/>
            <w:vMerge/>
            <w:shd w:val="clear" w:color="auto" w:fill="auto"/>
          </w:tcPr>
          <w:p w:rsidR="00F81B39" w:rsidRPr="000035A3" w:rsidRDefault="00F81B39" w:rsidP="006E2185">
            <w:pPr>
              <w:rPr>
                <w:rFonts w:ascii="Garamond" w:hAnsi="Garamond"/>
                <w:sz w:val="16"/>
                <w:szCs w:val="16"/>
              </w:rPr>
            </w:pPr>
          </w:p>
        </w:tc>
      </w:tr>
      <w:tr w:rsidR="00E75B7A" w:rsidRPr="000035A3" w:rsidTr="008D4D8E">
        <w:trPr>
          <w:trHeight w:val="39"/>
        </w:trPr>
        <w:tc>
          <w:tcPr>
            <w:tcW w:w="7908" w:type="dxa"/>
            <w:gridSpan w:val="5"/>
            <w:shd w:val="clear" w:color="auto" w:fill="auto"/>
          </w:tcPr>
          <w:p w:rsidR="00E75B7A" w:rsidRPr="000035A3" w:rsidRDefault="00E75B7A" w:rsidP="006E2185">
            <w:pPr>
              <w:rPr>
                <w:rFonts w:ascii="Garamond" w:hAnsi="Garamond"/>
                <w:sz w:val="16"/>
                <w:szCs w:val="16"/>
              </w:rPr>
            </w:pPr>
          </w:p>
        </w:tc>
        <w:tc>
          <w:tcPr>
            <w:tcW w:w="114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9</w:t>
            </w:r>
          </w:p>
        </w:tc>
      </w:tr>
      <w:tr w:rsidR="008D4D8E" w:rsidRPr="000035A3" w:rsidTr="008D4D8E">
        <w:trPr>
          <w:trHeight w:val="39"/>
        </w:trPr>
        <w:tc>
          <w:tcPr>
            <w:tcW w:w="1699" w:type="dxa"/>
            <w:shd w:val="clear" w:color="auto" w:fill="auto"/>
          </w:tcPr>
          <w:p w:rsidR="00A1477D" w:rsidRPr="000035A3" w:rsidRDefault="00A1477D">
            <w:pPr>
              <w:rPr>
                <w:rFonts w:ascii="Garamond" w:hAnsi="Garamond"/>
                <w:sz w:val="16"/>
                <w:szCs w:val="16"/>
              </w:rPr>
            </w:pPr>
            <w:r w:rsidRPr="000035A3">
              <w:rPr>
                <w:rFonts w:ascii="Garamond" w:hAnsi="Garamond"/>
                <w:sz w:val="16"/>
                <w:szCs w:val="16"/>
              </w:rPr>
              <w:t xml:space="preserve">Los Lagos </w:t>
            </w:r>
          </w:p>
        </w:tc>
        <w:tc>
          <w:tcPr>
            <w:tcW w:w="1699"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 xml:space="preserve">Administrativos </w:t>
            </w:r>
          </w:p>
        </w:tc>
        <w:tc>
          <w:tcPr>
            <w:tcW w:w="1700" w:type="dxa"/>
            <w:shd w:val="clear" w:color="auto" w:fill="auto"/>
          </w:tcPr>
          <w:p w:rsidR="00A1477D" w:rsidRPr="000035A3" w:rsidRDefault="00A1477D" w:rsidP="00B95EC4">
            <w:pPr>
              <w:rPr>
                <w:sz w:val="16"/>
                <w:szCs w:val="16"/>
              </w:rPr>
            </w:pPr>
            <w:r w:rsidRPr="000035A3">
              <w:rPr>
                <w:rFonts w:ascii="Garamond" w:hAnsi="Garamond"/>
                <w:sz w:val="16"/>
                <w:szCs w:val="16"/>
              </w:rPr>
              <w:t>Administrativos</w:t>
            </w:r>
          </w:p>
        </w:tc>
        <w:tc>
          <w:tcPr>
            <w:tcW w:w="1412"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12</w:t>
            </w:r>
          </w:p>
        </w:tc>
        <w:tc>
          <w:tcPr>
            <w:tcW w:w="1398"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A1477D" w:rsidRPr="000035A3" w:rsidRDefault="00A1477D" w:rsidP="006E2185">
            <w:pPr>
              <w:rPr>
                <w:rFonts w:ascii="Garamond" w:hAnsi="Garamond"/>
                <w:sz w:val="16"/>
                <w:szCs w:val="16"/>
              </w:rPr>
            </w:pPr>
          </w:p>
        </w:tc>
      </w:tr>
      <w:tr w:rsidR="008D4D8E" w:rsidRPr="000035A3" w:rsidTr="008D4D8E">
        <w:trPr>
          <w:trHeight w:val="39"/>
        </w:trPr>
        <w:tc>
          <w:tcPr>
            <w:tcW w:w="1699" w:type="dxa"/>
            <w:vMerge w:val="restart"/>
            <w:shd w:val="clear" w:color="auto" w:fill="auto"/>
          </w:tcPr>
          <w:p w:rsidR="00E75B7A" w:rsidRPr="000035A3" w:rsidRDefault="00E75B7A">
            <w:pPr>
              <w:rPr>
                <w:rFonts w:ascii="Garamond" w:hAnsi="Garamond"/>
                <w:sz w:val="16"/>
                <w:szCs w:val="16"/>
              </w:rPr>
            </w:pPr>
          </w:p>
        </w:tc>
        <w:tc>
          <w:tcPr>
            <w:tcW w:w="1699" w:type="dxa"/>
            <w:vMerge w:val="restart"/>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sz w:val="16"/>
                <w:szCs w:val="16"/>
              </w:rPr>
            </w:pPr>
            <w:r w:rsidRPr="000035A3">
              <w:rPr>
                <w:rFonts w:ascii="Garamond" w:hAnsi="Garamond"/>
                <w:sz w:val="16"/>
                <w:szCs w:val="16"/>
              </w:rPr>
              <w:t>Administrativos</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13</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3</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sz w:val="16"/>
                <w:szCs w:val="16"/>
              </w:rPr>
            </w:pPr>
            <w:r w:rsidRPr="000035A3">
              <w:rPr>
                <w:rFonts w:ascii="Garamond" w:hAnsi="Garamond"/>
                <w:sz w:val="16"/>
                <w:szCs w:val="16"/>
              </w:rPr>
              <w:t>Administrativos</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14</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sz w:val="16"/>
                <w:szCs w:val="16"/>
              </w:rPr>
            </w:pPr>
            <w:r w:rsidRPr="000035A3">
              <w:rPr>
                <w:rFonts w:ascii="Garamond" w:hAnsi="Garamond"/>
                <w:sz w:val="16"/>
                <w:szCs w:val="16"/>
              </w:rPr>
              <w:t>Administrativos</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15</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3</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sz w:val="16"/>
                <w:szCs w:val="16"/>
              </w:rPr>
            </w:pPr>
            <w:r w:rsidRPr="000035A3">
              <w:rPr>
                <w:rFonts w:ascii="Garamond" w:hAnsi="Garamond"/>
                <w:sz w:val="16"/>
                <w:szCs w:val="16"/>
              </w:rPr>
              <w:t>Administrativos</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17</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sz w:val="16"/>
                <w:szCs w:val="16"/>
              </w:rPr>
            </w:pPr>
            <w:r w:rsidRPr="000035A3">
              <w:rPr>
                <w:rFonts w:ascii="Garamond" w:hAnsi="Garamond"/>
                <w:sz w:val="16"/>
                <w:szCs w:val="16"/>
              </w:rPr>
              <w:t>Administrativos</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19</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sz w:val="16"/>
                <w:szCs w:val="16"/>
              </w:rPr>
            </w:pPr>
            <w:r w:rsidRPr="000035A3">
              <w:rPr>
                <w:rFonts w:ascii="Garamond" w:hAnsi="Garamond"/>
                <w:sz w:val="16"/>
                <w:szCs w:val="16"/>
              </w:rPr>
              <w:t>Administrativos</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20</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tcBorders>
              <w:bottom w:val="single" w:sz="4" w:space="0" w:color="000000"/>
            </w:tcBorders>
            <w:shd w:val="clear" w:color="auto" w:fill="auto"/>
          </w:tcPr>
          <w:p w:rsidR="00A1477D" w:rsidRPr="000035A3" w:rsidRDefault="00A1477D">
            <w:pPr>
              <w:rPr>
                <w:rFonts w:ascii="Garamond" w:hAnsi="Garamond"/>
                <w:sz w:val="16"/>
                <w:szCs w:val="16"/>
              </w:rPr>
            </w:pPr>
          </w:p>
        </w:tc>
        <w:tc>
          <w:tcPr>
            <w:tcW w:w="1699" w:type="dxa"/>
            <w:tcBorders>
              <w:bottom w:val="single" w:sz="4" w:space="0" w:color="000000"/>
            </w:tcBorders>
            <w:shd w:val="clear" w:color="auto" w:fill="auto"/>
          </w:tcPr>
          <w:p w:rsidR="00A1477D" w:rsidRPr="000035A3" w:rsidRDefault="00A1477D" w:rsidP="006E2185">
            <w:pPr>
              <w:rPr>
                <w:rFonts w:ascii="Garamond" w:hAnsi="Garamond"/>
                <w:sz w:val="16"/>
                <w:szCs w:val="16"/>
              </w:rPr>
            </w:pPr>
          </w:p>
        </w:tc>
        <w:tc>
          <w:tcPr>
            <w:tcW w:w="1700" w:type="dxa"/>
            <w:tcBorders>
              <w:bottom w:val="single" w:sz="4" w:space="0" w:color="000000"/>
            </w:tcBorders>
            <w:shd w:val="clear" w:color="auto" w:fill="auto"/>
          </w:tcPr>
          <w:p w:rsidR="00A1477D" w:rsidRPr="000035A3" w:rsidRDefault="00A1477D">
            <w:pPr>
              <w:rPr>
                <w:rFonts w:ascii="Garamond" w:hAnsi="Garamond"/>
                <w:sz w:val="16"/>
                <w:szCs w:val="16"/>
              </w:rPr>
            </w:pPr>
          </w:p>
        </w:tc>
        <w:tc>
          <w:tcPr>
            <w:tcW w:w="1412" w:type="dxa"/>
            <w:tcBorders>
              <w:bottom w:val="single" w:sz="4" w:space="0" w:color="000000"/>
            </w:tcBorders>
            <w:shd w:val="clear" w:color="auto" w:fill="auto"/>
          </w:tcPr>
          <w:p w:rsidR="00A1477D" w:rsidRPr="000035A3" w:rsidRDefault="00A1477D" w:rsidP="006E2185">
            <w:pPr>
              <w:rPr>
                <w:rFonts w:ascii="Garamond" w:hAnsi="Garamond"/>
                <w:sz w:val="16"/>
                <w:szCs w:val="16"/>
              </w:rPr>
            </w:pPr>
          </w:p>
        </w:tc>
        <w:tc>
          <w:tcPr>
            <w:tcW w:w="1398" w:type="dxa"/>
            <w:tcBorders>
              <w:bottom w:val="single" w:sz="4" w:space="0" w:color="000000"/>
            </w:tcBorders>
            <w:shd w:val="clear" w:color="auto" w:fill="auto"/>
          </w:tcPr>
          <w:p w:rsidR="00A1477D" w:rsidRPr="000035A3" w:rsidRDefault="00A1477D" w:rsidP="006E2185">
            <w:pPr>
              <w:rPr>
                <w:rFonts w:ascii="Garamond" w:hAnsi="Garamond"/>
                <w:sz w:val="16"/>
                <w:szCs w:val="16"/>
              </w:rPr>
            </w:pPr>
          </w:p>
        </w:tc>
        <w:tc>
          <w:tcPr>
            <w:tcW w:w="1148" w:type="dxa"/>
            <w:tcBorders>
              <w:bottom w:val="single" w:sz="4" w:space="0" w:color="000000"/>
            </w:tcBorders>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13</w:t>
            </w:r>
          </w:p>
        </w:tc>
      </w:tr>
      <w:tr w:rsidR="008D4D8E" w:rsidRPr="000035A3" w:rsidTr="008D4D8E">
        <w:trPr>
          <w:trHeight w:val="39"/>
        </w:trPr>
        <w:tc>
          <w:tcPr>
            <w:tcW w:w="1699" w:type="dxa"/>
            <w:shd w:val="clear" w:color="auto" w:fill="000000"/>
          </w:tcPr>
          <w:p w:rsidR="00A1477D" w:rsidRPr="000035A3" w:rsidRDefault="00A1477D">
            <w:pPr>
              <w:rPr>
                <w:rFonts w:ascii="Garamond" w:hAnsi="Garamond"/>
                <w:sz w:val="16"/>
                <w:szCs w:val="16"/>
              </w:rPr>
            </w:pPr>
          </w:p>
        </w:tc>
        <w:tc>
          <w:tcPr>
            <w:tcW w:w="1699" w:type="dxa"/>
            <w:shd w:val="clear" w:color="auto" w:fill="000000"/>
          </w:tcPr>
          <w:p w:rsidR="00A1477D" w:rsidRPr="000035A3" w:rsidRDefault="00A1477D" w:rsidP="006E2185">
            <w:pPr>
              <w:rPr>
                <w:rFonts w:ascii="Garamond" w:hAnsi="Garamond"/>
                <w:sz w:val="16"/>
                <w:szCs w:val="16"/>
              </w:rPr>
            </w:pPr>
          </w:p>
        </w:tc>
        <w:tc>
          <w:tcPr>
            <w:tcW w:w="1700" w:type="dxa"/>
            <w:shd w:val="clear" w:color="auto" w:fill="000000"/>
          </w:tcPr>
          <w:p w:rsidR="00A1477D" w:rsidRPr="000035A3" w:rsidRDefault="00A1477D">
            <w:pPr>
              <w:rPr>
                <w:rFonts w:ascii="Garamond" w:hAnsi="Garamond"/>
                <w:sz w:val="16"/>
                <w:szCs w:val="16"/>
              </w:rPr>
            </w:pPr>
          </w:p>
        </w:tc>
        <w:tc>
          <w:tcPr>
            <w:tcW w:w="1412" w:type="dxa"/>
            <w:shd w:val="clear" w:color="auto" w:fill="000000"/>
          </w:tcPr>
          <w:p w:rsidR="00A1477D" w:rsidRPr="000035A3" w:rsidRDefault="00A1477D" w:rsidP="006E2185">
            <w:pPr>
              <w:rPr>
                <w:rFonts w:ascii="Garamond" w:hAnsi="Garamond"/>
                <w:sz w:val="16"/>
                <w:szCs w:val="16"/>
              </w:rPr>
            </w:pPr>
          </w:p>
        </w:tc>
        <w:tc>
          <w:tcPr>
            <w:tcW w:w="1398" w:type="dxa"/>
            <w:shd w:val="clear" w:color="auto" w:fill="000000"/>
          </w:tcPr>
          <w:p w:rsidR="00A1477D" w:rsidRPr="000035A3" w:rsidRDefault="00A1477D" w:rsidP="006E2185">
            <w:pPr>
              <w:rPr>
                <w:rFonts w:ascii="Garamond" w:hAnsi="Garamond"/>
                <w:sz w:val="16"/>
                <w:szCs w:val="16"/>
              </w:rPr>
            </w:pPr>
          </w:p>
        </w:tc>
        <w:tc>
          <w:tcPr>
            <w:tcW w:w="1148" w:type="dxa"/>
            <w:shd w:val="clear" w:color="auto" w:fill="000000"/>
          </w:tcPr>
          <w:p w:rsidR="00A1477D" w:rsidRPr="000035A3" w:rsidRDefault="00A1477D" w:rsidP="006E2185">
            <w:pPr>
              <w:rPr>
                <w:rFonts w:ascii="Garamond" w:hAnsi="Garamond"/>
                <w:sz w:val="16"/>
                <w:szCs w:val="16"/>
              </w:rPr>
            </w:pPr>
          </w:p>
        </w:tc>
      </w:tr>
      <w:tr w:rsidR="008D4D8E" w:rsidRPr="000035A3" w:rsidTr="008D4D8E">
        <w:trPr>
          <w:trHeight w:val="39"/>
        </w:trPr>
        <w:tc>
          <w:tcPr>
            <w:tcW w:w="1699" w:type="dxa"/>
            <w:shd w:val="clear" w:color="auto" w:fill="auto"/>
          </w:tcPr>
          <w:p w:rsidR="00A1477D" w:rsidRPr="000035A3" w:rsidRDefault="00A1477D">
            <w:pPr>
              <w:rPr>
                <w:rFonts w:ascii="Garamond" w:hAnsi="Garamond"/>
                <w:sz w:val="16"/>
                <w:szCs w:val="16"/>
              </w:rPr>
            </w:pPr>
            <w:r w:rsidRPr="000035A3">
              <w:rPr>
                <w:rFonts w:ascii="Garamond" w:hAnsi="Garamond"/>
                <w:sz w:val="16"/>
                <w:szCs w:val="16"/>
              </w:rPr>
              <w:t xml:space="preserve">Arica – Parinacota </w:t>
            </w:r>
          </w:p>
        </w:tc>
        <w:tc>
          <w:tcPr>
            <w:tcW w:w="1699"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 xml:space="preserve">Auxiliares </w:t>
            </w:r>
          </w:p>
        </w:tc>
        <w:tc>
          <w:tcPr>
            <w:tcW w:w="1700" w:type="dxa"/>
            <w:shd w:val="clear" w:color="auto" w:fill="auto"/>
          </w:tcPr>
          <w:p w:rsidR="00A1477D" w:rsidRPr="000035A3" w:rsidRDefault="00A1477D"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19</w:t>
            </w:r>
          </w:p>
        </w:tc>
        <w:tc>
          <w:tcPr>
            <w:tcW w:w="1398"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A1477D" w:rsidRPr="000035A3" w:rsidRDefault="00A1477D" w:rsidP="006E2185">
            <w:pPr>
              <w:rPr>
                <w:rFonts w:ascii="Garamond" w:hAnsi="Garamond"/>
                <w:sz w:val="16"/>
                <w:szCs w:val="16"/>
              </w:rPr>
            </w:pPr>
          </w:p>
        </w:tc>
      </w:tr>
      <w:tr w:rsidR="008D4D8E" w:rsidRPr="000035A3" w:rsidTr="008D4D8E">
        <w:trPr>
          <w:trHeight w:val="39"/>
        </w:trPr>
        <w:tc>
          <w:tcPr>
            <w:tcW w:w="1699" w:type="dxa"/>
            <w:vMerge w:val="restart"/>
            <w:shd w:val="clear" w:color="auto" w:fill="auto"/>
          </w:tcPr>
          <w:p w:rsidR="00E75B7A" w:rsidRPr="000035A3" w:rsidRDefault="00E75B7A">
            <w:pPr>
              <w:rPr>
                <w:rFonts w:ascii="Garamond" w:hAnsi="Garamond"/>
                <w:sz w:val="16"/>
                <w:szCs w:val="16"/>
              </w:rPr>
            </w:pPr>
          </w:p>
        </w:tc>
        <w:tc>
          <w:tcPr>
            <w:tcW w:w="1699" w:type="dxa"/>
            <w:vMerge w:val="restart"/>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21</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22</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23</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24</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26</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4510" w:type="dxa"/>
            <w:gridSpan w:val="3"/>
            <w:shd w:val="clear" w:color="auto" w:fill="auto"/>
          </w:tcPr>
          <w:p w:rsidR="00E75B7A" w:rsidRPr="000035A3" w:rsidRDefault="00E75B7A" w:rsidP="006E2185">
            <w:pPr>
              <w:rPr>
                <w:rFonts w:ascii="Garamond" w:hAnsi="Garamond"/>
                <w:sz w:val="16"/>
                <w:szCs w:val="16"/>
              </w:rPr>
            </w:pPr>
          </w:p>
        </w:tc>
        <w:tc>
          <w:tcPr>
            <w:tcW w:w="114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6</w:t>
            </w:r>
          </w:p>
        </w:tc>
      </w:tr>
      <w:tr w:rsidR="008D4D8E" w:rsidRPr="000035A3" w:rsidTr="008D4D8E">
        <w:trPr>
          <w:trHeight w:val="39"/>
        </w:trPr>
        <w:tc>
          <w:tcPr>
            <w:tcW w:w="1699" w:type="dxa"/>
            <w:shd w:val="clear" w:color="auto" w:fill="auto"/>
          </w:tcPr>
          <w:p w:rsidR="00A1477D" w:rsidRPr="000035A3" w:rsidRDefault="00A1477D">
            <w:pPr>
              <w:rPr>
                <w:rFonts w:ascii="Garamond" w:hAnsi="Garamond"/>
                <w:sz w:val="16"/>
                <w:szCs w:val="16"/>
              </w:rPr>
            </w:pPr>
            <w:r w:rsidRPr="000035A3">
              <w:rPr>
                <w:rFonts w:ascii="Garamond" w:hAnsi="Garamond"/>
                <w:sz w:val="16"/>
                <w:szCs w:val="16"/>
              </w:rPr>
              <w:t xml:space="preserve">Coquimbo </w:t>
            </w:r>
          </w:p>
        </w:tc>
        <w:tc>
          <w:tcPr>
            <w:tcW w:w="1699"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 xml:space="preserve">Auxiliares </w:t>
            </w:r>
          </w:p>
        </w:tc>
        <w:tc>
          <w:tcPr>
            <w:tcW w:w="1700" w:type="dxa"/>
            <w:shd w:val="clear" w:color="auto" w:fill="auto"/>
          </w:tcPr>
          <w:p w:rsidR="00A1477D" w:rsidRPr="000035A3" w:rsidRDefault="00A1477D"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19</w:t>
            </w:r>
          </w:p>
        </w:tc>
        <w:tc>
          <w:tcPr>
            <w:tcW w:w="1398" w:type="dxa"/>
            <w:shd w:val="clear" w:color="auto" w:fill="auto"/>
          </w:tcPr>
          <w:p w:rsidR="00A1477D" w:rsidRPr="000035A3" w:rsidRDefault="00A1477D"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A1477D" w:rsidRPr="000035A3" w:rsidRDefault="00A1477D" w:rsidP="006E2185">
            <w:pPr>
              <w:rPr>
                <w:rFonts w:ascii="Garamond" w:hAnsi="Garamond"/>
                <w:sz w:val="16"/>
                <w:szCs w:val="16"/>
              </w:rPr>
            </w:pPr>
          </w:p>
        </w:tc>
      </w:tr>
      <w:tr w:rsidR="008D4D8E" w:rsidRPr="000035A3" w:rsidTr="008D4D8E">
        <w:trPr>
          <w:trHeight w:val="39"/>
        </w:trPr>
        <w:tc>
          <w:tcPr>
            <w:tcW w:w="1699" w:type="dxa"/>
            <w:vMerge w:val="restart"/>
            <w:shd w:val="clear" w:color="auto" w:fill="auto"/>
          </w:tcPr>
          <w:p w:rsidR="00E75B7A" w:rsidRPr="000035A3" w:rsidRDefault="00E75B7A">
            <w:pPr>
              <w:rPr>
                <w:rFonts w:ascii="Garamond" w:hAnsi="Garamond"/>
                <w:sz w:val="16"/>
                <w:szCs w:val="16"/>
              </w:rPr>
            </w:pPr>
          </w:p>
        </w:tc>
        <w:tc>
          <w:tcPr>
            <w:tcW w:w="1699" w:type="dxa"/>
            <w:vMerge w:val="restart"/>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20</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21</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22</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3</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23</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25</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B95EC4">
            <w:pPr>
              <w:rPr>
                <w:rFonts w:ascii="Garamond" w:hAnsi="Garamond"/>
                <w:sz w:val="16"/>
                <w:szCs w:val="16"/>
              </w:rPr>
            </w:pP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26</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3</w:t>
            </w:r>
          </w:p>
        </w:tc>
        <w:tc>
          <w:tcPr>
            <w:tcW w:w="1148" w:type="dxa"/>
            <w:shd w:val="clear" w:color="auto" w:fill="auto"/>
          </w:tcPr>
          <w:p w:rsidR="00E75B7A" w:rsidRPr="000035A3" w:rsidRDefault="00E75B7A" w:rsidP="006E2185">
            <w:pPr>
              <w:rPr>
                <w:rFonts w:ascii="Garamond" w:hAnsi="Garamond"/>
                <w:sz w:val="16"/>
                <w:szCs w:val="16"/>
              </w:rPr>
            </w:pPr>
          </w:p>
        </w:tc>
      </w:tr>
      <w:tr w:rsidR="00E75B7A" w:rsidRPr="000035A3" w:rsidTr="008D4D8E">
        <w:trPr>
          <w:trHeight w:val="39"/>
        </w:trPr>
        <w:tc>
          <w:tcPr>
            <w:tcW w:w="7908" w:type="dxa"/>
            <w:gridSpan w:val="5"/>
            <w:shd w:val="clear" w:color="auto" w:fill="auto"/>
          </w:tcPr>
          <w:p w:rsidR="00E75B7A" w:rsidRPr="000035A3" w:rsidRDefault="00E75B7A" w:rsidP="006E2185">
            <w:pPr>
              <w:rPr>
                <w:rFonts w:ascii="Garamond" w:hAnsi="Garamond"/>
                <w:sz w:val="16"/>
                <w:szCs w:val="16"/>
              </w:rPr>
            </w:pPr>
          </w:p>
        </w:tc>
        <w:tc>
          <w:tcPr>
            <w:tcW w:w="114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11</w:t>
            </w:r>
          </w:p>
        </w:tc>
      </w:tr>
      <w:tr w:rsidR="008D4D8E" w:rsidRPr="000035A3" w:rsidTr="008D4D8E">
        <w:trPr>
          <w:trHeight w:val="129"/>
        </w:trPr>
        <w:tc>
          <w:tcPr>
            <w:tcW w:w="1699" w:type="dxa"/>
            <w:shd w:val="clear" w:color="auto" w:fill="auto"/>
          </w:tcPr>
          <w:p w:rsidR="00E75B7A" w:rsidRPr="000035A3" w:rsidRDefault="00E75B7A">
            <w:pPr>
              <w:rPr>
                <w:rFonts w:ascii="Garamond" w:hAnsi="Garamond"/>
                <w:sz w:val="16"/>
                <w:szCs w:val="16"/>
              </w:rPr>
            </w:pPr>
            <w:r w:rsidRPr="000035A3">
              <w:rPr>
                <w:rFonts w:ascii="Garamond" w:hAnsi="Garamond"/>
                <w:sz w:val="16"/>
                <w:szCs w:val="16"/>
              </w:rPr>
              <w:t xml:space="preserve">Los Lagos </w:t>
            </w:r>
          </w:p>
        </w:tc>
        <w:tc>
          <w:tcPr>
            <w:tcW w:w="1699"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 xml:space="preserve">Auxiliares </w:t>
            </w:r>
          </w:p>
        </w:tc>
        <w:tc>
          <w:tcPr>
            <w:tcW w:w="1700" w:type="dxa"/>
            <w:shd w:val="clear" w:color="auto" w:fill="auto"/>
          </w:tcPr>
          <w:p w:rsidR="00E75B7A" w:rsidRPr="000035A3" w:rsidRDefault="00E75B7A" w:rsidP="00B95EC4">
            <w:pPr>
              <w:rPr>
                <w:rFonts w:ascii="Garamond" w:hAnsi="Garamond"/>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19</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val="restart"/>
            <w:shd w:val="clear" w:color="auto" w:fill="auto"/>
          </w:tcPr>
          <w:p w:rsidR="00E75B7A" w:rsidRPr="000035A3" w:rsidRDefault="00E75B7A">
            <w:pPr>
              <w:rPr>
                <w:rFonts w:ascii="Garamond" w:hAnsi="Garamond"/>
                <w:sz w:val="16"/>
                <w:szCs w:val="16"/>
              </w:rPr>
            </w:pPr>
          </w:p>
        </w:tc>
        <w:tc>
          <w:tcPr>
            <w:tcW w:w="1699" w:type="dxa"/>
            <w:vMerge w:val="restart"/>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20</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21</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22</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3</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23</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24</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25</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w:t>
            </w:r>
          </w:p>
        </w:tc>
        <w:tc>
          <w:tcPr>
            <w:tcW w:w="1148" w:type="dxa"/>
            <w:shd w:val="clear" w:color="auto" w:fill="auto"/>
          </w:tcPr>
          <w:p w:rsidR="00E75B7A" w:rsidRPr="000035A3" w:rsidRDefault="00E75B7A" w:rsidP="006E2185">
            <w:pPr>
              <w:rPr>
                <w:rFonts w:ascii="Garamond" w:hAnsi="Garamond"/>
                <w:sz w:val="16"/>
                <w:szCs w:val="16"/>
              </w:rPr>
            </w:pPr>
          </w:p>
        </w:tc>
      </w:tr>
      <w:tr w:rsidR="008D4D8E" w:rsidRPr="000035A3" w:rsidTr="008D4D8E">
        <w:trPr>
          <w:trHeight w:val="39"/>
        </w:trPr>
        <w:tc>
          <w:tcPr>
            <w:tcW w:w="1699" w:type="dxa"/>
            <w:vMerge/>
            <w:shd w:val="clear" w:color="auto" w:fill="auto"/>
          </w:tcPr>
          <w:p w:rsidR="00E75B7A" w:rsidRPr="000035A3" w:rsidRDefault="00E75B7A">
            <w:pPr>
              <w:rPr>
                <w:rFonts w:ascii="Garamond" w:hAnsi="Garamond"/>
                <w:sz w:val="16"/>
                <w:szCs w:val="16"/>
              </w:rPr>
            </w:pPr>
          </w:p>
        </w:tc>
        <w:tc>
          <w:tcPr>
            <w:tcW w:w="1699" w:type="dxa"/>
            <w:vMerge/>
            <w:shd w:val="clear" w:color="auto" w:fill="auto"/>
          </w:tcPr>
          <w:p w:rsidR="00E75B7A" w:rsidRPr="000035A3" w:rsidRDefault="00E75B7A" w:rsidP="006E2185">
            <w:pPr>
              <w:rPr>
                <w:rFonts w:ascii="Garamond" w:hAnsi="Garamond"/>
                <w:sz w:val="16"/>
                <w:szCs w:val="16"/>
              </w:rPr>
            </w:pPr>
          </w:p>
        </w:tc>
        <w:tc>
          <w:tcPr>
            <w:tcW w:w="1700" w:type="dxa"/>
            <w:shd w:val="clear" w:color="auto" w:fill="auto"/>
          </w:tcPr>
          <w:p w:rsidR="00E75B7A" w:rsidRPr="000035A3" w:rsidRDefault="00E75B7A">
            <w:pPr>
              <w:rPr>
                <w:sz w:val="16"/>
                <w:szCs w:val="16"/>
              </w:rPr>
            </w:pPr>
            <w:r w:rsidRPr="000035A3">
              <w:rPr>
                <w:rFonts w:ascii="Garamond" w:hAnsi="Garamond"/>
                <w:sz w:val="16"/>
                <w:szCs w:val="16"/>
              </w:rPr>
              <w:t xml:space="preserve">Auxiliares </w:t>
            </w:r>
          </w:p>
        </w:tc>
        <w:tc>
          <w:tcPr>
            <w:tcW w:w="1412"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26</w:t>
            </w:r>
          </w:p>
        </w:tc>
        <w:tc>
          <w:tcPr>
            <w:tcW w:w="139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5</w:t>
            </w:r>
          </w:p>
        </w:tc>
        <w:tc>
          <w:tcPr>
            <w:tcW w:w="1148" w:type="dxa"/>
            <w:shd w:val="clear" w:color="auto" w:fill="auto"/>
          </w:tcPr>
          <w:p w:rsidR="00E75B7A" w:rsidRPr="000035A3" w:rsidRDefault="00E75B7A" w:rsidP="006E2185">
            <w:pPr>
              <w:rPr>
                <w:rFonts w:ascii="Garamond" w:hAnsi="Garamond"/>
                <w:sz w:val="16"/>
                <w:szCs w:val="16"/>
              </w:rPr>
            </w:pPr>
          </w:p>
        </w:tc>
      </w:tr>
      <w:tr w:rsidR="00E75B7A" w:rsidRPr="000035A3" w:rsidTr="008D4D8E">
        <w:trPr>
          <w:trHeight w:val="39"/>
        </w:trPr>
        <w:tc>
          <w:tcPr>
            <w:tcW w:w="7908" w:type="dxa"/>
            <w:gridSpan w:val="5"/>
            <w:shd w:val="clear" w:color="auto" w:fill="auto"/>
          </w:tcPr>
          <w:p w:rsidR="00E75B7A" w:rsidRPr="000035A3" w:rsidRDefault="00E75B7A" w:rsidP="006E2185">
            <w:pPr>
              <w:rPr>
                <w:rFonts w:ascii="Garamond" w:hAnsi="Garamond"/>
                <w:sz w:val="16"/>
                <w:szCs w:val="16"/>
              </w:rPr>
            </w:pPr>
          </w:p>
        </w:tc>
        <w:tc>
          <w:tcPr>
            <w:tcW w:w="1148" w:type="dxa"/>
            <w:shd w:val="clear" w:color="auto" w:fill="auto"/>
          </w:tcPr>
          <w:p w:rsidR="00E75B7A" w:rsidRPr="000035A3" w:rsidRDefault="00E75B7A" w:rsidP="006E2185">
            <w:pPr>
              <w:rPr>
                <w:rFonts w:ascii="Garamond" w:hAnsi="Garamond"/>
                <w:sz w:val="16"/>
                <w:szCs w:val="16"/>
              </w:rPr>
            </w:pPr>
            <w:r w:rsidRPr="000035A3">
              <w:rPr>
                <w:rFonts w:ascii="Garamond" w:hAnsi="Garamond"/>
                <w:sz w:val="16"/>
                <w:szCs w:val="16"/>
              </w:rPr>
              <w:t>15</w:t>
            </w:r>
          </w:p>
        </w:tc>
      </w:tr>
    </w:tbl>
    <w:p w:rsidR="003E6703" w:rsidRPr="000035A3" w:rsidRDefault="006F49ED">
      <w:pPr>
        <w:rPr>
          <w:rFonts w:ascii="Garamond" w:hAnsi="Garamond"/>
          <w:sz w:val="22"/>
          <w:szCs w:val="22"/>
        </w:rPr>
      </w:pPr>
      <w:r w:rsidRPr="000035A3">
        <w:rPr>
          <w:rFonts w:ascii="Garamond" w:hAnsi="Garamond"/>
          <w:sz w:val="22"/>
          <w:szCs w:val="22"/>
        </w:rPr>
        <w:t>Fuente: e</w:t>
      </w:r>
      <w:r w:rsidR="000035A3">
        <w:rPr>
          <w:rFonts w:ascii="Garamond" w:hAnsi="Garamond"/>
          <w:sz w:val="22"/>
          <w:szCs w:val="22"/>
        </w:rPr>
        <w:t>laboración p</w:t>
      </w:r>
      <w:r w:rsidR="00E75B7A" w:rsidRPr="000035A3">
        <w:rPr>
          <w:rFonts w:ascii="Garamond" w:hAnsi="Garamond"/>
          <w:sz w:val="22"/>
          <w:szCs w:val="22"/>
        </w:rPr>
        <w:t>ropia en base a datos de Ley Orgánica Constitucional Nº 19.175</w:t>
      </w:r>
    </w:p>
    <w:p w:rsidR="00341F8D" w:rsidRPr="000035A3" w:rsidRDefault="00341F8D" w:rsidP="00341F8D">
      <w:pPr>
        <w:rPr>
          <w:rFonts w:ascii="Garamond" w:hAnsi="Garamond"/>
        </w:rPr>
      </w:pPr>
    </w:p>
    <w:sectPr w:rsidR="00341F8D" w:rsidRPr="000035A3" w:rsidSect="006F49ED">
      <w:pgSz w:w="12242" w:h="15842"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7FE" w:rsidRDefault="009607FE">
      <w:r>
        <w:separator/>
      </w:r>
    </w:p>
  </w:endnote>
  <w:endnote w:type="continuationSeparator" w:id="0">
    <w:p w:rsidR="009607FE" w:rsidRDefault="009607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FD" w:rsidRDefault="00DF0AFD" w:rsidP="005A664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F0AFD" w:rsidRDefault="00DF0AFD" w:rsidP="009F571C">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FD" w:rsidRDefault="00DF0AFD" w:rsidP="005A664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00350">
      <w:rPr>
        <w:rStyle w:val="Nmerodepgina"/>
        <w:noProof/>
      </w:rPr>
      <w:t>1</w:t>
    </w:r>
    <w:r>
      <w:rPr>
        <w:rStyle w:val="Nmerodepgina"/>
      </w:rPr>
      <w:fldChar w:fldCharType="end"/>
    </w:r>
  </w:p>
  <w:p w:rsidR="00DF0AFD" w:rsidRDefault="00DF0AFD" w:rsidP="009F571C">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7FE" w:rsidRDefault="009607FE">
      <w:r>
        <w:separator/>
      </w:r>
    </w:p>
  </w:footnote>
  <w:footnote w:type="continuationSeparator" w:id="0">
    <w:p w:rsidR="009607FE" w:rsidRDefault="009607FE">
      <w:r>
        <w:continuationSeparator/>
      </w:r>
    </w:p>
  </w:footnote>
  <w:footnote w:id="1">
    <w:p w:rsidR="00DF0AFD" w:rsidRPr="002F7711" w:rsidRDefault="00DF0AFD">
      <w:pPr>
        <w:pStyle w:val="Textonotapie"/>
        <w:rPr>
          <w:lang w:val="es-CL"/>
        </w:rPr>
      </w:pPr>
      <w:r>
        <w:rPr>
          <w:rStyle w:val="Refdenotaalpie"/>
        </w:rPr>
        <w:footnoteRef/>
      </w:r>
      <w:r>
        <w:t xml:space="preserve"> </w:t>
      </w:r>
      <w:r>
        <w:rPr>
          <w:lang w:val="es-CL"/>
        </w:rPr>
        <w:t xml:space="preserve">En la primera fase del estudio se contó, además, con la colaboración de </w:t>
      </w:r>
      <w:r w:rsidRPr="002F7711">
        <w:rPr>
          <w:b/>
          <w:lang w:val="es-CL"/>
        </w:rPr>
        <w:t>Sergio Avendaño</w:t>
      </w:r>
      <w:r>
        <w:rPr>
          <w:b/>
          <w:lang w:val="es-CL"/>
        </w:rPr>
        <w:t>.</w:t>
      </w:r>
    </w:p>
  </w:footnote>
  <w:footnote w:id="2">
    <w:p w:rsidR="00DF0AFD" w:rsidRPr="00B256DE" w:rsidRDefault="00DF0AFD" w:rsidP="006D281E">
      <w:pPr>
        <w:pStyle w:val="Textonotapie"/>
        <w:jc w:val="both"/>
        <w:rPr>
          <w:rFonts w:ascii="Garamond" w:hAnsi="Garamond"/>
        </w:rPr>
      </w:pPr>
      <w:r w:rsidRPr="00B256DE">
        <w:rPr>
          <w:rStyle w:val="Refdenotaalpie"/>
          <w:rFonts w:ascii="Garamond" w:hAnsi="Garamond"/>
        </w:rPr>
        <w:footnoteRef/>
      </w:r>
      <w:r w:rsidRPr="00B256DE">
        <w:rPr>
          <w:rFonts w:ascii="Garamond" w:hAnsi="Garamond"/>
        </w:rPr>
        <w:t xml:space="preserve"> Barrios (2008) da cuenta de seis factores que, en su existencia sincrónica, co</w:t>
      </w:r>
      <w:r>
        <w:rPr>
          <w:rFonts w:ascii="Garamond" w:hAnsi="Garamond"/>
        </w:rPr>
        <w:t>nforman la cualidad gobernativa;</w:t>
      </w:r>
      <w:r w:rsidRPr="00B256DE">
        <w:rPr>
          <w:rFonts w:ascii="Garamond" w:hAnsi="Garamond"/>
        </w:rPr>
        <w:t xml:space="preserve"> una de las cuales es la referida. </w:t>
      </w:r>
    </w:p>
  </w:footnote>
  <w:footnote w:id="3">
    <w:p w:rsidR="00DF0AFD" w:rsidRPr="001A7D3F" w:rsidRDefault="00DF0AFD">
      <w:pPr>
        <w:pStyle w:val="Textonotapie"/>
      </w:pPr>
      <w:r>
        <w:rPr>
          <w:rStyle w:val="Refdenotaalpie"/>
        </w:rPr>
        <w:footnoteRef/>
      </w:r>
      <w:r>
        <w:t xml:space="preserve"> </w:t>
      </w:r>
      <w:r w:rsidRPr="001A7D3F">
        <w:t>Véase al respecto el Listado de Actores Institucionales Entrevistados en las Regiones del Estudio</w:t>
      </w:r>
      <w:r>
        <w:t>.</w:t>
      </w:r>
      <w:r w:rsidRPr="001A7D3F">
        <w:t xml:space="preserve"> </w:t>
      </w:r>
    </w:p>
  </w:footnote>
  <w:footnote w:id="4">
    <w:p w:rsidR="00DF0AFD" w:rsidRPr="00124DF3" w:rsidRDefault="00DF0AFD" w:rsidP="006D281E">
      <w:pPr>
        <w:pStyle w:val="Textonotapie"/>
        <w:jc w:val="both"/>
        <w:rPr>
          <w:rFonts w:ascii="Garamond" w:hAnsi="Garamond"/>
        </w:rPr>
      </w:pPr>
      <w:r w:rsidRPr="00B256DE">
        <w:rPr>
          <w:rStyle w:val="Refdenotaalpie"/>
          <w:rFonts w:ascii="Garamond" w:hAnsi="Garamond"/>
        </w:rPr>
        <w:footnoteRef/>
      </w:r>
      <w:r w:rsidRPr="00B256DE">
        <w:rPr>
          <w:rFonts w:ascii="Garamond" w:hAnsi="Garamond"/>
        </w:rPr>
        <w:t xml:space="preserve"> Seguimos al respecto a Hernández (1996) citado por Consistorial Consultores (2004: </w:t>
      </w:r>
      <w:smartTag w:uri="urn:schemas-microsoft-com:office:smarttags" w:element="metricconverter">
        <w:smartTagPr>
          <w:attr w:name="ProductID" w:val="36 a"/>
        </w:smartTagPr>
        <w:r w:rsidRPr="00B256DE">
          <w:rPr>
            <w:rFonts w:ascii="Garamond" w:hAnsi="Garamond"/>
          </w:rPr>
          <w:t>36 a</w:t>
        </w:r>
      </w:smartTag>
      <w:r w:rsidRPr="00B256DE">
        <w:rPr>
          <w:rFonts w:ascii="Garamond" w:hAnsi="Garamond"/>
        </w:rPr>
        <w:t xml:space="preserve"> 38).</w:t>
      </w:r>
      <w:r>
        <w:rPr>
          <w:rFonts w:ascii="Garamond" w:hAnsi="Garamond"/>
        </w:rPr>
        <w:t xml:space="preserve">  </w:t>
      </w:r>
    </w:p>
  </w:footnote>
  <w:footnote w:id="5">
    <w:p w:rsidR="00DF0AFD" w:rsidRPr="00AF4AB2" w:rsidRDefault="00DF0AFD" w:rsidP="00D563E8">
      <w:pPr>
        <w:pStyle w:val="Textonotapie"/>
        <w:jc w:val="both"/>
        <w:rPr>
          <w:rFonts w:ascii="Garamond" w:hAnsi="Garamond"/>
          <w:color w:val="FF0000"/>
        </w:rPr>
      </w:pPr>
      <w:r w:rsidRPr="00AF4AB2">
        <w:rPr>
          <w:rStyle w:val="Refdenotaalpie"/>
          <w:rFonts w:ascii="Garamond" w:hAnsi="Garamond"/>
        </w:rPr>
        <w:footnoteRef/>
      </w:r>
      <w:r w:rsidRPr="00AF4AB2">
        <w:rPr>
          <w:rFonts w:ascii="Garamond" w:hAnsi="Garamond"/>
        </w:rPr>
        <w:t xml:space="preserve"> Aunque se ha reconocido que existe una relativa ambigüedad, e incluso confusión, entre lo que son funciones y lo que </w:t>
      </w:r>
      <w:r>
        <w:rPr>
          <w:rFonts w:ascii="Garamond" w:hAnsi="Garamond"/>
        </w:rPr>
        <w:t>son atribuciones. (Véase SUBDERE</w:t>
      </w:r>
      <w:r w:rsidRPr="00AF4AB2">
        <w:rPr>
          <w:rFonts w:ascii="Garamond" w:hAnsi="Garamond"/>
        </w:rPr>
        <w:t xml:space="preserve"> – Universidad de Chile, 2004). </w:t>
      </w:r>
    </w:p>
  </w:footnote>
  <w:footnote w:id="6">
    <w:p w:rsidR="00DF0AFD" w:rsidRPr="002F15DC" w:rsidRDefault="00DF0AFD" w:rsidP="00D563E8">
      <w:pPr>
        <w:pStyle w:val="Textonotapie"/>
        <w:jc w:val="both"/>
        <w:rPr>
          <w:rFonts w:ascii="Garamond" w:hAnsi="Garamond"/>
        </w:rPr>
      </w:pPr>
      <w:r w:rsidRPr="002F15DC">
        <w:rPr>
          <w:rStyle w:val="Refdenotaalpie"/>
          <w:rFonts w:ascii="Garamond" w:hAnsi="Garamond"/>
        </w:rPr>
        <w:footnoteRef/>
      </w:r>
      <w:r w:rsidRPr="002F15DC">
        <w:rPr>
          <w:rFonts w:ascii="Garamond" w:hAnsi="Garamond"/>
        </w:rPr>
        <w:t xml:space="preserve"> Las atribuciones dentro de la normativa no se encuentran categorizadas por áreas,  pero para efecto de una mejor comprensión de éstas se procedió a clasificarlas a partir de las categorías establecidas por las competencias de los gobiernos regionales. </w:t>
      </w:r>
    </w:p>
  </w:footnote>
  <w:footnote w:id="7">
    <w:p w:rsidR="00DF0AFD" w:rsidRPr="0076256B" w:rsidRDefault="00DF0AFD" w:rsidP="0076256B">
      <w:pPr>
        <w:pStyle w:val="Textonotapie"/>
        <w:jc w:val="both"/>
        <w:rPr>
          <w:rFonts w:ascii="Garamond" w:hAnsi="Garamond"/>
        </w:rPr>
      </w:pPr>
      <w:r>
        <w:rPr>
          <w:rStyle w:val="Refdenotaalpie"/>
        </w:rPr>
        <w:footnoteRef/>
      </w:r>
      <w:r>
        <w:t xml:space="preserve"> </w:t>
      </w:r>
      <w:r w:rsidRPr="0076256B">
        <w:rPr>
          <w:rFonts w:ascii="Garamond" w:hAnsi="Garamond"/>
        </w:rPr>
        <w:t xml:space="preserve">Específicamente mediante el acuerdo político – estratégico alcanzado entre SUBDERE y MIDEPLAN se establece que, sin perjuicio de que las SERPLAC mantengan sus definiciones, la planificación regional y por ende, la elaboración de instrumentos de planificación, la definición de políticas para el desarrollo de la región y su evaluación permanente, serán competencia de los gobiernos regionales. La decisión es informada oficialmente a los intendentes </w:t>
      </w:r>
      <w:r>
        <w:rPr>
          <w:rFonts w:ascii="Garamond" w:hAnsi="Garamond"/>
        </w:rPr>
        <w:t>regionales a comienzo del 2007</w:t>
      </w:r>
      <w:r w:rsidRPr="0076256B">
        <w:rPr>
          <w:rFonts w:ascii="Garamond" w:hAnsi="Garamond"/>
        </w:rPr>
        <w:t>(Programa Región Activa, SUBDERE – GTZ, 2008:12).</w:t>
      </w:r>
    </w:p>
  </w:footnote>
  <w:footnote w:id="8">
    <w:p w:rsidR="00DF0AFD" w:rsidRPr="0061757B" w:rsidRDefault="00DF0AFD" w:rsidP="00457DF9">
      <w:pPr>
        <w:pStyle w:val="Textonotapie"/>
        <w:jc w:val="both"/>
      </w:pPr>
      <w:r>
        <w:rPr>
          <w:rStyle w:val="Refdenotaalpie"/>
        </w:rPr>
        <w:footnoteRef/>
      </w:r>
      <w:r>
        <w:t xml:space="preserve"> </w:t>
      </w:r>
      <w:r w:rsidRPr="00262CF5">
        <w:rPr>
          <w:rFonts w:ascii="Garamond" w:hAnsi="Garamond"/>
        </w:rPr>
        <w:t xml:space="preserve">Para iniciar el traspaso </w:t>
      </w:r>
      <w:r>
        <w:rPr>
          <w:rFonts w:ascii="Garamond" w:hAnsi="Garamond"/>
        </w:rPr>
        <w:t xml:space="preserve"> de las competencias de planificación y ordenamiento territorial </w:t>
      </w:r>
      <w:r w:rsidRPr="00262CF5">
        <w:rPr>
          <w:rFonts w:ascii="Garamond" w:hAnsi="Garamond"/>
        </w:rPr>
        <w:t xml:space="preserve">se activa </w:t>
      </w:r>
      <w:r>
        <w:rPr>
          <w:rFonts w:ascii="Garamond" w:hAnsi="Garamond"/>
        </w:rPr>
        <w:t>en los</w:t>
      </w:r>
      <w:r w:rsidRPr="00262CF5">
        <w:rPr>
          <w:rFonts w:ascii="Garamond" w:hAnsi="Garamond"/>
        </w:rPr>
        <w:t xml:space="preserve"> año</w:t>
      </w:r>
      <w:r>
        <w:rPr>
          <w:rFonts w:ascii="Garamond" w:hAnsi="Garamond"/>
        </w:rPr>
        <w:t>s</w:t>
      </w:r>
      <w:r w:rsidRPr="00262CF5">
        <w:rPr>
          <w:rFonts w:ascii="Garamond" w:hAnsi="Garamond"/>
        </w:rPr>
        <w:t xml:space="preserve"> 2007</w:t>
      </w:r>
      <w:r>
        <w:rPr>
          <w:rFonts w:ascii="Garamond" w:hAnsi="Garamond"/>
        </w:rPr>
        <w:t>y 2008, respectivamente,</w:t>
      </w:r>
      <w:r w:rsidRPr="00262CF5">
        <w:rPr>
          <w:rFonts w:ascii="Garamond" w:hAnsi="Garamond"/>
        </w:rPr>
        <w:t xml:space="preserve"> el sistema de verificación o proceso de</w:t>
      </w:r>
      <w:r w:rsidRPr="00186EC7">
        <w:rPr>
          <w:rFonts w:ascii="Garamond" w:hAnsi="Garamond"/>
        </w:rPr>
        <w:t xml:space="preserve"> acreditación de condiciones iniciales, cuyo fin fue establecer condiciones mínimas necesarias para el ejercicio de la competencia, funciones y atribuciones; </w:t>
      </w:r>
      <w:r>
        <w:rPr>
          <w:rFonts w:ascii="Garamond" w:hAnsi="Garamond"/>
        </w:rPr>
        <w:t>proceso que en el caso de la competencia de planificación, hasta la fecha, ha sido</w:t>
      </w:r>
      <w:r w:rsidRPr="00186EC7">
        <w:rPr>
          <w:rFonts w:ascii="Garamond" w:hAnsi="Garamond"/>
        </w:rPr>
        <w:t xml:space="preserve"> cumplido por todas las regiones</w:t>
      </w:r>
      <w:r>
        <w:rPr>
          <w:rFonts w:ascii="Garamond" w:hAnsi="Garamond"/>
        </w:rPr>
        <w:t>.</w:t>
      </w:r>
    </w:p>
  </w:footnote>
  <w:footnote w:id="9">
    <w:p w:rsidR="00DF0AFD" w:rsidRPr="00796C56" w:rsidRDefault="00DF0AFD" w:rsidP="00796C56">
      <w:pPr>
        <w:jc w:val="both"/>
        <w:rPr>
          <w:rFonts w:ascii="Garamond" w:hAnsi="Garamond"/>
          <w:sz w:val="20"/>
          <w:szCs w:val="20"/>
        </w:rPr>
      </w:pPr>
      <w:r>
        <w:rPr>
          <w:rStyle w:val="Refdenotaalpie"/>
        </w:rPr>
        <w:footnoteRef/>
      </w:r>
      <w:r>
        <w:t xml:space="preserve"> </w:t>
      </w:r>
      <w:r w:rsidRPr="00F71117">
        <w:rPr>
          <w:rFonts w:ascii="Garamond" w:hAnsi="Garamond"/>
          <w:sz w:val="20"/>
          <w:szCs w:val="20"/>
        </w:rPr>
        <w:t>Cabe destacar que,</w:t>
      </w:r>
      <w:r>
        <w:rPr>
          <w:rFonts w:ascii="Garamond" w:hAnsi="Garamond"/>
          <w:sz w:val="20"/>
          <w:szCs w:val="20"/>
        </w:rPr>
        <w:t xml:space="preserve"> en relación al</w:t>
      </w:r>
      <w:r w:rsidRPr="00F71117">
        <w:rPr>
          <w:rFonts w:ascii="Garamond" w:hAnsi="Garamond"/>
          <w:sz w:val="20"/>
          <w:szCs w:val="20"/>
        </w:rPr>
        <w:t xml:space="preserve"> sistema</w:t>
      </w:r>
      <w:r>
        <w:rPr>
          <w:rFonts w:ascii="Garamond" w:hAnsi="Garamond"/>
          <w:sz w:val="20"/>
          <w:szCs w:val="20"/>
        </w:rPr>
        <w:t xml:space="preserve"> de acreditación de condiciones iniciales</w:t>
      </w:r>
      <w:r w:rsidRPr="00F71117">
        <w:rPr>
          <w:rFonts w:ascii="Garamond" w:hAnsi="Garamond"/>
          <w:sz w:val="20"/>
          <w:szCs w:val="20"/>
        </w:rPr>
        <w:t>, “la apreciación general de los actores es que</w:t>
      </w:r>
      <w:r>
        <w:rPr>
          <w:rFonts w:ascii="Garamond" w:hAnsi="Garamond"/>
          <w:sz w:val="20"/>
          <w:szCs w:val="20"/>
        </w:rPr>
        <w:t>,</w:t>
      </w:r>
      <w:r w:rsidRPr="00F71117">
        <w:rPr>
          <w:rFonts w:ascii="Garamond" w:hAnsi="Garamond"/>
          <w:sz w:val="20"/>
          <w:szCs w:val="20"/>
        </w:rPr>
        <w:t xml:space="preserve"> si bien se requiere de un sistema de acreditación que defina los requerimientos y los plazos para su cumplimiento, éste debe tener la flexibilidad suficiente para que cada región en función de</w:t>
      </w:r>
      <w:r w:rsidRPr="00186EC7">
        <w:rPr>
          <w:rFonts w:ascii="Garamond" w:hAnsi="Garamond"/>
        </w:rPr>
        <w:t xml:space="preserve"> </w:t>
      </w:r>
      <w:r w:rsidRPr="00F71117">
        <w:rPr>
          <w:rFonts w:ascii="Garamond" w:hAnsi="Garamond"/>
          <w:sz w:val="20"/>
          <w:szCs w:val="20"/>
        </w:rPr>
        <w:t>sus particularidades defina su propio modelo</w:t>
      </w:r>
      <w:r w:rsidRPr="00186EC7">
        <w:rPr>
          <w:rFonts w:ascii="Garamond" w:hAnsi="Garamond"/>
        </w:rPr>
        <w:t xml:space="preserve"> </w:t>
      </w:r>
      <w:r w:rsidRPr="00F71117">
        <w:rPr>
          <w:rFonts w:ascii="Garamond" w:hAnsi="Garamond"/>
          <w:sz w:val="20"/>
          <w:szCs w:val="20"/>
        </w:rPr>
        <w:t>de gestión, para alcanzar el cumplimiento de dichos requerimientos” (Programa Región Ac</w:t>
      </w:r>
      <w:r>
        <w:rPr>
          <w:rFonts w:ascii="Garamond" w:hAnsi="Garamond"/>
          <w:sz w:val="20"/>
          <w:szCs w:val="20"/>
        </w:rPr>
        <w:t xml:space="preserve">tiva, SUBDERE – GTZ, 2008:27). </w:t>
      </w:r>
      <w:r w:rsidRPr="00F71117">
        <w:rPr>
          <w:rFonts w:ascii="Garamond" w:hAnsi="Garamond"/>
          <w:sz w:val="20"/>
          <w:szCs w:val="20"/>
        </w:rPr>
        <w:t xml:space="preserve">La instalación efectiva de las competencias tiene como meta prevista un plazo de dos años. </w:t>
      </w:r>
    </w:p>
  </w:footnote>
  <w:footnote w:id="10">
    <w:p w:rsidR="00DF0AFD" w:rsidRPr="0076256B" w:rsidRDefault="00DF0AFD" w:rsidP="0076256B">
      <w:pPr>
        <w:pStyle w:val="Textonotapie"/>
        <w:jc w:val="both"/>
        <w:rPr>
          <w:rFonts w:ascii="Garamond" w:hAnsi="Garamond"/>
        </w:rPr>
      </w:pPr>
      <w:r w:rsidRPr="0076256B">
        <w:rPr>
          <w:rStyle w:val="Refdenotaalpie"/>
          <w:rFonts w:ascii="Garamond" w:hAnsi="Garamond"/>
        </w:rPr>
        <w:footnoteRef/>
      </w:r>
      <w:r w:rsidRPr="0076256B">
        <w:rPr>
          <w:rFonts w:ascii="Garamond" w:hAnsi="Garamond"/>
        </w:rPr>
        <w:t xml:space="preserve"> La información al respecto ha sido extraída del Programa Región Activa, SUBDERE – GTZ (2008). </w:t>
      </w:r>
    </w:p>
  </w:footnote>
  <w:footnote w:id="11">
    <w:p w:rsidR="00DF0AFD" w:rsidRPr="0076256B" w:rsidRDefault="00DF0AFD" w:rsidP="0076256B">
      <w:pPr>
        <w:pStyle w:val="Textonotapie"/>
        <w:jc w:val="both"/>
        <w:rPr>
          <w:rFonts w:ascii="Garamond" w:hAnsi="Garamond"/>
        </w:rPr>
      </w:pPr>
      <w:r w:rsidRPr="0076256B">
        <w:rPr>
          <w:rStyle w:val="Refdenotaalpie"/>
          <w:rFonts w:ascii="Garamond" w:hAnsi="Garamond"/>
        </w:rPr>
        <w:footnoteRef/>
      </w:r>
      <w:r w:rsidRPr="0076256B">
        <w:rPr>
          <w:rFonts w:ascii="Garamond" w:hAnsi="Garamond"/>
        </w:rPr>
        <w:t xml:space="preserve"> En el doc</w:t>
      </w:r>
      <w:r>
        <w:rPr>
          <w:rFonts w:ascii="Garamond" w:hAnsi="Garamond"/>
        </w:rPr>
        <w:t>umento en referencia se señala esto (p</w:t>
      </w:r>
      <w:r w:rsidRPr="0076256B">
        <w:rPr>
          <w:rFonts w:ascii="Garamond" w:hAnsi="Garamond"/>
        </w:rPr>
        <w:t>ág. 26) a propósito de constatar que el elemento más complejo del proceso de acreditación fue la gestión político estratégica (</w:t>
      </w:r>
      <w:r>
        <w:rPr>
          <w:rFonts w:ascii="Garamond" w:hAnsi="Garamond"/>
        </w:rPr>
        <w:t xml:space="preserve">Programa Región Activa, </w:t>
      </w:r>
      <w:r w:rsidRPr="0076256B">
        <w:rPr>
          <w:rFonts w:ascii="Garamond" w:hAnsi="Garamond"/>
        </w:rPr>
        <w:t xml:space="preserve">SUBDERE – GTZ, 2008). </w:t>
      </w:r>
    </w:p>
  </w:footnote>
  <w:footnote w:id="12">
    <w:p w:rsidR="00DF0AFD" w:rsidRPr="00796C56" w:rsidRDefault="00DF0AFD" w:rsidP="0076256B">
      <w:pPr>
        <w:pStyle w:val="Textonotapie"/>
        <w:jc w:val="both"/>
        <w:rPr>
          <w:rFonts w:ascii="Garamond" w:hAnsi="Garamond"/>
        </w:rPr>
      </w:pPr>
      <w:r w:rsidRPr="0076256B">
        <w:rPr>
          <w:rStyle w:val="Refdenotaalpie"/>
          <w:rFonts w:ascii="Garamond" w:hAnsi="Garamond"/>
        </w:rPr>
        <w:footnoteRef/>
      </w:r>
      <w:r w:rsidRPr="0076256B">
        <w:rPr>
          <w:rFonts w:ascii="Garamond" w:hAnsi="Garamond"/>
        </w:rPr>
        <w:t xml:space="preserve"> Véase </w:t>
      </w:r>
      <w:r>
        <w:rPr>
          <w:rFonts w:ascii="Garamond" w:hAnsi="Garamond"/>
        </w:rPr>
        <w:t xml:space="preserve">el </w:t>
      </w:r>
      <w:r w:rsidRPr="0076256B">
        <w:rPr>
          <w:rFonts w:ascii="Garamond" w:hAnsi="Garamond"/>
        </w:rPr>
        <w:t xml:space="preserve">Informe de </w:t>
      </w:r>
      <w:smartTag w:uri="urn:schemas-microsoft-com:office:smarttags" w:element="PersonName">
        <w:smartTagPr>
          <w:attr w:name="ProductID" w:val="la Comisi￳n"/>
        </w:smartTagPr>
        <w:r w:rsidRPr="0076256B">
          <w:rPr>
            <w:rFonts w:ascii="Garamond" w:hAnsi="Garamond"/>
          </w:rPr>
          <w:t>la Comisión</w:t>
        </w:r>
      </w:smartTag>
      <w:r w:rsidRPr="0076256B">
        <w:rPr>
          <w:rFonts w:ascii="Garamond" w:hAnsi="Garamond"/>
        </w:rPr>
        <w:t xml:space="preserve"> de Gobierno, Descentralización y Regionalización, recaído en el proyecto de reforma constitucional, en segundo trámite constitucional, en materia de gobierno y administración regional. Boletín Nº 3.436 – 07 del 24 de noviembre de 20</w:t>
      </w:r>
      <w:r>
        <w:rPr>
          <w:rFonts w:ascii="Garamond" w:hAnsi="Garamond"/>
        </w:rPr>
        <w:t xml:space="preserve">08. </w:t>
      </w:r>
      <w:r w:rsidRPr="0076256B">
        <w:rPr>
          <w:rFonts w:ascii="Garamond" w:hAnsi="Garamond"/>
        </w:rPr>
        <w:t>La cita está contenida en la página 15.</w:t>
      </w:r>
      <w:r>
        <w:t xml:space="preserve">  </w:t>
      </w:r>
    </w:p>
  </w:footnote>
  <w:footnote w:id="13">
    <w:p w:rsidR="00DF0AFD" w:rsidRDefault="00DF0AFD">
      <w:pPr>
        <w:pStyle w:val="Textonotapie"/>
      </w:pPr>
      <w:r>
        <w:rPr>
          <w:rStyle w:val="Refdenotaalpie"/>
        </w:rPr>
        <w:footnoteRef/>
      </w:r>
      <w:r>
        <w:t xml:space="preserve"> Los Porcentajes se obtuvieron a partir del monto total (100%) que cada fondo o ministerio invirtió en  cada una de las competencias de los gobiernos regionales identificadas. Esto se realizó en los casos de las tres regiones estudiadas para los años 2006 y 2008.   </w:t>
      </w:r>
    </w:p>
  </w:footnote>
  <w:footnote w:id="14">
    <w:p w:rsidR="00DF0AFD" w:rsidRPr="00A86E12" w:rsidRDefault="00DF0AFD">
      <w:pPr>
        <w:pStyle w:val="Textonotapie"/>
        <w:rPr>
          <w:rFonts w:ascii="Garamond" w:hAnsi="Garamond"/>
        </w:rPr>
      </w:pPr>
      <w:r w:rsidRPr="00A86E12">
        <w:rPr>
          <w:rStyle w:val="Refdenotaalpie"/>
          <w:rFonts w:ascii="Garamond" w:hAnsi="Garamond"/>
        </w:rPr>
        <w:footnoteRef/>
      </w:r>
      <w:r w:rsidRPr="00A86E12">
        <w:rPr>
          <w:rFonts w:ascii="Garamond" w:hAnsi="Garamond"/>
        </w:rPr>
        <w:t xml:space="preserve"> </w:t>
      </w:r>
      <w:r>
        <w:rPr>
          <w:rFonts w:ascii="Garamond" w:hAnsi="Garamond"/>
        </w:rPr>
        <w:t xml:space="preserve">La información recopilada del año 2006  fue extraída del PROPIR de </w:t>
      </w:r>
      <w:smartTag w:uri="urn:schemas-microsoft-com:office:smarttags" w:element="PersonName">
        <w:smartTagPr>
          <w:attr w:name="ProductID" w:val="la  Regi￳n"/>
        </w:smartTagPr>
        <w:r>
          <w:rPr>
            <w:rFonts w:ascii="Garamond" w:hAnsi="Garamond"/>
          </w:rPr>
          <w:t xml:space="preserve">la </w:t>
        </w:r>
        <w:r w:rsidRPr="00A86E12">
          <w:rPr>
            <w:rFonts w:ascii="Garamond" w:hAnsi="Garamond"/>
          </w:rPr>
          <w:t xml:space="preserve"> Región</w:t>
        </w:r>
      </w:smartTag>
      <w:r w:rsidRPr="00A86E12">
        <w:rPr>
          <w:rFonts w:ascii="Garamond" w:hAnsi="Garamond"/>
        </w:rPr>
        <w:t xml:space="preserve"> de Tarapa</w:t>
      </w:r>
      <w:r>
        <w:rPr>
          <w:rFonts w:ascii="Garamond" w:hAnsi="Garamond"/>
        </w:rPr>
        <w:t xml:space="preserve">cá, donde sólo se consideraron las provincias (y las comunas asociadas a éstas) que conforman en la actualidad </w:t>
      </w:r>
      <w:smartTag w:uri="urn:schemas-microsoft-com:office:smarttags" w:element="PersonName">
        <w:smartTagPr>
          <w:attr w:name="ProductID" w:val="la Regi￳n"/>
        </w:smartTagPr>
        <w:r>
          <w:rPr>
            <w:rFonts w:ascii="Garamond" w:hAnsi="Garamond"/>
          </w:rPr>
          <w:t>la Región</w:t>
        </w:r>
      </w:smartTag>
      <w:r>
        <w:rPr>
          <w:rFonts w:ascii="Garamond" w:hAnsi="Garamond"/>
        </w:rPr>
        <w:t xml:space="preserve"> de Arica – Parinacota. </w:t>
      </w:r>
    </w:p>
  </w:footnote>
  <w:footnote w:id="15">
    <w:p w:rsidR="00DF0AFD" w:rsidRDefault="00DF0AFD" w:rsidP="00EE3E95">
      <w:pPr>
        <w:pStyle w:val="Textonotapie"/>
        <w:jc w:val="both"/>
      </w:pPr>
      <w:r>
        <w:rPr>
          <w:rStyle w:val="Refdenotaalpie"/>
        </w:rPr>
        <w:footnoteRef/>
      </w:r>
      <w:r>
        <w:t xml:space="preserve"> En el caso del los datos del FNDR del año 2006, se consideraron sólo los proyectos de las provincias que actualmente conforman </w:t>
      </w:r>
      <w:smartTag w:uri="urn:schemas-microsoft-com:office:smarttags" w:element="PersonName">
        <w:smartTagPr>
          <w:attr w:name="ProductID" w:val="la Regi￳n"/>
        </w:smartTagPr>
        <w:r>
          <w:t>la Región</w:t>
        </w:r>
      </w:smartTag>
      <w:r>
        <w:t xml:space="preserve"> de Los Lagos. No fue posible utilizar el mismo filtro en el caso de los datos de los presupuestos  provenientes de los Ministerios debido a que la información se especificaba por sectores y no por territorios de implementación. </w:t>
      </w:r>
    </w:p>
  </w:footnote>
  <w:footnote w:id="16">
    <w:p w:rsidR="00DF0AFD" w:rsidRPr="00142CCF" w:rsidRDefault="00DF0AFD" w:rsidP="003A189B">
      <w:pPr>
        <w:pStyle w:val="Textonotapie"/>
        <w:jc w:val="both"/>
        <w:rPr>
          <w:rFonts w:ascii="Garamond" w:hAnsi="Garamond"/>
        </w:rPr>
      </w:pPr>
      <w:r w:rsidRPr="00142CCF">
        <w:rPr>
          <w:rStyle w:val="Refdenotaalpie"/>
          <w:rFonts w:ascii="Garamond" w:hAnsi="Garamond"/>
        </w:rPr>
        <w:footnoteRef/>
      </w:r>
      <w:r w:rsidRPr="00142CCF">
        <w:rPr>
          <w:rFonts w:ascii="Garamond" w:hAnsi="Garamond"/>
        </w:rPr>
        <w:t xml:space="preserve"> Ley que establece las bases generales para la autorización, funcionamiento y fiscalización de casinos de juego. </w:t>
      </w:r>
    </w:p>
  </w:footnote>
  <w:footnote w:id="17">
    <w:p w:rsidR="00DF0AFD" w:rsidRPr="00142CCF" w:rsidRDefault="00DF0AFD" w:rsidP="003A189B">
      <w:pPr>
        <w:pStyle w:val="Textonotapie"/>
        <w:jc w:val="both"/>
      </w:pPr>
      <w:r w:rsidRPr="00142CCF">
        <w:rPr>
          <w:rStyle w:val="Refdenotaalpie"/>
          <w:rFonts w:ascii="Garamond" w:hAnsi="Garamond"/>
        </w:rPr>
        <w:footnoteRef/>
      </w:r>
      <w:r w:rsidRPr="00142CCF">
        <w:rPr>
          <w:rFonts w:ascii="Garamond" w:hAnsi="Garamond"/>
        </w:rPr>
        <w:t xml:space="preserve"> </w:t>
      </w:r>
      <w:smartTag w:uri="urn:schemas-microsoft-com:office:smarttags" w:element="PersonName">
        <w:smartTagPr>
          <w:attr w:name="ProductID" w:val="la Ley"/>
        </w:smartTagPr>
        <w:r w:rsidRPr="00142CCF">
          <w:rPr>
            <w:rFonts w:ascii="Garamond" w:hAnsi="Garamond"/>
          </w:rPr>
          <w:t>La Ley</w:t>
        </w:r>
      </w:smartTag>
      <w:r w:rsidRPr="00142CCF">
        <w:rPr>
          <w:rFonts w:ascii="Garamond" w:hAnsi="Garamond"/>
        </w:rPr>
        <w:t xml:space="preserve"> de Casinos de Juegos crea </w:t>
      </w:r>
      <w:smartTag w:uri="urn:schemas-microsoft-com:office:smarttags" w:element="PersonName">
        <w:smartTagPr>
          <w:attr w:name="ProductID" w:val="la Superintendencia"/>
        </w:smartTagPr>
        <w:r w:rsidRPr="00142CCF">
          <w:rPr>
            <w:rFonts w:ascii="Garamond" w:hAnsi="Garamond"/>
          </w:rPr>
          <w:t>la Superintendencia</w:t>
        </w:r>
      </w:smartTag>
      <w:r w:rsidRPr="00142CCF">
        <w:rPr>
          <w:rFonts w:ascii="Garamond" w:hAnsi="Garamond"/>
        </w:rPr>
        <w:t xml:space="preserve"> de Casinos de Juegos, a la que “le corresponderá la atribución exclusiva de otorgar, denegar, renovar y revocar los permisos de operación “, en conjunto a un Consejo resolutivo, el cual está integrado por el Subsecretario de Hacienda (quien lo preside); el Subsecretario de Desarrollo Regional y Administrativo; el Superintendente de Valores y Seguros; el Director Nacional del Servicio Nacional de Turismo; el </w:t>
      </w:r>
      <w:r w:rsidRPr="00142CCF">
        <w:rPr>
          <w:rFonts w:ascii="Garamond" w:hAnsi="Garamond"/>
          <w:u w:val="single"/>
        </w:rPr>
        <w:t>Intendente Regional</w:t>
      </w:r>
      <w:r w:rsidRPr="00142CCF">
        <w:rPr>
          <w:rFonts w:ascii="Garamond" w:hAnsi="Garamond"/>
        </w:rPr>
        <w:t xml:space="preserve"> respectivo; y dos representantes del Presidente de </w:t>
      </w:r>
      <w:smartTag w:uri="urn:schemas-microsoft-com:office:smarttags" w:element="PersonName">
        <w:smartTagPr>
          <w:attr w:name="ProductID" w:val="la Rep￺blica"/>
        </w:smartTagPr>
        <w:r w:rsidRPr="00142CCF">
          <w:rPr>
            <w:rFonts w:ascii="Garamond" w:hAnsi="Garamond"/>
          </w:rPr>
          <w:t>la República</w:t>
        </w:r>
      </w:smartTag>
      <w:r w:rsidRPr="00142CCF">
        <w:rPr>
          <w:rFonts w:ascii="Garamond" w:hAnsi="Garamond"/>
        </w:rPr>
        <w:t xml:space="preserve"> nombrados con acuerdo del Senado” (Subrayado nuestro).</w:t>
      </w:r>
      <w:r w:rsidRPr="00142CCF">
        <w:t xml:space="preserve"> </w:t>
      </w:r>
    </w:p>
  </w:footnote>
  <w:footnote w:id="18">
    <w:p w:rsidR="00DF0AFD" w:rsidRPr="00142CCF" w:rsidRDefault="00DF0AFD" w:rsidP="003A189B">
      <w:pPr>
        <w:pStyle w:val="Textonotapie"/>
        <w:jc w:val="both"/>
      </w:pPr>
      <w:r w:rsidRPr="00142CCF">
        <w:rPr>
          <w:rStyle w:val="Refdenotaalpie"/>
        </w:rPr>
        <w:footnoteRef/>
      </w:r>
      <w:r w:rsidRPr="00142CCF">
        <w:t xml:space="preserve"> El otro 50% será incorporado al patrimonio de la municipalidad correspondiente a la comuna que se encuentre ubicado el respectivo casino de juegos. </w:t>
      </w:r>
    </w:p>
    <w:p w:rsidR="00DF0AFD" w:rsidRPr="00142CCF" w:rsidRDefault="00DF0AFD" w:rsidP="003A189B">
      <w:pPr>
        <w:pStyle w:val="Textonotapie"/>
      </w:pPr>
    </w:p>
    <w:p w:rsidR="00DF0AFD" w:rsidRDefault="00DF0AFD">
      <w:pPr>
        <w:pStyle w:val="Textonotapie"/>
      </w:pPr>
    </w:p>
  </w:footnote>
  <w:footnote w:id="19">
    <w:p w:rsidR="00DF0AFD" w:rsidRPr="00146D89" w:rsidRDefault="00DF0AFD" w:rsidP="00146D89">
      <w:pPr>
        <w:pStyle w:val="Textonotapie"/>
        <w:jc w:val="both"/>
        <w:rPr>
          <w:rFonts w:ascii="Garamond" w:hAnsi="Garamond"/>
        </w:rPr>
      </w:pPr>
      <w:r w:rsidRPr="00146D89">
        <w:rPr>
          <w:rStyle w:val="Refdenotaalpie"/>
          <w:rFonts w:ascii="Garamond" w:hAnsi="Garamond"/>
        </w:rPr>
        <w:footnoteRef/>
      </w:r>
      <w:r w:rsidRPr="00146D89">
        <w:rPr>
          <w:rFonts w:ascii="Garamond" w:hAnsi="Garamond"/>
        </w:rPr>
        <w:t xml:space="preserve"> El año 2000 los programas sectoriales correspondían al 11,1% de la inversión regionalizada (sobre $ 43 millones), en  tanto el año 2007 superaba el 47% (sobre $ 517 mil millones). </w:t>
      </w:r>
    </w:p>
  </w:footnote>
  <w:footnote w:id="20">
    <w:p w:rsidR="00DF0AFD" w:rsidRPr="00146D89" w:rsidRDefault="00DF0AFD" w:rsidP="00146D89">
      <w:pPr>
        <w:pStyle w:val="Textonotapie"/>
        <w:jc w:val="both"/>
        <w:rPr>
          <w:rFonts w:ascii="Garamond" w:hAnsi="Garamond"/>
        </w:rPr>
      </w:pPr>
      <w:r w:rsidRPr="00146D89">
        <w:rPr>
          <w:rStyle w:val="Refdenotaalpie"/>
          <w:rFonts w:ascii="Garamond" w:hAnsi="Garamond"/>
        </w:rPr>
        <w:footnoteRef/>
      </w:r>
      <w:r w:rsidRPr="00146D89">
        <w:rPr>
          <w:rFonts w:ascii="Garamond" w:hAnsi="Garamond"/>
        </w:rPr>
        <w:t xml:space="preserve"> Para el año 2007, los recursos de libre disponibilidad (90% FNDR e Ingresos Propios y destinados por  Ley) representaban el  56% y las provisiones el 44%  de los recursos de  los Programas de Inversión Regional, en tanto el año 2000 representaba</w:t>
      </w:r>
      <w:r>
        <w:rPr>
          <w:rFonts w:ascii="Garamond" w:hAnsi="Garamond"/>
        </w:rPr>
        <w:t>n</w:t>
      </w:r>
      <w:r w:rsidRPr="00146D89">
        <w:rPr>
          <w:rFonts w:ascii="Garamond" w:hAnsi="Garamond"/>
        </w:rPr>
        <w:t xml:space="preserve"> el 63% y 37% respectivamente.</w:t>
      </w:r>
    </w:p>
  </w:footnote>
  <w:footnote w:id="21">
    <w:p w:rsidR="00DF0AFD" w:rsidRPr="00725C1E" w:rsidRDefault="00DF0AFD" w:rsidP="002A40DF">
      <w:pPr>
        <w:pStyle w:val="Textonotapie"/>
        <w:jc w:val="both"/>
        <w:rPr>
          <w:rFonts w:ascii="Garamond" w:hAnsi="Garamond"/>
        </w:rPr>
      </w:pPr>
      <w:r w:rsidRPr="00725C1E">
        <w:rPr>
          <w:rStyle w:val="Refdenotaalpie"/>
          <w:rFonts w:ascii="Garamond" w:hAnsi="Garamond"/>
        </w:rPr>
        <w:footnoteRef/>
      </w:r>
      <w:r w:rsidRPr="00725C1E">
        <w:rPr>
          <w:rFonts w:ascii="Garamond" w:hAnsi="Garamond"/>
        </w:rPr>
        <w:t xml:space="preserve"> El estudio intentaba  explorar la representación de las funciones indicadas por la ley al interior de la estructura del servicio administrativo de cuatro  GOREs. De esta manera, pretendía estimar la importancia de cada una de las funciones de acuerdo a sus atributos al</w:t>
      </w:r>
      <w:r w:rsidRPr="00725C1E">
        <w:rPr>
          <w:rFonts w:ascii="Garamond" w:hAnsi="Garamond"/>
          <w:color w:val="FF0000"/>
        </w:rPr>
        <w:t xml:space="preserve"> </w:t>
      </w:r>
      <w:r w:rsidRPr="00725C1E">
        <w:rPr>
          <w:rFonts w:ascii="Garamond" w:hAnsi="Garamond"/>
        </w:rPr>
        <w:t xml:space="preserve">interior de las instituciones. </w:t>
      </w:r>
    </w:p>
  </w:footnote>
  <w:footnote w:id="22">
    <w:p w:rsidR="00DF0AFD" w:rsidRPr="002A40DF" w:rsidRDefault="00DF0AFD">
      <w:pPr>
        <w:pStyle w:val="Textonotapie"/>
        <w:rPr>
          <w:rFonts w:ascii="Garamond" w:hAnsi="Garamond"/>
        </w:rPr>
      </w:pPr>
      <w:r w:rsidRPr="002A40DF">
        <w:rPr>
          <w:rStyle w:val="Refdenotaalpie"/>
          <w:rFonts w:ascii="Garamond" w:hAnsi="Garamond"/>
        </w:rPr>
        <w:footnoteRef/>
      </w:r>
      <w:r w:rsidRPr="002A40DF">
        <w:rPr>
          <w:rFonts w:ascii="Garamond" w:hAnsi="Garamond"/>
        </w:rPr>
        <w:t xml:space="preserve"> Ver al respecto, por ejemplo, Libertad y Desarrollo (2007). </w:t>
      </w:r>
    </w:p>
  </w:footnote>
  <w:footnote w:id="23">
    <w:p w:rsidR="00D23A74" w:rsidRPr="00D23A74" w:rsidRDefault="00D23A74">
      <w:pPr>
        <w:pStyle w:val="Textonotapie"/>
      </w:pPr>
      <w:r>
        <w:rPr>
          <w:rStyle w:val="Refdenotaalpie"/>
        </w:rPr>
        <w:footnoteRef/>
      </w:r>
      <w:r>
        <w:t xml:space="preserve"> La Ley 19.175 Sobre Gobierno y Administración Regional, establece, entre las atribuciones del Intendente la de “proponer al Presidente de la República una terna para la designación de los secretarios regionales ministeriales” y la de “proponer al Presidente de la República, en forma reservada, con información al ministro del ramo, la remoción de los secretarios regionales ministeriales”</w:t>
      </w:r>
      <w:r w:rsidR="0018096C">
        <w:t xml:space="preserve"> (Art. 2, letras k y l).</w:t>
      </w:r>
    </w:p>
  </w:footnote>
  <w:footnote w:id="24">
    <w:p w:rsidR="00DF0AFD" w:rsidRPr="00FD6684" w:rsidRDefault="00DF0AFD">
      <w:pPr>
        <w:pStyle w:val="Textonotapie"/>
        <w:rPr>
          <w:rFonts w:ascii="Garamond" w:hAnsi="Garamond"/>
        </w:rPr>
      </w:pPr>
      <w:r w:rsidRPr="00FD6684">
        <w:rPr>
          <w:rStyle w:val="Refdenotaalpie"/>
          <w:rFonts w:ascii="Garamond" w:hAnsi="Garamond"/>
        </w:rPr>
        <w:footnoteRef/>
      </w:r>
      <w:r w:rsidRPr="00FD6684">
        <w:rPr>
          <w:rFonts w:ascii="Garamond" w:hAnsi="Garamond"/>
        </w:rPr>
        <w:t xml:space="preserve"> Las filas marcadas en amarillo corresponden a categorías que sólo eran mencionadas específicamente en un PROPIR de determina Región y determinado año. </w:t>
      </w:r>
    </w:p>
  </w:footnote>
  <w:footnote w:id="25">
    <w:p w:rsidR="00DF0AFD" w:rsidRDefault="00DF0AFD" w:rsidP="0099578C">
      <w:pPr>
        <w:pStyle w:val="Textonotapie"/>
      </w:pPr>
      <w:r>
        <w:rPr>
          <w:rStyle w:val="Refdenotaalpie"/>
        </w:rPr>
        <w:footnoteRef/>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4BAC3AC"/>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9BE633F"/>
    <w:multiLevelType w:val="hybridMultilevel"/>
    <w:tmpl w:val="903E42E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97142A"/>
    <w:multiLevelType w:val="hybridMultilevel"/>
    <w:tmpl w:val="4B7C43D4"/>
    <w:lvl w:ilvl="0" w:tplc="D2AEE8FA">
      <w:numFmt w:val="bullet"/>
      <w:lvlText w:val="-"/>
      <w:lvlJc w:val="left"/>
      <w:pPr>
        <w:tabs>
          <w:tab w:val="num" w:pos="720"/>
        </w:tabs>
        <w:ind w:left="720" w:hanging="360"/>
      </w:pPr>
      <w:rPr>
        <w:rFonts w:ascii="Garamond" w:eastAsia="Times New Roman" w:hAnsi="Garamond"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46A5044"/>
    <w:multiLevelType w:val="hybridMultilevel"/>
    <w:tmpl w:val="0388D6A4"/>
    <w:lvl w:ilvl="0" w:tplc="FD425D76">
      <w:start w:val="7"/>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A6C5738"/>
    <w:multiLevelType w:val="hybridMultilevel"/>
    <w:tmpl w:val="C79AFB94"/>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C9E1080"/>
    <w:multiLevelType w:val="hybridMultilevel"/>
    <w:tmpl w:val="6B18E5E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E72448F"/>
    <w:multiLevelType w:val="hybridMultilevel"/>
    <w:tmpl w:val="86DA034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F0A7B00"/>
    <w:multiLevelType w:val="hybridMultilevel"/>
    <w:tmpl w:val="B614C74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A94A3A"/>
    <w:multiLevelType w:val="hybridMultilevel"/>
    <w:tmpl w:val="9C24A380"/>
    <w:lvl w:ilvl="0" w:tplc="E6C6FB90">
      <w:start w:val="1"/>
      <w:numFmt w:val="bullet"/>
      <w:lvlText w:val="–"/>
      <w:lvlJc w:val="left"/>
      <w:pPr>
        <w:ind w:left="720" w:hanging="360"/>
      </w:pPr>
      <w:rPr>
        <w:rFonts w:ascii="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3C31F6A"/>
    <w:multiLevelType w:val="hybridMultilevel"/>
    <w:tmpl w:val="CF56A0A4"/>
    <w:lvl w:ilvl="0" w:tplc="E6C6FB90">
      <w:start w:val="1"/>
      <w:numFmt w:val="bullet"/>
      <w:lvlText w:val="–"/>
      <w:lvlJc w:val="left"/>
      <w:pPr>
        <w:ind w:left="720" w:hanging="360"/>
      </w:pPr>
      <w:rPr>
        <w:rFonts w:ascii="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85C024A"/>
    <w:multiLevelType w:val="hybridMultilevel"/>
    <w:tmpl w:val="F94A2952"/>
    <w:lvl w:ilvl="0" w:tplc="E6C6FB90">
      <w:start w:val="1"/>
      <w:numFmt w:val="bullet"/>
      <w:lvlText w:val="–"/>
      <w:lvlJc w:val="left"/>
      <w:pPr>
        <w:ind w:left="720" w:hanging="360"/>
      </w:pPr>
      <w:rPr>
        <w:rFonts w:ascii="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8166D0D"/>
    <w:multiLevelType w:val="hybridMultilevel"/>
    <w:tmpl w:val="9F84FE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EC12331"/>
    <w:multiLevelType w:val="hybridMultilevel"/>
    <w:tmpl w:val="90E66968"/>
    <w:lvl w:ilvl="0" w:tplc="073CCA4E">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556C68A8"/>
    <w:multiLevelType w:val="hybridMultilevel"/>
    <w:tmpl w:val="B022AC8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50951C1"/>
    <w:multiLevelType w:val="hybridMultilevel"/>
    <w:tmpl w:val="B614C74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3"/>
  </w:num>
  <w:num w:numId="4">
    <w:abstractNumId w:val="13"/>
  </w:num>
  <w:num w:numId="5">
    <w:abstractNumId w:val="5"/>
  </w:num>
  <w:num w:numId="6">
    <w:abstractNumId w:val="4"/>
  </w:num>
  <w:num w:numId="7">
    <w:abstractNumId w:val="12"/>
  </w:num>
  <w:num w:numId="8">
    <w:abstractNumId w:val="0"/>
  </w:num>
  <w:num w:numId="9">
    <w:abstractNumId w:val="1"/>
  </w:num>
  <w:num w:numId="10">
    <w:abstractNumId w:val="11"/>
  </w:num>
  <w:num w:numId="11">
    <w:abstractNumId w:val="6"/>
  </w:num>
  <w:num w:numId="12">
    <w:abstractNumId w:val="8"/>
  </w:num>
  <w:num w:numId="13">
    <w:abstractNumId w:val="9"/>
  </w:num>
  <w:num w:numId="14">
    <w:abstractNumId w:val="1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141027"/>
    <w:rsid w:val="000035A3"/>
    <w:rsid w:val="00005668"/>
    <w:rsid w:val="000108C5"/>
    <w:rsid w:val="00012860"/>
    <w:rsid w:val="00012AD4"/>
    <w:rsid w:val="00021C71"/>
    <w:rsid w:val="00023122"/>
    <w:rsid w:val="000260E5"/>
    <w:rsid w:val="00031C4E"/>
    <w:rsid w:val="0003275A"/>
    <w:rsid w:val="00034175"/>
    <w:rsid w:val="00040867"/>
    <w:rsid w:val="000464C8"/>
    <w:rsid w:val="000474F8"/>
    <w:rsid w:val="00057534"/>
    <w:rsid w:val="00064AB6"/>
    <w:rsid w:val="00066269"/>
    <w:rsid w:val="0007079F"/>
    <w:rsid w:val="00080D3B"/>
    <w:rsid w:val="00084BF2"/>
    <w:rsid w:val="00096C58"/>
    <w:rsid w:val="000A0077"/>
    <w:rsid w:val="000A0402"/>
    <w:rsid w:val="000C0FA1"/>
    <w:rsid w:val="000D2150"/>
    <w:rsid w:val="000E3AAF"/>
    <w:rsid w:val="000F4A23"/>
    <w:rsid w:val="0010661B"/>
    <w:rsid w:val="001136F0"/>
    <w:rsid w:val="001146A1"/>
    <w:rsid w:val="001220A8"/>
    <w:rsid w:val="00123D51"/>
    <w:rsid w:val="00124AA1"/>
    <w:rsid w:val="00124DF3"/>
    <w:rsid w:val="001257F9"/>
    <w:rsid w:val="001311B1"/>
    <w:rsid w:val="00141027"/>
    <w:rsid w:val="00142CCF"/>
    <w:rsid w:val="0014314F"/>
    <w:rsid w:val="00145B30"/>
    <w:rsid w:val="00146D89"/>
    <w:rsid w:val="0015409B"/>
    <w:rsid w:val="00157678"/>
    <w:rsid w:val="001619FD"/>
    <w:rsid w:val="00161FC6"/>
    <w:rsid w:val="00166338"/>
    <w:rsid w:val="00166E31"/>
    <w:rsid w:val="00167B8E"/>
    <w:rsid w:val="00175282"/>
    <w:rsid w:val="0017543A"/>
    <w:rsid w:val="00177B29"/>
    <w:rsid w:val="0018096C"/>
    <w:rsid w:val="00185F60"/>
    <w:rsid w:val="00186EC7"/>
    <w:rsid w:val="00192AEF"/>
    <w:rsid w:val="001A048D"/>
    <w:rsid w:val="001A2CEF"/>
    <w:rsid w:val="001A2D9A"/>
    <w:rsid w:val="001A33B2"/>
    <w:rsid w:val="001A794E"/>
    <w:rsid w:val="001A7D3F"/>
    <w:rsid w:val="001B5A46"/>
    <w:rsid w:val="001B77C2"/>
    <w:rsid w:val="001C090C"/>
    <w:rsid w:val="001C0B29"/>
    <w:rsid w:val="001C552F"/>
    <w:rsid w:val="001C7214"/>
    <w:rsid w:val="001D00A6"/>
    <w:rsid w:val="001D7E4F"/>
    <w:rsid w:val="001E3497"/>
    <w:rsid w:val="001E398B"/>
    <w:rsid w:val="001E7488"/>
    <w:rsid w:val="001F6778"/>
    <w:rsid w:val="001F6DCE"/>
    <w:rsid w:val="001F6E81"/>
    <w:rsid w:val="001F71E1"/>
    <w:rsid w:val="001F7DD1"/>
    <w:rsid w:val="00202E66"/>
    <w:rsid w:val="002048D4"/>
    <w:rsid w:val="002073AA"/>
    <w:rsid w:val="002073AE"/>
    <w:rsid w:val="002112A5"/>
    <w:rsid w:val="0021215B"/>
    <w:rsid w:val="002151C0"/>
    <w:rsid w:val="00220057"/>
    <w:rsid w:val="0022024D"/>
    <w:rsid w:val="00224B4D"/>
    <w:rsid w:val="00233C27"/>
    <w:rsid w:val="0023410D"/>
    <w:rsid w:val="00235035"/>
    <w:rsid w:val="0023628B"/>
    <w:rsid w:val="00246596"/>
    <w:rsid w:val="002538E4"/>
    <w:rsid w:val="0026053C"/>
    <w:rsid w:val="00261226"/>
    <w:rsid w:val="00261940"/>
    <w:rsid w:val="00262CF5"/>
    <w:rsid w:val="0026569E"/>
    <w:rsid w:val="00265D38"/>
    <w:rsid w:val="00266C11"/>
    <w:rsid w:val="00270A40"/>
    <w:rsid w:val="00275BB2"/>
    <w:rsid w:val="00276C99"/>
    <w:rsid w:val="00277F86"/>
    <w:rsid w:val="00287E81"/>
    <w:rsid w:val="00291233"/>
    <w:rsid w:val="0029281D"/>
    <w:rsid w:val="002A40DF"/>
    <w:rsid w:val="002A5360"/>
    <w:rsid w:val="002A5869"/>
    <w:rsid w:val="002A5F9C"/>
    <w:rsid w:val="002B5C77"/>
    <w:rsid w:val="002B6C4C"/>
    <w:rsid w:val="002C3487"/>
    <w:rsid w:val="002C51C3"/>
    <w:rsid w:val="002C55A0"/>
    <w:rsid w:val="002D25B7"/>
    <w:rsid w:val="002D319D"/>
    <w:rsid w:val="002D52F2"/>
    <w:rsid w:val="002E1B0D"/>
    <w:rsid w:val="002E2130"/>
    <w:rsid w:val="002F15DC"/>
    <w:rsid w:val="002F347C"/>
    <w:rsid w:val="002F7711"/>
    <w:rsid w:val="0030661B"/>
    <w:rsid w:val="00306DD1"/>
    <w:rsid w:val="00310BC7"/>
    <w:rsid w:val="003141E8"/>
    <w:rsid w:val="003156FA"/>
    <w:rsid w:val="0031617B"/>
    <w:rsid w:val="00320452"/>
    <w:rsid w:val="00321172"/>
    <w:rsid w:val="00322508"/>
    <w:rsid w:val="00326FE2"/>
    <w:rsid w:val="003274D4"/>
    <w:rsid w:val="003301E3"/>
    <w:rsid w:val="00333BA6"/>
    <w:rsid w:val="003351D3"/>
    <w:rsid w:val="00337226"/>
    <w:rsid w:val="00341F8D"/>
    <w:rsid w:val="00341FEE"/>
    <w:rsid w:val="003433EA"/>
    <w:rsid w:val="00352648"/>
    <w:rsid w:val="003526B0"/>
    <w:rsid w:val="003540B7"/>
    <w:rsid w:val="0037085C"/>
    <w:rsid w:val="003805D5"/>
    <w:rsid w:val="00390C02"/>
    <w:rsid w:val="003A08A5"/>
    <w:rsid w:val="003A182F"/>
    <w:rsid w:val="003A189B"/>
    <w:rsid w:val="003A3EE2"/>
    <w:rsid w:val="003B2676"/>
    <w:rsid w:val="003B537D"/>
    <w:rsid w:val="003C26E1"/>
    <w:rsid w:val="003C61BF"/>
    <w:rsid w:val="003C7FDE"/>
    <w:rsid w:val="003D08F0"/>
    <w:rsid w:val="003D2C42"/>
    <w:rsid w:val="003D3863"/>
    <w:rsid w:val="003D4969"/>
    <w:rsid w:val="003D76A6"/>
    <w:rsid w:val="003E2FA7"/>
    <w:rsid w:val="003E3907"/>
    <w:rsid w:val="003E6703"/>
    <w:rsid w:val="003F1597"/>
    <w:rsid w:val="003F2847"/>
    <w:rsid w:val="003F3840"/>
    <w:rsid w:val="003F3EC1"/>
    <w:rsid w:val="003F6B7E"/>
    <w:rsid w:val="004166E8"/>
    <w:rsid w:val="00420199"/>
    <w:rsid w:val="0042245B"/>
    <w:rsid w:val="004229A2"/>
    <w:rsid w:val="004317AC"/>
    <w:rsid w:val="00436759"/>
    <w:rsid w:val="004426EE"/>
    <w:rsid w:val="004430AA"/>
    <w:rsid w:val="004557D2"/>
    <w:rsid w:val="00457DF9"/>
    <w:rsid w:val="004619BE"/>
    <w:rsid w:val="00464B7B"/>
    <w:rsid w:val="00465B3E"/>
    <w:rsid w:val="00467F8F"/>
    <w:rsid w:val="00472A11"/>
    <w:rsid w:val="00475208"/>
    <w:rsid w:val="00482442"/>
    <w:rsid w:val="004867E4"/>
    <w:rsid w:val="0049038F"/>
    <w:rsid w:val="00493E18"/>
    <w:rsid w:val="00494BC7"/>
    <w:rsid w:val="004958DC"/>
    <w:rsid w:val="004A4826"/>
    <w:rsid w:val="004A585E"/>
    <w:rsid w:val="004A7BEE"/>
    <w:rsid w:val="004B6ABA"/>
    <w:rsid w:val="004B6B2A"/>
    <w:rsid w:val="004B732F"/>
    <w:rsid w:val="004B7C7A"/>
    <w:rsid w:val="004B7FC0"/>
    <w:rsid w:val="004C035F"/>
    <w:rsid w:val="004C1955"/>
    <w:rsid w:val="004D195D"/>
    <w:rsid w:val="004D348A"/>
    <w:rsid w:val="004D58FF"/>
    <w:rsid w:val="004E380E"/>
    <w:rsid w:val="004E7C89"/>
    <w:rsid w:val="004F2642"/>
    <w:rsid w:val="004F4C49"/>
    <w:rsid w:val="005024D7"/>
    <w:rsid w:val="005203B0"/>
    <w:rsid w:val="0052204B"/>
    <w:rsid w:val="00525274"/>
    <w:rsid w:val="0053022A"/>
    <w:rsid w:val="00531E9A"/>
    <w:rsid w:val="0053731A"/>
    <w:rsid w:val="00542103"/>
    <w:rsid w:val="00552970"/>
    <w:rsid w:val="005553FE"/>
    <w:rsid w:val="00556630"/>
    <w:rsid w:val="00563BDC"/>
    <w:rsid w:val="00567DE4"/>
    <w:rsid w:val="00567F84"/>
    <w:rsid w:val="005710C2"/>
    <w:rsid w:val="00575844"/>
    <w:rsid w:val="00586AD1"/>
    <w:rsid w:val="005937FC"/>
    <w:rsid w:val="00593F5B"/>
    <w:rsid w:val="0059451A"/>
    <w:rsid w:val="00595A04"/>
    <w:rsid w:val="005A2EED"/>
    <w:rsid w:val="005A2EFE"/>
    <w:rsid w:val="005A5AD9"/>
    <w:rsid w:val="005A62AA"/>
    <w:rsid w:val="005A664B"/>
    <w:rsid w:val="005B71F4"/>
    <w:rsid w:val="005C0B8B"/>
    <w:rsid w:val="005E09E3"/>
    <w:rsid w:val="005E25E8"/>
    <w:rsid w:val="005F35A5"/>
    <w:rsid w:val="00601100"/>
    <w:rsid w:val="0060168A"/>
    <w:rsid w:val="00607749"/>
    <w:rsid w:val="006107AD"/>
    <w:rsid w:val="0061334B"/>
    <w:rsid w:val="0061757B"/>
    <w:rsid w:val="006219BE"/>
    <w:rsid w:val="00625B40"/>
    <w:rsid w:val="00635DCC"/>
    <w:rsid w:val="00656360"/>
    <w:rsid w:val="00657648"/>
    <w:rsid w:val="00657EA3"/>
    <w:rsid w:val="006703D9"/>
    <w:rsid w:val="0067432F"/>
    <w:rsid w:val="00674C08"/>
    <w:rsid w:val="00677124"/>
    <w:rsid w:val="00680E7C"/>
    <w:rsid w:val="00686D19"/>
    <w:rsid w:val="00694173"/>
    <w:rsid w:val="0069533B"/>
    <w:rsid w:val="006956C8"/>
    <w:rsid w:val="006973FD"/>
    <w:rsid w:val="00697DBC"/>
    <w:rsid w:val="006A0975"/>
    <w:rsid w:val="006A2CCF"/>
    <w:rsid w:val="006B1538"/>
    <w:rsid w:val="006B350B"/>
    <w:rsid w:val="006B4FB6"/>
    <w:rsid w:val="006B694C"/>
    <w:rsid w:val="006C0E4F"/>
    <w:rsid w:val="006D281E"/>
    <w:rsid w:val="006E149B"/>
    <w:rsid w:val="006E2185"/>
    <w:rsid w:val="006E4E96"/>
    <w:rsid w:val="006F49ED"/>
    <w:rsid w:val="006F56B4"/>
    <w:rsid w:val="0070108F"/>
    <w:rsid w:val="00703BC7"/>
    <w:rsid w:val="00704A2B"/>
    <w:rsid w:val="00706166"/>
    <w:rsid w:val="00712890"/>
    <w:rsid w:val="007160C6"/>
    <w:rsid w:val="00720385"/>
    <w:rsid w:val="00725C1E"/>
    <w:rsid w:val="00730D5D"/>
    <w:rsid w:val="00730D89"/>
    <w:rsid w:val="007364D3"/>
    <w:rsid w:val="007560EE"/>
    <w:rsid w:val="00761ADE"/>
    <w:rsid w:val="00761D13"/>
    <w:rsid w:val="0076256B"/>
    <w:rsid w:val="007812D8"/>
    <w:rsid w:val="007825BA"/>
    <w:rsid w:val="007861AD"/>
    <w:rsid w:val="00791748"/>
    <w:rsid w:val="00794F4B"/>
    <w:rsid w:val="00796C56"/>
    <w:rsid w:val="007A000B"/>
    <w:rsid w:val="007A14E9"/>
    <w:rsid w:val="007A5924"/>
    <w:rsid w:val="007A6531"/>
    <w:rsid w:val="007A6B32"/>
    <w:rsid w:val="007B2B3B"/>
    <w:rsid w:val="007B7392"/>
    <w:rsid w:val="007C07D3"/>
    <w:rsid w:val="007C16AD"/>
    <w:rsid w:val="007C3E60"/>
    <w:rsid w:val="007C45C2"/>
    <w:rsid w:val="007C79D7"/>
    <w:rsid w:val="007E2A1C"/>
    <w:rsid w:val="007E353C"/>
    <w:rsid w:val="007E7BD8"/>
    <w:rsid w:val="007F28D1"/>
    <w:rsid w:val="007F30B1"/>
    <w:rsid w:val="008000AC"/>
    <w:rsid w:val="00802BB9"/>
    <w:rsid w:val="008047C6"/>
    <w:rsid w:val="00810363"/>
    <w:rsid w:val="00820276"/>
    <w:rsid w:val="008204FD"/>
    <w:rsid w:val="008213A1"/>
    <w:rsid w:val="00823432"/>
    <w:rsid w:val="008303F1"/>
    <w:rsid w:val="00833C8B"/>
    <w:rsid w:val="00837CCB"/>
    <w:rsid w:val="00837D72"/>
    <w:rsid w:val="00837E3F"/>
    <w:rsid w:val="00842EE7"/>
    <w:rsid w:val="00843579"/>
    <w:rsid w:val="00845C3C"/>
    <w:rsid w:val="008460BA"/>
    <w:rsid w:val="00847A91"/>
    <w:rsid w:val="0085365E"/>
    <w:rsid w:val="00856995"/>
    <w:rsid w:val="00856D10"/>
    <w:rsid w:val="00857D67"/>
    <w:rsid w:val="00862C13"/>
    <w:rsid w:val="0086596C"/>
    <w:rsid w:val="00875F7E"/>
    <w:rsid w:val="008767F9"/>
    <w:rsid w:val="008835F1"/>
    <w:rsid w:val="00885161"/>
    <w:rsid w:val="00886BD0"/>
    <w:rsid w:val="00892A62"/>
    <w:rsid w:val="008A4D41"/>
    <w:rsid w:val="008A5B90"/>
    <w:rsid w:val="008B218F"/>
    <w:rsid w:val="008B2451"/>
    <w:rsid w:val="008B3419"/>
    <w:rsid w:val="008B392A"/>
    <w:rsid w:val="008B48F0"/>
    <w:rsid w:val="008B7191"/>
    <w:rsid w:val="008C137D"/>
    <w:rsid w:val="008C4260"/>
    <w:rsid w:val="008C68A5"/>
    <w:rsid w:val="008C7C5F"/>
    <w:rsid w:val="008D4D8E"/>
    <w:rsid w:val="008D65C5"/>
    <w:rsid w:val="008E087D"/>
    <w:rsid w:val="008E5658"/>
    <w:rsid w:val="008E573A"/>
    <w:rsid w:val="008F1CE5"/>
    <w:rsid w:val="008F3ED6"/>
    <w:rsid w:val="008F47C5"/>
    <w:rsid w:val="008F76BC"/>
    <w:rsid w:val="008F793A"/>
    <w:rsid w:val="00905490"/>
    <w:rsid w:val="00907321"/>
    <w:rsid w:val="00914707"/>
    <w:rsid w:val="00921C78"/>
    <w:rsid w:val="00922CF6"/>
    <w:rsid w:val="00931538"/>
    <w:rsid w:val="00937C82"/>
    <w:rsid w:val="009408AC"/>
    <w:rsid w:val="009413CA"/>
    <w:rsid w:val="00954215"/>
    <w:rsid w:val="00954A00"/>
    <w:rsid w:val="009607FE"/>
    <w:rsid w:val="00966490"/>
    <w:rsid w:val="009672D6"/>
    <w:rsid w:val="00967932"/>
    <w:rsid w:val="0097101E"/>
    <w:rsid w:val="00973602"/>
    <w:rsid w:val="00975EC2"/>
    <w:rsid w:val="00982859"/>
    <w:rsid w:val="00991311"/>
    <w:rsid w:val="0099329C"/>
    <w:rsid w:val="0099578C"/>
    <w:rsid w:val="009A3913"/>
    <w:rsid w:val="009B781C"/>
    <w:rsid w:val="009C0068"/>
    <w:rsid w:val="009C6B5B"/>
    <w:rsid w:val="009D4192"/>
    <w:rsid w:val="009E0A5B"/>
    <w:rsid w:val="009E3258"/>
    <w:rsid w:val="009E5947"/>
    <w:rsid w:val="009F571C"/>
    <w:rsid w:val="009F5B96"/>
    <w:rsid w:val="00A03548"/>
    <w:rsid w:val="00A06665"/>
    <w:rsid w:val="00A10699"/>
    <w:rsid w:val="00A11637"/>
    <w:rsid w:val="00A11EED"/>
    <w:rsid w:val="00A1226D"/>
    <w:rsid w:val="00A13750"/>
    <w:rsid w:val="00A1477D"/>
    <w:rsid w:val="00A275EA"/>
    <w:rsid w:val="00A37C9E"/>
    <w:rsid w:val="00A430BA"/>
    <w:rsid w:val="00A506EB"/>
    <w:rsid w:val="00A51551"/>
    <w:rsid w:val="00A54D10"/>
    <w:rsid w:val="00A62958"/>
    <w:rsid w:val="00A71FEF"/>
    <w:rsid w:val="00A772A1"/>
    <w:rsid w:val="00A866B6"/>
    <w:rsid w:val="00A86E12"/>
    <w:rsid w:val="00A92ADA"/>
    <w:rsid w:val="00A95161"/>
    <w:rsid w:val="00A96067"/>
    <w:rsid w:val="00A965D1"/>
    <w:rsid w:val="00AA4AD4"/>
    <w:rsid w:val="00AA6079"/>
    <w:rsid w:val="00AA793B"/>
    <w:rsid w:val="00AC6603"/>
    <w:rsid w:val="00AC7A50"/>
    <w:rsid w:val="00AD500E"/>
    <w:rsid w:val="00AD5369"/>
    <w:rsid w:val="00AE4664"/>
    <w:rsid w:val="00AE67F7"/>
    <w:rsid w:val="00AF456B"/>
    <w:rsid w:val="00AF4AB2"/>
    <w:rsid w:val="00AF7CBE"/>
    <w:rsid w:val="00B01E63"/>
    <w:rsid w:val="00B026A3"/>
    <w:rsid w:val="00B14FBA"/>
    <w:rsid w:val="00B17B36"/>
    <w:rsid w:val="00B20592"/>
    <w:rsid w:val="00B256DE"/>
    <w:rsid w:val="00B30ACE"/>
    <w:rsid w:val="00B31F55"/>
    <w:rsid w:val="00B35C69"/>
    <w:rsid w:val="00B40ACE"/>
    <w:rsid w:val="00B43C65"/>
    <w:rsid w:val="00B6298E"/>
    <w:rsid w:val="00B63EBD"/>
    <w:rsid w:val="00B70002"/>
    <w:rsid w:val="00B71407"/>
    <w:rsid w:val="00B730C6"/>
    <w:rsid w:val="00B80D63"/>
    <w:rsid w:val="00B90B94"/>
    <w:rsid w:val="00B92C13"/>
    <w:rsid w:val="00B953E3"/>
    <w:rsid w:val="00B95EC4"/>
    <w:rsid w:val="00B96DD4"/>
    <w:rsid w:val="00BA55BB"/>
    <w:rsid w:val="00BA5A35"/>
    <w:rsid w:val="00BA5FEA"/>
    <w:rsid w:val="00BB6083"/>
    <w:rsid w:val="00BC24C8"/>
    <w:rsid w:val="00BC504D"/>
    <w:rsid w:val="00BC6C20"/>
    <w:rsid w:val="00BC7D97"/>
    <w:rsid w:val="00BD02A6"/>
    <w:rsid w:val="00BD1BE2"/>
    <w:rsid w:val="00BD3FB0"/>
    <w:rsid w:val="00BD4E0A"/>
    <w:rsid w:val="00BE0806"/>
    <w:rsid w:val="00BF0A7A"/>
    <w:rsid w:val="00BF2DF5"/>
    <w:rsid w:val="00BF3746"/>
    <w:rsid w:val="00C00712"/>
    <w:rsid w:val="00C10CED"/>
    <w:rsid w:val="00C12B9C"/>
    <w:rsid w:val="00C17DE1"/>
    <w:rsid w:val="00C24F5F"/>
    <w:rsid w:val="00C26E8D"/>
    <w:rsid w:val="00C31C32"/>
    <w:rsid w:val="00C32037"/>
    <w:rsid w:val="00C430EF"/>
    <w:rsid w:val="00C46F0E"/>
    <w:rsid w:val="00C51E6D"/>
    <w:rsid w:val="00C5474B"/>
    <w:rsid w:val="00C55453"/>
    <w:rsid w:val="00C64BDB"/>
    <w:rsid w:val="00C70F12"/>
    <w:rsid w:val="00C74A1F"/>
    <w:rsid w:val="00C7534A"/>
    <w:rsid w:val="00C8104B"/>
    <w:rsid w:val="00C8505A"/>
    <w:rsid w:val="00C909B0"/>
    <w:rsid w:val="00C9547C"/>
    <w:rsid w:val="00CA089F"/>
    <w:rsid w:val="00CA3ECE"/>
    <w:rsid w:val="00CA5836"/>
    <w:rsid w:val="00CA64F8"/>
    <w:rsid w:val="00CB114C"/>
    <w:rsid w:val="00CB160E"/>
    <w:rsid w:val="00CB199B"/>
    <w:rsid w:val="00CB5B1D"/>
    <w:rsid w:val="00CC5F17"/>
    <w:rsid w:val="00CC61EB"/>
    <w:rsid w:val="00CD2C6C"/>
    <w:rsid w:val="00CD4092"/>
    <w:rsid w:val="00CD5382"/>
    <w:rsid w:val="00CD6979"/>
    <w:rsid w:val="00CE5165"/>
    <w:rsid w:val="00CF0DBE"/>
    <w:rsid w:val="00D00350"/>
    <w:rsid w:val="00D05539"/>
    <w:rsid w:val="00D058B7"/>
    <w:rsid w:val="00D1718C"/>
    <w:rsid w:val="00D23A74"/>
    <w:rsid w:val="00D3018F"/>
    <w:rsid w:val="00D40562"/>
    <w:rsid w:val="00D4112E"/>
    <w:rsid w:val="00D42AD7"/>
    <w:rsid w:val="00D453B5"/>
    <w:rsid w:val="00D47FF0"/>
    <w:rsid w:val="00D51B76"/>
    <w:rsid w:val="00D5258C"/>
    <w:rsid w:val="00D5471A"/>
    <w:rsid w:val="00D563E8"/>
    <w:rsid w:val="00D566E7"/>
    <w:rsid w:val="00D635CE"/>
    <w:rsid w:val="00D65861"/>
    <w:rsid w:val="00D75322"/>
    <w:rsid w:val="00D83F33"/>
    <w:rsid w:val="00D83F77"/>
    <w:rsid w:val="00D87485"/>
    <w:rsid w:val="00D9145F"/>
    <w:rsid w:val="00D975F9"/>
    <w:rsid w:val="00DA1A21"/>
    <w:rsid w:val="00DA4907"/>
    <w:rsid w:val="00DB0446"/>
    <w:rsid w:val="00DB4FCD"/>
    <w:rsid w:val="00DC0702"/>
    <w:rsid w:val="00DC08CA"/>
    <w:rsid w:val="00DC2BA8"/>
    <w:rsid w:val="00DC5192"/>
    <w:rsid w:val="00DC674E"/>
    <w:rsid w:val="00DD2444"/>
    <w:rsid w:val="00DE164E"/>
    <w:rsid w:val="00DF0AFD"/>
    <w:rsid w:val="00DF3551"/>
    <w:rsid w:val="00E006E2"/>
    <w:rsid w:val="00E023CC"/>
    <w:rsid w:val="00E1046E"/>
    <w:rsid w:val="00E1767E"/>
    <w:rsid w:val="00E17D20"/>
    <w:rsid w:val="00E22113"/>
    <w:rsid w:val="00E227AB"/>
    <w:rsid w:val="00E279AD"/>
    <w:rsid w:val="00E41983"/>
    <w:rsid w:val="00E515F9"/>
    <w:rsid w:val="00E533DE"/>
    <w:rsid w:val="00E5479E"/>
    <w:rsid w:val="00E64000"/>
    <w:rsid w:val="00E7063E"/>
    <w:rsid w:val="00E75B7A"/>
    <w:rsid w:val="00E81F86"/>
    <w:rsid w:val="00E84020"/>
    <w:rsid w:val="00E85A07"/>
    <w:rsid w:val="00E87188"/>
    <w:rsid w:val="00E922B3"/>
    <w:rsid w:val="00EA1DF9"/>
    <w:rsid w:val="00EA403F"/>
    <w:rsid w:val="00EA64E7"/>
    <w:rsid w:val="00EB1D17"/>
    <w:rsid w:val="00EB22BC"/>
    <w:rsid w:val="00EB2C2F"/>
    <w:rsid w:val="00ED1DD8"/>
    <w:rsid w:val="00ED3D2E"/>
    <w:rsid w:val="00ED5D3F"/>
    <w:rsid w:val="00EE16A7"/>
    <w:rsid w:val="00EE298F"/>
    <w:rsid w:val="00EE3E95"/>
    <w:rsid w:val="00EE51EA"/>
    <w:rsid w:val="00EF3DF2"/>
    <w:rsid w:val="00EF436A"/>
    <w:rsid w:val="00EF5C4A"/>
    <w:rsid w:val="00F023FF"/>
    <w:rsid w:val="00F070DE"/>
    <w:rsid w:val="00F13ADD"/>
    <w:rsid w:val="00F16C8B"/>
    <w:rsid w:val="00F24D33"/>
    <w:rsid w:val="00F3009B"/>
    <w:rsid w:val="00F304DD"/>
    <w:rsid w:val="00F32813"/>
    <w:rsid w:val="00F378D7"/>
    <w:rsid w:val="00F37F13"/>
    <w:rsid w:val="00F406AC"/>
    <w:rsid w:val="00F41519"/>
    <w:rsid w:val="00F41802"/>
    <w:rsid w:val="00F4389D"/>
    <w:rsid w:val="00F5272F"/>
    <w:rsid w:val="00F5483C"/>
    <w:rsid w:val="00F54F91"/>
    <w:rsid w:val="00F56556"/>
    <w:rsid w:val="00F61AB7"/>
    <w:rsid w:val="00F6303D"/>
    <w:rsid w:val="00F631E5"/>
    <w:rsid w:val="00F65CC0"/>
    <w:rsid w:val="00F71117"/>
    <w:rsid w:val="00F71960"/>
    <w:rsid w:val="00F71E12"/>
    <w:rsid w:val="00F73AB8"/>
    <w:rsid w:val="00F81B39"/>
    <w:rsid w:val="00F81E01"/>
    <w:rsid w:val="00F84D2C"/>
    <w:rsid w:val="00F851D0"/>
    <w:rsid w:val="00F97BEA"/>
    <w:rsid w:val="00FA2E61"/>
    <w:rsid w:val="00FA411E"/>
    <w:rsid w:val="00FB1523"/>
    <w:rsid w:val="00FB1706"/>
    <w:rsid w:val="00FB1E79"/>
    <w:rsid w:val="00FB3C33"/>
    <w:rsid w:val="00FB4146"/>
    <w:rsid w:val="00FB65FC"/>
    <w:rsid w:val="00FB7B3C"/>
    <w:rsid w:val="00FC211F"/>
    <w:rsid w:val="00FC4D2C"/>
    <w:rsid w:val="00FD020C"/>
    <w:rsid w:val="00FD09F5"/>
    <w:rsid w:val="00FD116B"/>
    <w:rsid w:val="00FD11D3"/>
    <w:rsid w:val="00FD28A9"/>
    <w:rsid w:val="00FD2DC4"/>
    <w:rsid w:val="00FD6684"/>
    <w:rsid w:val="00FE0458"/>
    <w:rsid w:val="00FE1664"/>
    <w:rsid w:val="00FF182D"/>
    <w:rsid w:val="00FF62C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2">
    <w:name w:val="heading 2"/>
    <w:basedOn w:val="Normal"/>
    <w:next w:val="Normal"/>
    <w:qFormat/>
    <w:rsid w:val="005A664B"/>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5A664B"/>
    <w:pPr>
      <w:keepNext/>
      <w:spacing w:before="240" w:after="60"/>
      <w:outlineLvl w:val="2"/>
    </w:pPr>
    <w:rPr>
      <w:rFonts w:ascii="Arial" w:hAnsi="Arial" w:cs="Arial"/>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Piedepgina">
    <w:name w:val="footer"/>
    <w:basedOn w:val="Normal"/>
    <w:rsid w:val="009F571C"/>
    <w:pPr>
      <w:tabs>
        <w:tab w:val="center" w:pos="4252"/>
        <w:tab w:val="right" w:pos="8504"/>
      </w:tabs>
    </w:pPr>
  </w:style>
  <w:style w:type="character" w:styleId="Nmerodepgina">
    <w:name w:val="page number"/>
    <w:basedOn w:val="Fuentedeprrafopredeter"/>
    <w:rsid w:val="009F571C"/>
  </w:style>
  <w:style w:type="paragraph" w:styleId="Textonotapie">
    <w:name w:val="footnote text"/>
    <w:basedOn w:val="Normal"/>
    <w:semiHidden/>
    <w:rsid w:val="009F571C"/>
    <w:rPr>
      <w:sz w:val="20"/>
      <w:szCs w:val="20"/>
    </w:rPr>
  </w:style>
  <w:style w:type="character" w:styleId="Refdenotaalpie">
    <w:name w:val="footnote reference"/>
    <w:basedOn w:val="Fuentedeprrafopredeter"/>
    <w:semiHidden/>
    <w:rsid w:val="009F571C"/>
    <w:rPr>
      <w:vertAlign w:val="superscript"/>
    </w:rPr>
  </w:style>
  <w:style w:type="paragraph" w:styleId="Listaconvietas2">
    <w:name w:val="List Bullet 2"/>
    <w:basedOn w:val="Normal"/>
    <w:rsid w:val="00A54D10"/>
    <w:pPr>
      <w:numPr>
        <w:numId w:val="8"/>
      </w:numPr>
    </w:pPr>
  </w:style>
  <w:style w:type="paragraph" w:styleId="Textoindependiente">
    <w:name w:val="Body Text"/>
    <w:basedOn w:val="Normal"/>
    <w:rsid w:val="00A54D10"/>
    <w:pPr>
      <w:spacing w:after="120"/>
    </w:pPr>
  </w:style>
  <w:style w:type="paragraph" w:styleId="Ttulo">
    <w:name w:val="Title"/>
    <w:basedOn w:val="Normal"/>
    <w:link w:val="TtuloCar"/>
    <w:qFormat/>
    <w:rsid w:val="00DE164E"/>
    <w:pPr>
      <w:jc w:val="center"/>
    </w:pPr>
    <w:rPr>
      <w:b/>
      <w:bCs/>
      <w:sz w:val="32"/>
      <w:u w:val="single"/>
    </w:rPr>
  </w:style>
  <w:style w:type="character" w:customStyle="1" w:styleId="TtuloCar">
    <w:name w:val="Título Car"/>
    <w:basedOn w:val="Fuentedeprrafopredeter"/>
    <w:link w:val="Ttulo"/>
    <w:rsid w:val="00DE164E"/>
    <w:rPr>
      <w:b/>
      <w:bCs/>
      <w:sz w:val="32"/>
      <w:szCs w:val="24"/>
      <w:u w:val="single"/>
      <w:lang w:val="es-ES" w:eastAsia="es-ES" w:bidi="ar-SA"/>
    </w:rPr>
  </w:style>
  <w:style w:type="table" w:styleId="Tablaconcuadrcula">
    <w:name w:val="Table Grid"/>
    <w:basedOn w:val="Tablanormal"/>
    <w:uiPriority w:val="59"/>
    <w:rsid w:val="00DE16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comentario">
    <w:name w:val="annotation text"/>
    <w:basedOn w:val="Normal"/>
    <w:semiHidden/>
    <w:rsid w:val="00DE164E"/>
    <w:rPr>
      <w:sz w:val="20"/>
      <w:szCs w:val="20"/>
    </w:rPr>
  </w:style>
  <w:style w:type="paragraph" w:styleId="Asuntodelcomentario">
    <w:name w:val="annotation subject"/>
    <w:basedOn w:val="Textocomentario"/>
    <w:next w:val="Textocomentario"/>
    <w:semiHidden/>
    <w:rsid w:val="00DE164E"/>
    <w:rPr>
      <w:b/>
      <w:bCs/>
    </w:rPr>
  </w:style>
  <w:style w:type="paragraph" w:styleId="Encabezado">
    <w:name w:val="header"/>
    <w:basedOn w:val="Normal"/>
    <w:rsid w:val="00DE164E"/>
    <w:pPr>
      <w:tabs>
        <w:tab w:val="center" w:pos="4252"/>
        <w:tab w:val="right" w:pos="8504"/>
      </w:tabs>
    </w:pPr>
  </w:style>
  <w:style w:type="paragraph" w:styleId="Prrafodelista">
    <w:name w:val="List Paragraph"/>
    <w:basedOn w:val="Normal"/>
    <w:uiPriority w:val="34"/>
    <w:qFormat/>
    <w:rsid w:val="009B781C"/>
    <w:pPr>
      <w:ind w:left="708"/>
    </w:pPr>
  </w:style>
  <w:style w:type="character" w:styleId="Hipervnculo">
    <w:name w:val="Hyperlink"/>
    <w:basedOn w:val="Fuentedeprrafopredeter"/>
    <w:rsid w:val="007A000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hart" Target="charts/chart5.xml"/><Relationship Id="rId26" Type="http://schemas.openxmlformats.org/officeDocument/2006/relationships/hyperlink" Target="http://www.subdere.gov.cl/1510/articles-69513_recurso_2.pdf" TargetMode="External"/><Relationship Id="rId39"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yperlink" Target="http://www.dipres.cl/574/articles-34612_doc_pdf.pdf" TargetMode="External"/><Relationship Id="rId34" Type="http://schemas.openxmlformats.org/officeDocument/2006/relationships/image" Target="media/image7.e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4.xml"/><Relationship Id="rId25" Type="http://schemas.openxmlformats.org/officeDocument/2006/relationships/hyperlink" Target="http://www.gorecoquimbo.cl/pgobierno/sgp/documentos/recursos/evaluacion_2006.pdf" TargetMode="External"/><Relationship Id="rId33" Type="http://schemas.openxmlformats.org/officeDocument/2006/relationships/hyperlink" Target="http://www.dipres.cl/574/articles-34612_doc_pdf.pdf" TargetMode="External"/><Relationship Id="rId38"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hyperlink" Target="http://www.dipres.cl/574/articles-34624_doc_pdf.pdf" TargetMode="External"/><Relationship Id="rId29" Type="http://schemas.openxmlformats.org/officeDocument/2006/relationships/hyperlink" Target="http://www.regiondeloslagos.cl/biblioteca/%5Cdescargas%5CGORE%5CPROPIR-junio%202008.xls" TargetMode="External"/><Relationship Id="rId41"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www.subdere.gov.cl/1510/article-69501.html" TargetMode="External"/><Relationship Id="rId32" Type="http://schemas.openxmlformats.org/officeDocument/2006/relationships/image" Target="media/image6.emf"/><Relationship Id="rId37" Type="http://schemas.openxmlformats.org/officeDocument/2006/relationships/chart" Target="charts/chart8.xml"/><Relationship Id="rId40"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www.lyd.org" TargetMode="External"/><Relationship Id="rId28" Type="http://schemas.openxmlformats.org/officeDocument/2006/relationships/hyperlink" Target="http://www.gorecoquimbo.cl/pgobierno/sgp/documentos/recursos/20080206_PROPIR_2008_FINAL.pdf" TargetMode="External"/><Relationship Id="rId36" Type="http://schemas.openxmlformats.org/officeDocument/2006/relationships/chart" Target="charts/chart7.xml"/><Relationship Id="rId10" Type="http://schemas.openxmlformats.org/officeDocument/2006/relationships/image" Target="media/image3.emf"/><Relationship Id="rId19" Type="http://schemas.openxmlformats.org/officeDocument/2006/relationships/chart" Target="charts/chart6.xml"/><Relationship Id="rId31" Type="http://schemas.openxmlformats.org/officeDocument/2006/relationships/hyperlink" Target="http://www.dipres.cl/574/articles-34571_doc_pdf.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2.xml"/><Relationship Id="rId22" Type="http://schemas.openxmlformats.org/officeDocument/2006/relationships/hyperlink" Target="http://www.dipres.cl/574/articles-34571_doc_pdf.pdf" TargetMode="External"/><Relationship Id="rId27" Type="http://schemas.openxmlformats.org/officeDocument/2006/relationships/hyperlink" Target="http://www.gorearicayparinacota.cl/PROPIR%202008.PDF" TargetMode="External"/><Relationship Id="rId30" Type="http://schemas.openxmlformats.org/officeDocument/2006/relationships/image" Target="media/image5.emf"/><Relationship Id="rId35" Type="http://schemas.openxmlformats.org/officeDocument/2006/relationships/hyperlink" Target="http://www.dipres.cl/574/articles-34624_doc_pdf.pdf" TargetMode="External"/><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Office_Excel12.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Office_Excel8.xlsx"/></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Hoja_de_c_lculo_de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26752767527675292"/>
          <c:y val="0.41176470588235303"/>
          <c:w val="0.38929889298893"/>
          <c:h val="0.30514705882352927"/>
        </c:manualLayout>
      </c:layout>
      <c:pie3DChart>
        <c:varyColors val="1"/>
        <c:ser>
          <c:idx val="0"/>
          <c:order val="0"/>
          <c:spPr>
            <a:solidFill>
              <a:srgbClr val="9999FF"/>
            </a:solidFill>
            <a:ln w="12686">
              <a:solidFill>
                <a:srgbClr val="000000"/>
              </a:solidFill>
              <a:prstDash val="solid"/>
            </a:ln>
          </c:spPr>
          <c:explosion val="26"/>
          <c:dPt>
            <c:idx val="1"/>
            <c:spPr>
              <a:solidFill>
                <a:srgbClr val="FFFFFF"/>
              </a:solidFill>
              <a:ln w="12686">
                <a:solidFill>
                  <a:srgbClr val="000000"/>
                </a:solidFill>
                <a:prstDash val="solid"/>
              </a:ln>
            </c:spPr>
          </c:dPt>
          <c:dPt>
            <c:idx val="5"/>
            <c:spPr>
              <a:solidFill>
                <a:srgbClr val="FFFFFF"/>
              </a:solidFill>
              <a:ln w="12686">
                <a:solidFill>
                  <a:srgbClr val="000000"/>
                </a:solidFill>
                <a:prstDash val="solid"/>
              </a:ln>
            </c:spPr>
          </c:dPt>
          <c:dPt>
            <c:idx val="6"/>
            <c:spPr>
              <a:solidFill>
                <a:srgbClr val="FFFFFF"/>
              </a:solidFill>
              <a:ln w="12686">
                <a:solidFill>
                  <a:srgbClr val="000000"/>
                </a:solidFill>
                <a:prstDash val="solid"/>
              </a:ln>
            </c:spPr>
          </c:dPt>
          <c:dPt>
            <c:idx val="7"/>
            <c:spPr>
              <a:solidFill>
                <a:srgbClr val="FFFFFF"/>
              </a:solidFill>
              <a:ln w="12686">
                <a:solidFill>
                  <a:srgbClr val="000000"/>
                </a:solidFill>
                <a:prstDash val="solid"/>
              </a:ln>
            </c:spPr>
          </c:dPt>
          <c:dPt>
            <c:idx val="8"/>
            <c:spPr>
              <a:solidFill>
                <a:srgbClr val="FFFFFF"/>
              </a:solidFill>
              <a:ln w="12686">
                <a:solidFill>
                  <a:srgbClr val="000000"/>
                </a:solidFill>
                <a:prstDash val="solid"/>
              </a:ln>
            </c:spPr>
          </c:dPt>
          <c:dPt>
            <c:idx val="10"/>
            <c:spPr>
              <a:solidFill>
                <a:srgbClr val="FFFFFF"/>
              </a:solidFill>
              <a:ln w="12686">
                <a:solidFill>
                  <a:srgbClr val="000000"/>
                </a:solidFill>
                <a:prstDash val="solid"/>
              </a:ln>
            </c:spPr>
          </c:dPt>
          <c:dPt>
            <c:idx val="11"/>
            <c:spPr>
              <a:solidFill>
                <a:srgbClr val="FFFFFF"/>
              </a:solidFill>
              <a:ln w="12686">
                <a:solidFill>
                  <a:srgbClr val="000000"/>
                </a:solidFill>
                <a:prstDash val="solid"/>
              </a:ln>
            </c:spPr>
          </c:dPt>
          <c:dPt>
            <c:idx val="15"/>
            <c:spPr>
              <a:solidFill>
                <a:srgbClr val="FFFFFF"/>
              </a:solidFill>
              <a:ln w="12686">
                <a:solidFill>
                  <a:srgbClr val="000000"/>
                </a:solidFill>
                <a:prstDash val="solid"/>
              </a:ln>
            </c:spPr>
          </c:dPt>
          <c:dPt>
            <c:idx val="16"/>
            <c:spPr>
              <a:solidFill>
                <a:srgbClr val="FFFFFF"/>
              </a:solidFill>
              <a:ln w="12686">
                <a:solidFill>
                  <a:srgbClr val="000000"/>
                </a:solidFill>
                <a:prstDash val="solid"/>
              </a:ln>
            </c:spPr>
          </c:dPt>
          <c:dLbls>
            <c:dLbl>
              <c:idx val="0"/>
              <c:layout>
                <c:manualLayout>
                  <c:xMode val="edge"/>
                  <c:yMode val="edge"/>
                  <c:x val="0.45940959409594107"/>
                  <c:y val="0.20955882352941183"/>
                </c:manualLayout>
              </c:layout>
              <c:tx>
                <c:rich>
                  <a:bodyPr/>
                  <a:lstStyle/>
                  <a:p>
                    <a:r>
                      <a:t>Planificar y generar políticas</a:t>
                    </a:r>
                  </a:p>
                </c:rich>
              </c:tx>
              <c:dLblPos val="bestFit"/>
            </c:dLbl>
            <c:dLbl>
              <c:idx val="1"/>
              <c:layout>
                <c:manualLayout>
                  <c:xMode val="edge"/>
                  <c:yMode val="edge"/>
                  <c:x val="0.69741697416974158"/>
                  <c:y val="0.125"/>
                </c:manualLayout>
              </c:layout>
              <c:dLblPos val="bestFit"/>
              <c:showCatName val="1"/>
            </c:dLbl>
            <c:dLbl>
              <c:idx val="2"/>
              <c:layout>
                <c:manualLayout>
                  <c:xMode val="edge"/>
                  <c:yMode val="edge"/>
                  <c:x val="0.70848708487084844"/>
                  <c:y val="0.24632352941176472"/>
                </c:manualLayout>
              </c:layout>
              <c:dLblPos val="bestFit"/>
              <c:showCatName val="1"/>
            </c:dLbl>
            <c:dLbl>
              <c:idx val="3"/>
              <c:layout>
                <c:manualLayout>
                  <c:xMode val="edge"/>
                  <c:yMode val="edge"/>
                  <c:x val="0.77306273062730624"/>
                  <c:y val="0.35294117647058826"/>
                </c:manualLayout>
              </c:layout>
              <c:dLblPos val="bestFit"/>
              <c:showCatName val="1"/>
            </c:dLbl>
            <c:dLbl>
              <c:idx val="4"/>
              <c:layout>
                <c:manualLayout>
                  <c:xMode val="edge"/>
                  <c:yMode val="edge"/>
                  <c:x val="0.76199261992619971"/>
                  <c:y val="0.49264705882352927"/>
                </c:manualLayout>
              </c:layout>
              <c:dLblPos val="bestFit"/>
              <c:showCatName val="1"/>
            </c:dLbl>
            <c:dLbl>
              <c:idx val="5"/>
              <c:layout>
                <c:manualLayout>
                  <c:xMode val="edge"/>
                  <c:yMode val="edge"/>
                  <c:x val="0.77675276752767553"/>
                  <c:y val="0.59191176470588236"/>
                </c:manualLayout>
              </c:layout>
              <c:dLblPos val="bestFit"/>
              <c:showCatName val="1"/>
            </c:dLbl>
            <c:dLbl>
              <c:idx val="6"/>
              <c:layout>
                <c:manualLayout>
                  <c:xMode val="edge"/>
                  <c:yMode val="edge"/>
                  <c:x val="0.81734317343173435"/>
                  <c:y val="0.75367647058823573"/>
                </c:manualLayout>
              </c:layout>
              <c:dLblPos val="bestFit"/>
              <c:showCatName val="1"/>
            </c:dLbl>
            <c:dLbl>
              <c:idx val="7"/>
              <c:layout>
                <c:manualLayout>
                  <c:xMode val="edge"/>
                  <c:yMode val="edge"/>
                  <c:x val="0.58487084870848705"/>
                  <c:y val="0.85294117647058887"/>
                </c:manualLayout>
              </c:layout>
              <c:dLblPos val="bestFit"/>
              <c:showCatName val="1"/>
            </c:dLbl>
            <c:dLbl>
              <c:idx val="8"/>
              <c:layout>
                <c:manualLayout>
                  <c:xMode val="edge"/>
                  <c:yMode val="edge"/>
                  <c:x val="0.36531365313653136"/>
                  <c:y val="0.83088235294117663"/>
                </c:manualLayout>
              </c:layout>
              <c:dLblPos val="bestFit"/>
              <c:showCatName val="1"/>
            </c:dLbl>
            <c:dLbl>
              <c:idx val="9"/>
              <c:layout>
                <c:manualLayout>
                  <c:xMode val="edge"/>
                  <c:yMode val="edge"/>
                  <c:x val="0.16605166051660519"/>
                  <c:y val="0.8125"/>
                </c:manualLayout>
              </c:layout>
              <c:dLblPos val="bestFit"/>
              <c:showCatName val="1"/>
            </c:dLbl>
            <c:dLbl>
              <c:idx val="10"/>
              <c:layout>
                <c:manualLayout>
                  <c:xMode val="edge"/>
                  <c:yMode val="edge"/>
                  <c:x val="4.0590405904059039E-2"/>
                  <c:y val="0.72426470588235248"/>
                </c:manualLayout>
              </c:layout>
              <c:dLblPos val="bestFit"/>
              <c:showCatName val="1"/>
            </c:dLbl>
            <c:dLbl>
              <c:idx val="11"/>
              <c:layout>
                <c:manualLayout>
                  <c:xMode val="edge"/>
                  <c:yMode val="edge"/>
                  <c:x val="5.350553505535055E-2"/>
                  <c:y val="0.66911764705882382"/>
                </c:manualLayout>
              </c:layout>
              <c:dLblPos val="bestFit"/>
              <c:showCatName val="1"/>
            </c:dLbl>
            <c:dLbl>
              <c:idx val="12"/>
              <c:layout>
                <c:manualLayout>
                  <c:xMode val="edge"/>
                  <c:yMode val="edge"/>
                  <c:x val="0.11623616236162367"/>
                  <c:y val="0.48897058823529432"/>
                </c:manualLayout>
              </c:layout>
              <c:tx>
                <c:rich>
                  <a:bodyPr/>
                  <a:lstStyle/>
                  <a:p>
                    <a:r>
                      <a:t>Administrar y financiar
 acciones</a:t>
                    </a:r>
                  </a:p>
                </c:rich>
              </c:tx>
              <c:dLblPos val="bestFit"/>
            </c:dLbl>
            <c:dLbl>
              <c:idx val="13"/>
              <c:layout>
                <c:manualLayout>
                  <c:xMode val="edge"/>
                  <c:yMode val="edge"/>
                  <c:x val="6.457564575645755E-2"/>
                  <c:y val="0.36029411764705882"/>
                </c:manualLayout>
              </c:layout>
              <c:dLblPos val="bestFit"/>
              <c:showCatName val="1"/>
            </c:dLbl>
            <c:dLbl>
              <c:idx val="14"/>
              <c:layout>
                <c:manualLayout>
                  <c:xMode val="edge"/>
                  <c:yMode val="edge"/>
                  <c:x val="1.8450184501845025E-2"/>
                  <c:y val="0.21323529411764716"/>
                </c:manualLayout>
              </c:layout>
              <c:dLblPos val="bestFit"/>
              <c:showCatName val="1"/>
            </c:dLbl>
            <c:dLbl>
              <c:idx val="15"/>
              <c:layout>
                <c:manualLayout>
                  <c:xMode val="edge"/>
                  <c:yMode val="edge"/>
                  <c:x val="0.13284132841328414"/>
                  <c:y val="7.720588235294118E-2"/>
                </c:manualLayout>
              </c:layout>
              <c:dLblPos val="bestFit"/>
              <c:showCatName val="1"/>
            </c:dLbl>
            <c:dLbl>
              <c:idx val="16"/>
              <c:layout>
                <c:manualLayout>
                  <c:xMode val="edge"/>
                  <c:yMode val="edge"/>
                  <c:x val="0.29520295202952035"/>
                  <c:y val="0.17279411764705888"/>
                </c:manualLayout>
              </c:layout>
              <c:dLblPos val="bestFit"/>
              <c:showCatName val="1"/>
            </c:dLbl>
            <c:spPr>
              <a:noFill/>
              <a:ln w="25372">
                <a:noFill/>
              </a:ln>
            </c:spPr>
            <c:txPr>
              <a:bodyPr/>
              <a:lstStyle/>
              <a:p>
                <a:pPr>
                  <a:defRPr sz="799" b="0" i="0" u="none" strike="noStrike" baseline="0">
                    <a:solidFill>
                      <a:srgbClr val="000000"/>
                    </a:solidFill>
                    <a:latin typeface="Arial"/>
                    <a:ea typeface="Arial"/>
                    <a:cs typeface="Arial"/>
                  </a:defRPr>
                </a:pPr>
                <a:endParaRPr lang="es-CL"/>
              </a:p>
            </c:txPr>
            <c:showCatName val="1"/>
            <c:showLeaderLines val="1"/>
          </c:dLbls>
          <c:cat>
            <c:strRef>
              <c:f>Hoja1!$D$32:$T$32</c:f>
              <c:strCache>
                <c:ptCount val="17"/>
                <c:pt idx="0">
                  <c:v>Planificar y generar políticas</c:v>
                </c:pt>
                <c:pt idx="1">
                  <c:v>Proponer</c:v>
                </c:pt>
                <c:pt idx="2">
                  <c:v>Normar y Fiscalizar </c:v>
                </c:pt>
                <c:pt idx="3">
                  <c:v>Promover</c:v>
                </c:pt>
                <c:pt idx="4">
                  <c:v>Coordinar acciones </c:v>
                </c:pt>
                <c:pt idx="5">
                  <c:v>Aplicar pol. Planes y prog </c:v>
                </c:pt>
                <c:pt idx="6">
                  <c:v>Velar por el cumplimiento de planes y prog. </c:v>
                </c:pt>
                <c:pt idx="7">
                  <c:v>Evaluar pol, planes y progr </c:v>
                </c:pt>
                <c:pt idx="8">
                  <c:v>Realizar y promover estudios </c:v>
                </c:pt>
                <c:pt idx="9">
                  <c:v>Proponer e impulsar progr </c:v>
                </c:pt>
                <c:pt idx="10">
                  <c:v>Superv.  técnicamente </c:v>
                </c:pt>
                <c:pt idx="11">
                  <c:v>Mantener sist. de info</c:v>
                </c:pt>
                <c:pt idx="12">
                  <c:v>Administrar y financiar acciones</c:v>
                </c:pt>
                <c:pt idx="13">
                  <c:v>Prestar asistenc. / Asesoría tec. </c:v>
                </c:pt>
                <c:pt idx="14">
                  <c:v>Vincularse con otros organismos</c:v>
                </c:pt>
                <c:pt idx="15">
                  <c:v>Representar </c:v>
                </c:pt>
                <c:pt idx="16">
                  <c:v>Educar y orientar</c:v>
                </c:pt>
              </c:strCache>
            </c:strRef>
          </c:cat>
          <c:val>
            <c:numRef>
              <c:f>Hoja1!$D$33:$T$33</c:f>
              <c:numCache>
                <c:formatCode>General</c:formatCode>
                <c:ptCount val="17"/>
                <c:pt idx="0">
                  <c:v>1</c:v>
                </c:pt>
                <c:pt idx="1">
                  <c:v>1</c:v>
                </c:pt>
                <c:pt idx="2">
                  <c:v>1</c:v>
                </c:pt>
                <c:pt idx="3">
                  <c:v>1</c:v>
                </c:pt>
                <c:pt idx="4">
                  <c:v>1</c:v>
                </c:pt>
                <c:pt idx="5">
                  <c:v>1</c:v>
                </c:pt>
                <c:pt idx="6">
                  <c:v>1</c:v>
                </c:pt>
                <c:pt idx="7">
                  <c:v>1</c:v>
                </c:pt>
                <c:pt idx="8">
                  <c:v>1</c:v>
                </c:pt>
                <c:pt idx="9">
                  <c:v>1</c:v>
                </c:pt>
                <c:pt idx="10">
                  <c:v>1</c:v>
                </c:pt>
                <c:pt idx="11">
                  <c:v>1</c:v>
                </c:pt>
                <c:pt idx="12">
                  <c:v>1</c:v>
                </c:pt>
                <c:pt idx="13">
                  <c:v>1</c:v>
                </c:pt>
                <c:pt idx="14">
                  <c:v>1</c:v>
                </c:pt>
                <c:pt idx="15">
                  <c:v>1</c:v>
                </c:pt>
                <c:pt idx="16">
                  <c:v>1</c:v>
                </c:pt>
              </c:numCache>
            </c:numRef>
          </c:val>
        </c:ser>
        <c:dLbls>
          <c:showCatName val="1"/>
        </c:dLbls>
      </c:pie3DChart>
      <c:spPr>
        <a:noFill/>
        <a:ln w="25372">
          <a:noFill/>
        </a:ln>
      </c:spPr>
    </c:plotArea>
    <c:plotVisOnly val="1"/>
    <c:dispBlanksAs val="zero"/>
  </c:chart>
  <c:spPr>
    <a:solidFill>
      <a:srgbClr val="FFFFFF"/>
    </a:solidFill>
    <a:ln w="3171">
      <a:solidFill>
        <a:srgbClr val="000000"/>
      </a:solidFill>
      <a:prstDash val="solid"/>
    </a:ln>
  </c:spPr>
  <c:txPr>
    <a:bodyPr/>
    <a:lstStyle/>
    <a:p>
      <a:pPr>
        <a:defRPr sz="799" b="0" i="0" u="none" strike="noStrike" baseline="0">
          <a:solidFill>
            <a:srgbClr val="000000"/>
          </a:solidFill>
          <a:latin typeface="Arial"/>
          <a:ea typeface="Arial"/>
          <a:cs typeface="Arial"/>
        </a:defRPr>
      </a:pPr>
      <a:endParaRPr lang="es-CL"/>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27729257641921395"/>
          <c:y val="0.36666666666666686"/>
          <c:w val="0.40611353711790404"/>
          <c:h val="0.41111111111111109"/>
        </c:manualLayout>
      </c:layout>
      <c:pie3DChart>
        <c:varyColors val="1"/>
        <c:ser>
          <c:idx val="0"/>
          <c:order val="0"/>
          <c:spPr>
            <a:solidFill>
              <a:srgbClr val="9999FF"/>
            </a:solidFill>
            <a:ln w="12696">
              <a:solidFill>
                <a:srgbClr val="000000"/>
              </a:solidFill>
              <a:prstDash val="solid"/>
            </a:ln>
          </c:spPr>
          <c:explosion val="1"/>
          <c:dPt>
            <c:idx val="1"/>
            <c:spPr>
              <a:solidFill>
                <a:srgbClr val="993366"/>
              </a:solidFill>
              <a:ln w="12696">
                <a:solidFill>
                  <a:srgbClr val="000000"/>
                </a:solidFill>
                <a:prstDash val="solid"/>
              </a:ln>
            </c:spPr>
          </c:dPt>
          <c:dPt>
            <c:idx val="2"/>
            <c:spPr>
              <a:solidFill>
                <a:srgbClr val="FFFFCC"/>
              </a:solidFill>
              <a:ln w="12696">
                <a:solidFill>
                  <a:srgbClr val="000000"/>
                </a:solidFill>
                <a:prstDash val="solid"/>
              </a:ln>
            </c:spPr>
          </c:dPt>
          <c:dLbls>
            <c:spPr>
              <a:noFill/>
              <a:ln w="25392">
                <a:noFill/>
              </a:ln>
            </c:spPr>
            <c:txPr>
              <a:bodyPr/>
              <a:lstStyle/>
              <a:p>
                <a:pPr>
                  <a:defRPr sz="825" b="1" i="0" u="none" strike="noStrike" baseline="0">
                    <a:solidFill>
                      <a:srgbClr val="000000"/>
                    </a:solidFill>
                    <a:latin typeface="Arial"/>
                    <a:ea typeface="Arial"/>
                    <a:cs typeface="Arial"/>
                  </a:defRPr>
                </a:pPr>
                <a:endParaRPr lang="es-CL"/>
              </a:p>
            </c:txPr>
            <c:showVal val="1"/>
            <c:showLeaderLines val="1"/>
          </c:dLbls>
          <c:cat>
            <c:strRef>
              <c:f>Hoja1!$B$44:$B$46</c:f>
              <c:strCache>
                <c:ptCount val="3"/>
                <c:pt idx="0">
                  <c:v>Ejecutivas</c:v>
                </c:pt>
                <c:pt idx="1">
                  <c:v>Normativas</c:v>
                </c:pt>
                <c:pt idx="2">
                  <c:v>Fiscalizadoras</c:v>
                </c:pt>
              </c:strCache>
            </c:strRef>
          </c:cat>
          <c:val>
            <c:numRef>
              <c:f>Hoja1!$C$44:$C$46</c:f>
              <c:numCache>
                <c:formatCode>General</c:formatCode>
                <c:ptCount val="3"/>
                <c:pt idx="0">
                  <c:v>64</c:v>
                </c:pt>
                <c:pt idx="1">
                  <c:v>24</c:v>
                </c:pt>
                <c:pt idx="2">
                  <c:v>13</c:v>
                </c:pt>
              </c:numCache>
            </c:numRef>
          </c:val>
        </c:ser>
      </c:pie3DChart>
      <c:spPr>
        <a:noFill/>
        <a:ln w="25392">
          <a:noFill/>
        </a:ln>
      </c:spPr>
    </c:plotArea>
    <c:legend>
      <c:legendPos val="r"/>
      <c:layout>
        <c:manualLayout>
          <c:xMode val="edge"/>
          <c:yMode val="edge"/>
          <c:x val="0.80131004366812253"/>
          <c:y val="0.46666666666666684"/>
          <c:w val="0.19213973799126641"/>
          <c:h val="0.32222222222222241"/>
        </c:manualLayout>
      </c:layout>
      <c:spPr>
        <a:solidFill>
          <a:srgbClr val="FFFFFF"/>
        </a:solidFill>
        <a:ln w="3174">
          <a:solidFill>
            <a:srgbClr val="000000"/>
          </a:solidFill>
          <a:prstDash val="solid"/>
        </a:ln>
      </c:spPr>
      <c:txPr>
        <a:bodyPr/>
        <a:lstStyle/>
        <a:p>
          <a:pPr>
            <a:defRPr sz="755"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74">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es-CL"/>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9.3360995850622477E-2"/>
          <c:y val="0.3686868686868689"/>
          <c:w val="0.46058091286307062"/>
          <c:h val="0.44444444444444442"/>
        </c:manualLayout>
      </c:layout>
      <c:pie3DChart>
        <c:varyColors val="1"/>
        <c:ser>
          <c:idx val="0"/>
          <c:order val="0"/>
          <c:spPr>
            <a:solidFill>
              <a:srgbClr val="9999FF"/>
            </a:solidFill>
            <a:ln w="12709">
              <a:solidFill>
                <a:srgbClr val="000000"/>
              </a:solidFill>
              <a:prstDash val="solid"/>
            </a:ln>
          </c:spPr>
          <c:dPt>
            <c:idx val="1"/>
            <c:spPr>
              <a:solidFill>
                <a:srgbClr val="993366"/>
              </a:solidFill>
              <a:ln w="12709">
                <a:solidFill>
                  <a:srgbClr val="000000"/>
                </a:solidFill>
                <a:prstDash val="solid"/>
              </a:ln>
            </c:spPr>
          </c:dPt>
          <c:dPt>
            <c:idx val="2"/>
            <c:spPr>
              <a:solidFill>
                <a:srgbClr val="FFFFCC"/>
              </a:solidFill>
              <a:ln w="12709">
                <a:solidFill>
                  <a:srgbClr val="000000"/>
                </a:solidFill>
                <a:prstDash val="solid"/>
              </a:ln>
            </c:spPr>
          </c:dPt>
          <c:dPt>
            <c:idx val="3"/>
            <c:spPr>
              <a:solidFill>
                <a:srgbClr val="CCFFFF"/>
              </a:solidFill>
              <a:ln w="12709">
                <a:solidFill>
                  <a:srgbClr val="000000"/>
                </a:solidFill>
                <a:prstDash val="solid"/>
              </a:ln>
            </c:spPr>
          </c:dPt>
          <c:dPt>
            <c:idx val="4"/>
            <c:spPr>
              <a:solidFill>
                <a:srgbClr val="660066"/>
              </a:solidFill>
              <a:ln w="12709">
                <a:solidFill>
                  <a:srgbClr val="000000"/>
                </a:solidFill>
                <a:prstDash val="solid"/>
              </a:ln>
            </c:spPr>
          </c:dPt>
          <c:dLbls>
            <c:spPr>
              <a:noFill/>
              <a:ln w="25418">
                <a:noFill/>
              </a:ln>
            </c:spPr>
            <c:txPr>
              <a:bodyPr/>
              <a:lstStyle/>
              <a:p>
                <a:pPr>
                  <a:defRPr sz="926" b="1" i="0" u="none" strike="noStrike" baseline="0">
                    <a:solidFill>
                      <a:srgbClr val="000000"/>
                    </a:solidFill>
                    <a:latin typeface="Arial"/>
                    <a:ea typeface="Arial"/>
                    <a:cs typeface="Arial"/>
                  </a:defRPr>
                </a:pPr>
                <a:endParaRPr lang="es-CL"/>
              </a:p>
            </c:txPr>
            <c:showVal val="1"/>
            <c:showLeaderLines val="1"/>
          </c:dLbls>
          <c:cat>
            <c:strRef>
              <c:f>Hoja1!$B$56:$B$60</c:f>
              <c:strCache>
                <c:ptCount val="5"/>
                <c:pt idx="0">
                  <c:v>Ejecución</c:v>
                </c:pt>
                <c:pt idx="1">
                  <c:v>Coordinación</c:v>
                </c:pt>
                <c:pt idx="2">
                  <c:v>Planificación</c:v>
                </c:pt>
                <c:pt idx="3">
                  <c:v>Fiscalización/control</c:v>
                </c:pt>
                <c:pt idx="4">
                  <c:v>Evaluación</c:v>
                </c:pt>
              </c:strCache>
            </c:strRef>
          </c:cat>
          <c:val>
            <c:numRef>
              <c:f>Hoja1!$C$56:$C$60</c:f>
              <c:numCache>
                <c:formatCode>General</c:formatCode>
                <c:ptCount val="5"/>
                <c:pt idx="0">
                  <c:v>46</c:v>
                </c:pt>
                <c:pt idx="1">
                  <c:v>32</c:v>
                </c:pt>
                <c:pt idx="2">
                  <c:v>28</c:v>
                </c:pt>
                <c:pt idx="3">
                  <c:v>17</c:v>
                </c:pt>
                <c:pt idx="4">
                  <c:v>9</c:v>
                </c:pt>
              </c:numCache>
            </c:numRef>
          </c:val>
        </c:ser>
      </c:pie3DChart>
      <c:spPr>
        <a:noFill/>
        <a:ln w="25418">
          <a:noFill/>
        </a:ln>
      </c:spPr>
    </c:plotArea>
    <c:legend>
      <c:legendPos val="r"/>
      <c:layout>
        <c:manualLayout>
          <c:xMode val="edge"/>
          <c:yMode val="edge"/>
          <c:x val="0.72199170124481371"/>
          <c:y val="0.38383838383838392"/>
          <c:w val="0.27178423236514532"/>
          <c:h val="0.51010101010101028"/>
        </c:manualLayout>
      </c:layout>
      <c:spPr>
        <a:solidFill>
          <a:srgbClr val="FFFFFF"/>
        </a:solidFill>
        <a:ln w="3177">
          <a:solidFill>
            <a:srgbClr val="000000"/>
          </a:solidFill>
          <a:prstDash val="solid"/>
        </a:ln>
      </c:spPr>
      <c:txPr>
        <a:bodyPr/>
        <a:lstStyle/>
        <a:p>
          <a:pPr>
            <a:defRPr sz="851"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77">
      <a:solidFill>
        <a:srgbClr val="000000"/>
      </a:solidFill>
      <a:prstDash val="solid"/>
    </a:ln>
  </c:spPr>
  <c:txPr>
    <a:bodyPr/>
    <a:lstStyle/>
    <a:p>
      <a:pPr>
        <a:defRPr sz="926" b="0" i="0" u="none" strike="noStrike" baseline="0">
          <a:solidFill>
            <a:srgbClr val="000000"/>
          </a:solidFill>
          <a:latin typeface="Arial"/>
          <a:ea typeface="Arial"/>
          <a:cs typeface="Arial"/>
        </a:defRPr>
      </a:pPr>
      <a:endParaRPr lang="es-CL"/>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14959016393442628"/>
          <c:y val="0.38888888888888923"/>
          <c:w val="0.51844262295081966"/>
          <c:h val="0.51010101010101028"/>
        </c:manualLayout>
      </c:layout>
      <c:pie3DChart>
        <c:varyColors val="1"/>
        <c:ser>
          <c:idx val="0"/>
          <c:order val="0"/>
          <c:spPr>
            <a:solidFill>
              <a:srgbClr val="9999FF"/>
            </a:solidFill>
            <a:ln w="12660">
              <a:solidFill>
                <a:srgbClr val="000000"/>
              </a:solidFill>
              <a:prstDash val="solid"/>
            </a:ln>
          </c:spPr>
          <c:dPt>
            <c:idx val="1"/>
            <c:spPr>
              <a:solidFill>
                <a:srgbClr val="993366"/>
              </a:solidFill>
              <a:ln w="12660">
                <a:solidFill>
                  <a:srgbClr val="000000"/>
                </a:solidFill>
                <a:prstDash val="solid"/>
              </a:ln>
            </c:spPr>
          </c:dPt>
          <c:dPt>
            <c:idx val="2"/>
            <c:spPr>
              <a:solidFill>
                <a:srgbClr val="FFFFCC"/>
              </a:solidFill>
              <a:ln w="12660">
                <a:solidFill>
                  <a:srgbClr val="000000"/>
                </a:solidFill>
                <a:prstDash val="solid"/>
              </a:ln>
            </c:spPr>
          </c:dPt>
          <c:dLbls>
            <c:spPr>
              <a:noFill/>
              <a:ln w="25320">
                <a:noFill/>
              </a:ln>
            </c:spPr>
            <c:txPr>
              <a:bodyPr/>
              <a:lstStyle/>
              <a:p>
                <a:pPr>
                  <a:defRPr sz="922" b="1" i="0" u="none" strike="noStrike" baseline="0">
                    <a:solidFill>
                      <a:srgbClr val="000000"/>
                    </a:solidFill>
                    <a:latin typeface="Arial"/>
                    <a:ea typeface="Arial"/>
                    <a:cs typeface="Arial"/>
                  </a:defRPr>
                </a:pPr>
                <a:endParaRPr lang="es-CL"/>
              </a:p>
            </c:txPr>
            <c:showVal val="1"/>
            <c:showLeaderLines val="1"/>
          </c:dLbls>
          <c:cat>
            <c:strRef>
              <c:f>Hoja1!$B$63:$B$65</c:f>
              <c:strCache>
                <c:ptCount val="3"/>
                <c:pt idx="0">
                  <c:v>Ejecutivas</c:v>
                </c:pt>
                <c:pt idx="1">
                  <c:v>Normativas</c:v>
                </c:pt>
                <c:pt idx="2">
                  <c:v>Fiscalizadoras</c:v>
                </c:pt>
              </c:strCache>
            </c:strRef>
          </c:cat>
          <c:val>
            <c:numRef>
              <c:f>Hoja1!$C$63:$C$65</c:f>
              <c:numCache>
                <c:formatCode>General</c:formatCode>
                <c:ptCount val="3"/>
                <c:pt idx="0">
                  <c:v>44</c:v>
                </c:pt>
                <c:pt idx="1">
                  <c:v>21</c:v>
                </c:pt>
                <c:pt idx="2">
                  <c:v>12</c:v>
                </c:pt>
              </c:numCache>
            </c:numRef>
          </c:val>
        </c:ser>
      </c:pie3DChart>
      <c:spPr>
        <a:noFill/>
        <a:ln w="25320">
          <a:noFill/>
        </a:ln>
      </c:spPr>
    </c:plotArea>
    <c:legend>
      <c:legendPos val="r"/>
      <c:layout>
        <c:manualLayout>
          <c:xMode val="edge"/>
          <c:yMode val="edge"/>
          <c:x val="0.78688524590163911"/>
          <c:y val="0.48484848484848497"/>
          <c:w val="0.20491803278688536"/>
          <c:h val="0.30808080808080829"/>
        </c:manualLayout>
      </c:layout>
      <c:spPr>
        <a:solidFill>
          <a:srgbClr val="FFFFFF"/>
        </a:solidFill>
        <a:ln w="3165">
          <a:solidFill>
            <a:srgbClr val="000000"/>
          </a:solidFill>
          <a:prstDash val="solid"/>
        </a:ln>
      </c:spPr>
      <c:txPr>
        <a:bodyPr/>
        <a:lstStyle/>
        <a:p>
          <a:pPr>
            <a:defRPr sz="847"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65">
      <a:solidFill>
        <a:srgbClr val="000000"/>
      </a:solidFill>
      <a:prstDash val="solid"/>
    </a:ln>
  </c:spPr>
  <c:txPr>
    <a:bodyPr/>
    <a:lstStyle/>
    <a:p>
      <a:pPr>
        <a:defRPr sz="922" b="0" i="0" u="none" strike="noStrike" baseline="0">
          <a:solidFill>
            <a:srgbClr val="000000"/>
          </a:solidFill>
          <a:latin typeface="Arial"/>
          <a:ea typeface="Arial"/>
          <a:cs typeface="Arial"/>
        </a:defRPr>
      </a:pPr>
      <a:endParaRPr lang="es-CL"/>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22279792746113991"/>
          <c:y val="0.51655629139072823"/>
          <c:w val="0.35492227979274643"/>
          <c:h val="0.3576158940397352"/>
        </c:manualLayout>
      </c:layout>
      <c:pie3DChart>
        <c:varyColors val="1"/>
        <c:ser>
          <c:idx val="0"/>
          <c:order val="0"/>
          <c:spPr>
            <a:solidFill>
              <a:srgbClr val="9999FF"/>
            </a:solidFill>
            <a:ln w="12662">
              <a:solidFill>
                <a:srgbClr val="000000"/>
              </a:solidFill>
              <a:prstDash val="solid"/>
            </a:ln>
          </c:spPr>
          <c:dPt>
            <c:idx val="1"/>
            <c:spPr>
              <a:solidFill>
                <a:srgbClr val="993366"/>
              </a:solidFill>
              <a:ln w="12662">
                <a:solidFill>
                  <a:srgbClr val="000000"/>
                </a:solidFill>
                <a:prstDash val="solid"/>
              </a:ln>
            </c:spPr>
          </c:dPt>
          <c:dPt>
            <c:idx val="2"/>
            <c:spPr>
              <a:solidFill>
                <a:srgbClr val="FFFFCC"/>
              </a:solidFill>
              <a:ln w="12662">
                <a:solidFill>
                  <a:srgbClr val="000000"/>
                </a:solidFill>
                <a:prstDash val="solid"/>
              </a:ln>
            </c:spPr>
          </c:dPt>
          <c:dPt>
            <c:idx val="3"/>
            <c:spPr>
              <a:solidFill>
                <a:srgbClr val="CCFFFF"/>
              </a:solidFill>
              <a:ln w="12662">
                <a:solidFill>
                  <a:srgbClr val="000000"/>
                </a:solidFill>
                <a:prstDash val="solid"/>
              </a:ln>
            </c:spPr>
          </c:dPt>
          <c:dPt>
            <c:idx val="4"/>
            <c:spPr>
              <a:solidFill>
                <a:srgbClr val="660066"/>
              </a:solidFill>
              <a:ln w="12662">
                <a:solidFill>
                  <a:srgbClr val="000000"/>
                </a:solidFill>
                <a:prstDash val="solid"/>
              </a:ln>
            </c:spPr>
          </c:dPt>
          <c:dLbls>
            <c:spPr>
              <a:noFill/>
              <a:ln w="25325">
                <a:noFill/>
              </a:ln>
            </c:spPr>
            <c:txPr>
              <a:bodyPr/>
              <a:lstStyle/>
              <a:p>
                <a:pPr>
                  <a:defRPr sz="798" b="1" i="0" u="none" strike="noStrike" baseline="0">
                    <a:solidFill>
                      <a:srgbClr val="000000"/>
                    </a:solidFill>
                    <a:latin typeface="Arial"/>
                    <a:ea typeface="Arial"/>
                    <a:cs typeface="Arial"/>
                  </a:defRPr>
                </a:pPr>
                <a:endParaRPr lang="es-CL"/>
              </a:p>
            </c:txPr>
            <c:showVal val="1"/>
            <c:showLeaderLines val="1"/>
          </c:dLbls>
          <c:cat>
            <c:strRef>
              <c:f>Hoja1!$B$32:$B$36</c:f>
              <c:strCache>
                <c:ptCount val="5"/>
                <c:pt idx="0">
                  <c:v>Ejecución</c:v>
                </c:pt>
                <c:pt idx="1">
                  <c:v>Planificación</c:v>
                </c:pt>
                <c:pt idx="2">
                  <c:v>Fiscalización/control</c:v>
                </c:pt>
                <c:pt idx="3">
                  <c:v>Coordinación</c:v>
                </c:pt>
                <c:pt idx="4">
                  <c:v>Evaluación</c:v>
                </c:pt>
              </c:strCache>
            </c:strRef>
          </c:cat>
          <c:val>
            <c:numRef>
              <c:f>Hoja1!$C$32:$C$36</c:f>
              <c:numCache>
                <c:formatCode>General</c:formatCode>
                <c:ptCount val="5"/>
                <c:pt idx="0">
                  <c:v>51</c:v>
                </c:pt>
                <c:pt idx="1">
                  <c:v>31</c:v>
                </c:pt>
                <c:pt idx="2">
                  <c:v>3</c:v>
                </c:pt>
                <c:pt idx="3">
                  <c:v>16</c:v>
                </c:pt>
                <c:pt idx="4">
                  <c:v>3</c:v>
                </c:pt>
              </c:numCache>
            </c:numRef>
          </c:val>
        </c:ser>
      </c:pie3DChart>
      <c:spPr>
        <a:noFill/>
        <a:ln w="25325">
          <a:noFill/>
        </a:ln>
      </c:spPr>
    </c:plotArea>
    <c:legend>
      <c:legendPos val="r"/>
      <c:layout>
        <c:manualLayout>
          <c:xMode val="edge"/>
          <c:yMode val="edge"/>
          <c:x val="0.67875647668393824"/>
          <c:y val="0.12582781456953637"/>
          <c:w val="0.30051813471502592"/>
          <c:h val="0.63576158940397365"/>
        </c:manualLayout>
      </c:layout>
      <c:spPr>
        <a:solidFill>
          <a:srgbClr val="FFFFFF"/>
        </a:solidFill>
        <a:ln w="3166">
          <a:solidFill>
            <a:srgbClr val="000000"/>
          </a:solidFill>
          <a:prstDash val="solid"/>
        </a:ln>
      </c:spPr>
      <c:txPr>
        <a:bodyPr/>
        <a:lstStyle/>
        <a:p>
          <a:pPr>
            <a:defRPr sz="733"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66">
      <a:solidFill>
        <a:srgbClr val="000000"/>
      </a:solidFill>
      <a:prstDash val="solid"/>
    </a:ln>
  </c:spPr>
  <c:txPr>
    <a:bodyPr/>
    <a:lstStyle/>
    <a:p>
      <a:pPr>
        <a:defRPr sz="798" b="0" i="0" u="none" strike="noStrike" baseline="0">
          <a:solidFill>
            <a:srgbClr val="000000"/>
          </a:solidFill>
          <a:latin typeface="Arial"/>
          <a:ea typeface="Arial"/>
          <a:cs typeface="Arial"/>
        </a:defRPr>
      </a:pPr>
      <a:endParaRPr lang="es-CL"/>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11809045226130656"/>
          <c:y val="0.38709677419354854"/>
          <c:w val="0.38693467336683446"/>
          <c:h val="0.39354838709677437"/>
        </c:manualLayout>
      </c:layout>
      <c:pie3DChart>
        <c:varyColors val="1"/>
        <c:ser>
          <c:idx val="0"/>
          <c:order val="0"/>
          <c:spPr>
            <a:solidFill>
              <a:srgbClr val="9999FF"/>
            </a:solidFill>
            <a:ln w="12693">
              <a:solidFill>
                <a:srgbClr val="000000"/>
              </a:solidFill>
              <a:prstDash val="solid"/>
            </a:ln>
          </c:spPr>
          <c:dPt>
            <c:idx val="1"/>
            <c:spPr>
              <a:solidFill>
                <a:srgbClr val="993366"/>
              </a:solidFill>
              <a:ln w="12693">
                <a:solidFill>
                  <a:srgbClr val="000000"/>
                </a:solidFill>
                <a:prstDash val="solid"/>
              </a:ln>
            </c:spPr>
          </c:dPt>
          <c:dPt>
            <c:idx val="2"/>
            <c:spPr>
              <a:solidFill>
                <a:srgbClr val="FFFFCC"/>
              </a:solidFill>
              <a:ln w="12693">
                <a:solidFill>
                  <a:srgbClr val="000000"/>
                </a:solidFill>
                <a:prstDash val="solid"/>
              </a:ln>
            </c:spPr>
          </c:dPt>
          <c:dPt>
            <c:idx val="3"/>
            <c:spPr>
              <a:solidFill>
                <a:srgbClr val="CCFFFF"/>
              </a:solidFill>
              <a:ln w="12693">
                <a:solidFill>
                  <a:srgbClr val="000000"/>
                </a:solidFill>
                <a:prstDash val="solid"/>
              </a:ln>
            </c:spPr>
          </c:dPt>
          <c:dPt>
            <c:idx val="4"/>
            <c:spPr>
              <a:solidFill>
                <a:srgbClr val="660066"/>
              </a:solidFill>
              <a:ln w="12693">
                <a:solidFill>
                  <a:srgbClr val="000000"/>
                </a:solidFill>
                <a:prstDash val="solid"/>
              </a:ln>
            </c:spPr>
          </c:dPt>
          <c:dLbls>
            <c:spPr>
              <a:noFill/>
              <a:ln w="25387">
                <a:noFill/>
              </a:ln>
            </c:spPr>
            <c:txPr>
              <a:bodyPr/>
              <a:lstStyle/>
              <a:p>
                <a:pPr>
                  <a:defRPr sz="800" b="1" i="0" u="none" strike="noStrike" baseline="0">
                    <a:solidFill>
                      <a:srgbClr val="000000"/>
                    </a:solidFill>
                    <a:latin typeface="Arial"/>
                    <a:ea typeface="Arial"/>
                    <a:cs typeface="Arial"/>
                  </a:defRPr>
                </a:pPr>
                <a:endParaRPr lang="es-CL"/>
              </a:p>
            </c:txPr>
            <c:showVal val="1"/>
            <c:showLeaderLines val="1"/>
          </c:dLbls>
          <c:cat>
            <c:strRef>
              <c:f>Hoja1!$B$56:$B$60</c:f>
              <c:strCache>
                <c:ptCount val="5"/>
                <c:pt idx="0">
                  <c:v>Ejecución</c:v>
                </c:pt>
                <c:pt idx="1">
                  <c:v>Coordinación</c:v>
                </c:pt>
                <c:pt idx="2">
                  <c:v>Planificación</c:v>
                </c:pt>
                <c:pt idx="3">
                  <c:v>Fiscalización/control</c:v>
                </c:pt>
                <c:pt idx="4">
                  <c:v>Evaluación</c:v>
                </c:pt>
              </c:strCache>
            </c:strRef>
          </c:cat>
          <c:val>
            <c:numRef>
              <c:f>Hoja1!$C$56:$C$60</c:f>
              <c:numCache>
                <c:formatCode>General</c:formatCode>
                <c:ptCount val="5"/>
                <c:pt idx="0">
                  <c:v>46</c:v>
                </c:pt>
                <c:pt idx="1">
                  <c:v>32</c:v>
                </c:pt>
                <c:pt idx="2">
                  <c:v>28</c:v>
                </c:pt>
                <c:pt idx="3">
                  <c:v>17</c:v>
                </c:pt>
                <c:pt idx="4">
                  <c:v>9</c:v>
                </c:pt>
              </c:numCache>
            </c:numRef>
          </c:val>
        </c:ser>
      </c:pie3DChart>
      <c:spPr>
        <a:noFill/>
        <a:ln w="25387">
          <a:noFill/>
        </a:ln>
      </c:spPr>
    </c:plotArea>
    <c:legend>
      <c:legendPos val="r"/>
      <c:layout>
        <c:manualLayout>
          <c:xMode val="edge"/>
          <c:yMode val="edge"/>
          <c:x val="0.70100502512562812"/>
          <c:y val="0.3161290322580646"/>
          <c:w val="0.29145728643216084"/>
          <c:h val="0.61935483870967778"/>
        </c:manualLayout>
      </c:layout>
      <c:spPr>
        <a:solidFill>
          <a:srgbClr val="FFFFFF"/>
        </a:solidFill>
        <a:ln w="3173">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73">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s-CL"/>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16582914572864318"/>
          <c:y val="0.40764331210191079"/>
          <c:w val="0.46733668341708556"/>
          <c:h val="0.47133757961783451"/>
        </c:manualLayout>
      </c:layout>
      <c:pie3DChart>
        <c:varyColors val="1"/>
        <c:ser>
          <c:idx val="0"/>
          <c:order val="0"/>
          <c:spPr>
            <a:solidFill>
              <a:srgbClr val="9999FF"/>
            </a:solidFill>
            <a:ln w="12675">
              <a:solidFill>
                <a:srgbClr val="000000"/>
              </a:solidFill>
              <a:prstDash val="solid"/>
            </a:ln>
          </c:spPr>
          <c:dPt>
            <c:idx val="1"/>
            <c:spPr>
              <a:solidFill>
                <a:srgbClr val="993366"/>
              </a:solidFill>
              <a:ln w="12675">
                <a:solidFill>
                  <a:srgbClr val="000000"/>
                </a:solidFill>
                <a:prstDash val="solid"/>
              </a:ln>
            </c:spPr>
          </c:dPt>
          <c:dPt>
            <c:idx val="2"/>
            <c:spPr>
              <a:solidFill>
                <a:srgbClr val="FFFFCC"/>
              </a:solidFill>
              <a:ln w="12675">
                <a:solidFill>
                  <a:srgbClr val="000000"/>
                </a:solidFill>
                <a:prstDash val="solid"/>
              </a:ln>
            </c:spPr>
          </c:dPt>
          <c:dLbls>
            <c:spPr>
              <a:noFill/>
              <a:ln w="25350">
                <a:noFill/>
              </a:ln>
            </c:spPr>
            <c:txPr>
              <a:bodyPr/>
              <a:lstStyle/>
              <a:p>
                <a:pPr>
                  <a:defRPr sz="798" b="1" i="0" u="none" strike="noStrike" baseline="0">
                    <a:solidFill>
                      <a:srgbClr val="000000"/>
                    </a:solidFill>
                    <a:latin typeface="Arial"/>
                    <a:ea typeface="Arial"/>
                    <a:cs typeface="Arial"/>
                  </a:defRPr>
                </a:pPr>
                <a:endParaRPr lang="es-CL"/>
              </a:p>
            </c:txPr>
            <c:showVal val="1"/>
            <c:showLeaderLines val="1"/>
          </c:dLbls>
          <c:cat>
            <c:strRef>
              <c:f>Hoja1!$B$63:$B$65</c:f>
              <c:strCache>
                <c:ptCount val="3"/>
                <c:pt idx="0">
                  <c:v>Ejecutivas</c:v>
                </c:pt>
                <c:pt idx="1">
                  <c:v>Normativas</c:v>
                </c:pt>
                <c:pt idx="2">
                  <c:v>Fiscalizadoras</c:v>
                </c:pt>
              </c:strCache>
            </c:strRef>
          </c:cat>
          <c:val>
            <c:numRef>
              <c:f>Hoja1!$C$63:$C$65</c:f>
              <c:numCache>
                <c:formatCode>General</c:formatCode>
                <c:ptCount val="3"/>
                <c:pt idx="0">
                  <c:v>44</c:v>
                </c:pt>
                <c:pt idx="1">
                  <c:v>21</c:v>
                </c:pt>
                <c:pt idx="2">
                  <c:v>12</c:v>
                </c:pt>
              </c:numCache>
            </c:numRef>
          </c:val>
        </c:ser>
      </c:pie3DChart>
      <c:spPr>
        <a:noFill/>
        <a:ln w="25350">
          <a:noFill/>
        </a:ln>
      </c:spPr>
    </c:plotArea>
    <c:legend>
      <c:legendPos val="r"/>
      <c:layout>
        <c:manualLayout>
          <c:xMode val="edge"/>
          <c:yMode val="edge"/>
          <c:x val="0.76884422110552786"/>
          <c:y val="0.45859872611464986"/>
          <c:w val="0.22110552763819089"/>
          <c:h val="0.36942675159235688"/>
        </c:manualLayout>
      </c:layout>
      <c:spPr>
        <a:solidFill>
          <a:srgbClr val="FFFFFF"/>
        </a:solidFill>
        <a:ln w="3169">
          <a:solidFill>
            <a:srgbClr val="000000"/>
          </a:solidFill>
          <a:prstDash val="solid"/>
        </a:ln>
      </c:spPr>
      <c:txPr>
        <a:bodyPr/>
        <a:lstStyle/>
        <a:p>
          <a:pPr>
            <a:defRPr sz="734"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69">
      <a:solidFill>
        <a:srgbClr val="000000"/>
      </a:solidFill>
      <a:prstDash val="solid"/>
    </a:ln>
  </c:spPr>
  <c:txPr>
    <a:bodyPr/>
    <a:lstStyle/>
    <a:p>
      <a:pPr>
        <a:defRPr sz="798" b="0" i="0" u="none" strike="noStrike" baseline="0">
          <a:solidFill>
            <a:srgbClr val="000000"/>
          </a:solidFill>
          <a:latin typeface="Arial"/>
          <a:ea typeface="Arial"/>
          <a:cs typeface="Arial"/>
        </a:defRPr>
      </a:pPr>
      <a:endParaRPr lang="es-CL"/>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s-CL"/>
  <c:chart>
    <c:view3D>
      <c:perspective val="0"/>
    </c:view3D>
    <c:plotArea>
      <c:layout>
        <c:manualLayout>
          <c:layoutTarget val="inner"/>
          <c:xMode val="edge"/>
          <c:yMode val="edge"/>
          <c:x val="0.15829145728643229"/>
          <c:y val="0.4"/>
          <c:w val="0.37939698492462343"/>
          <c:h val="0.38709677419354854"/>
        </c:manualLayout>
      </c:layout>
      <c:pie3DChart>
        <c:varyColors val="1"/>
        <c:ser>
          <c:idx val="0"/>
          <c:order val="0"/>
          <c:spPr>
            <a:solidFill>
              <a:srgbClr val="9999FF"/>
            </a:solidFill>
            <a:ln w="12693">
              <a:solidFill>
                <a:srgbClr val="000000"/>
              </a:solidFill>
              <a:prstDash val="solid"/>
            </a:ln>
          </c:spPr>
          <c:explosion val="7"/>
          <c:dPt>
            <c:idx val="1"/>
            <c:spPr>
              <a:solidFill>
                <a:srgbClr val="993366"/>
              </a:solidFill>
              <a:ln w="12693">
                <a:solidFill>
                  <a:srgbClr val="000000"/>
                </a:solidFill>
                <a:prstDash val="solid"/>
              </a:ln>
            </c:spPr>
          </c:dPt>
          <c:dPt>
            <c:idx val="2"/>
            <c:spPr>
              <a:solidFill>
                <a:srgbClr val="FFFFCC"/>
              </a:solidFill>
              <a:ln w="12693">
                <a:solidFill>
                  <a:srgbClr val="000000"/>
                </a:solidFill>
                <a:prstDash val="solid"/>
              </a:ln>
            </c:spPr>
          </c:dPt>
          <c:dPt>
            <c:idx val="3"/>
            <c:spPr>
              <a:solidFill>
                <a:srgbClr val="CCFFFF"/>
              </a:solidFill>
              <a:ln w="12693">
                <a:solidFill>
                  <a:srgbClr val="000000"/>
                </a:solidFill>
                <a:prstDash val="solid"/>
              </a:ln>
            </c:spPr>
          </c:dPt>
          <c:dPt>
            <c:idx val="4"/>
            <c:spPr>
              <a:solidFill>
                <a:srgbClr val="660066"/>
              </a:solidFill>
              <a:ln w="12693">
                <a:solidFill>
                  <a:srgbClr val="000000"/>
                </a:solidFill>
                <a:prstDash val="solid"/>
              </a:ln>
            </c:spPr>
          </c:dPt>
          <c:dLbls>
            <c:dLbl>
              <c:idx val="0"/>
              <c:layout>
                <c:manualLayout>
                  <c:xMode val="edge"/>
                  <c:yMode val="edge"/>
                  <c:x val="0.46733668341708556"/>
                  <c:y val="0.3161290322580646"/>
                </c:manualLayout>
              </c:layout>
              <c:dLblPos val="bestFit"/>
              <c:showVal val="1"/>
            </c:dLbl>
            <c:dLbl>
              <c:idx val="1"/>
              <c:layout>
                <c:manualLayout>
                  <c:xMode val="edge"/>
                  <c:yMode val="edge"/>
                  <c:x val="0.27638190954773878"/>
                  <c:y val="0.8"/>
                </c:manualLayout>
              </c:layout>
              <c:dLblPos val="bestFit"/>
              <c:showVal val="1"/>
            </c:dLbl>
            <c:dLbl>
              <c:idx val="2"/>
              <c:layout>
                <c:manualLayout>
                  <c:xMode val="edge"/>
                  <c:yMode val="edge"/>
                  <c:x val="0.11557788944723618"/>
                  <c:y val="0.43225806451612903"/>
                </c:manualLayout>
              </c:layout>
              <c:dLblPos val="bestFit"/>
              <c:showVal val="1"/>
            </c:dLbl>
            <c:dLbl>
              <c:idx val="3"/>
              <c:layout>
                <c:manualLayout>
                  <c:xMode val="edge"/>
                  <c:yMode val="edge"/>
                  <c:x val="0.20100502512562821"/>
                  <c:y val="0.29677419354838708"/>
                </c:manualLayout>
              </c:layout>
              <c:dLblPos val="bestFit"/>
              <c:showVal val="1"/>
            </c:dLbl>
            <c:dLbl>
              <c:idx val="4"/>
              <c:layout>
                <c:manualLayout>
                  <c:xMode val="edge"/>
                  <c:yMode val="edge"/>
                  <c:x val="0.29145728643216084"/>
                  <c:y val="0.25161290322580665"/>
                </c:manualLayout>
              </c:layout>
              <c:dLblPos val="bestFit"/>
              <c:showVal val="1"/>
            </c:dLbl>
            <c:spPr>
              <a:noFill/>
              <a:ln w="25387">
                <a:noFill/>
              </a:ln>
            </c:spPr>
            <c:txPr>
              <a:bodyPr/>
              <a:lstStyle/>
              <a:p>
                <a:pPr>
                  <a:defRPr sz="800" b="1" i="0" u="none" strike="noStrike" baseline="0">
                    <a:solidFill>
                      <a:srgbClr val="000000"/>
                    </a:solidFill>
                    <a:latin typeface="Arial"/>
                    <a:ea typeface="Arial"/>
                    <a:cs typeface="Arial"/>
                  </a:defRPr>
                </a:pPr>
                <a:endParaRPr lang="es-CL"/>
              </a:p>
            </c:txPr>
            <c:showVal val="1"/>
            <c:showLeaderLines val="1"/>
          </c:dLbls>
          <c:cat>
            <c:strRef>
              <c:f>Hoja1!$B$3:$B$7</c:f>
              <c:strCache>
                <c:ptCount val="5"/>
                <c:pt idx="0">
                  <c:v>Ejecución</c:v>
                </c:pt>
                <c:pt idx="1">
                  <c:v>Planificación</c:v>
                </c:pt>
                <c:pt idx="2">
                  <c:v>Fiscalización/control</c:v>
                </c:pt>
                <c:pt idx="3">
                  <c:v>Coordinación</c:v>
                </c:pt>
                <c:pt idx="4">
                  <c:v>Evaluación</c:v>
                </c:pt>
              </c:strCache>
            </c:strRef>
          </c:cat>
          <c:val>
            <c:numRef>
              <c:f>Hoja1!$C$3:$C$7</c:f>
              <c:numCache>
                <c:formatCode>General</c:formatCode>
                <c:ptCount val="5"/>
                <c:pt idx="0">
                  <c:v>112</c:v>
                </c:pt>
                <c:pt idx="1">
                  <c:v>102</c:v>
                </c:pt>
                <c:pt idx="2">
                  <c:v>42</c:v>
                </c:pt>
                <c:pt idx="3">
                  <c:v>35</c:v>
                </c:pt>
                <c:pt idx="4">
                  <c:v>15</c:v>
                </c:pt>
              </c:numCache>
            </c:numRef>
          </c:val>
        </c:ser>
      </c:pie3DChart>
      <c:spPr>
        <a:noFill/>
        <a:ln w="25387">
          <a:noFill/>
        </a:ln>
      </c:spPr>
    </c:plotArea>
    <c:legend>
      <c:legendPos val="r"/>
      <c:layout>
        <c:manualLayout>
          <c:xMode val="edge"/>
          <c:yMode val="edge"/>
          <c:x val="0.69849246231155782"/>
          <c:y val="0.32258064516129042"/>
          <c:w val="0.29145728643216084"/>
          <c:h val="0.61935483870967778"/>
        </c:manualLayout>
      </c:layout>
      <c:spPr>
        <a:solidFill>
          <a:srgbClr val="FFFFFF"/>
        </a:solidFill>
        <a:ln w="3173">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73">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s-CL"/>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10804020100502512"/>
          <c:y val="0.20512820512820518"/>
          <c:w val="0.60552763819095479"/>
          <c:h val="0.60897435897435892"/>
        </c:manualLayout>
      </c:layout>
      <c:pie3DChart>
        <c:varyColors val="1"/>
        <c:ser>
          <c:idx val="0"/>
          <c:order val="0"/>
          <c:spPr>
            <a:solidFill>
              <a:srgbClr val="9999FF"/>
            </a:solidFill>
            <a:ln w="12689">
              <a:solidFill>
                <a:srgbClr val="000000"/>
              </a:solidFill>
              <a:prstDash val="solid"/>
            </a:ln>
          </c:spPr>
          <c:dPt>
            <c:idx val="1"/>
            <c:spPr>
              <a:solidFill>
                <a:srgbClr val="993366"/>
              </a:solidFill>
              <a:ln w="12689">
                <a:solidFill>
                  <a:srgbClr val="000000"/>
                </a:solidFill>
                <a:prstDash val="solid"/>
              </a:ln>
            </c:spPr>
          </c:dPt>
          <c:dPt>
            <c:idx val="2"/>
            <c:spPr>
              <a:solidFill>
                <a:srgbClr val="FFFFCC"/>
              </a:solidFill>
              <a:ln w="12689">
                <a:solidFill>
                  <a:srgbClr val="000000"/>
                </a:solidFill>
                <a:prstDash val="solid"/>
              </a:ln>
            </c:spPr>
          </c:dPt>
          <c:dLbls>
            <c:spPr>
              <a:noFill/>
              <a:ln w="25379">
                <a:noFill/>
              </a:ln>
            </c:spPr>
            <c:txPr>
              <a:bodyPr/>
              <a:lstStyle/>
              <a:p>
                <a:pPr>
                  <a:defRPr sz="924" b="1" i="0" u="none" strike="noStrike" baseline="0">
                    <a:solidFill>
                      <a:srgbClr val="000000"/>
                    </a:solidFill>
                    <a:latin typeface="Arial"/>
                    <a:ea typeface="Arial"/>
                    <a:cs typeface="Arial"/>
                  </a:defRPr>
                </a:pPr>
                <a:endParaRPr lang="es-CL"/>
              </a:p>
            </c:txPr>
            <c:showVal val="1"/>
            <c:showLeaderLines val="1"/>
          </c:dLbls>
          <c:cat>
            <c:strRef>
              <c:f>Hoja1!$B$23:$B$25</c:f>
              <c:strCache>
                <c:ptCount val="3"/>
                <c:pt idx="0">
                  <c:v>Ejecutivas</c:v>
                </c:pt>
                <c:pt idx="1">
                  <c:v>Normativas</c:v>
                </c:pt>
                <c:pt idx="2">
                  <c:v>Fiscalizadoras</c:v>
                </c:pt>
              </c:strCache>
            </c:strRef>
          </c:cat>
          <c:val>
            <c:numRef>
              <c:f>Hoja1!$C$23:$C$25</c:f>
              <c:numCache>
                <c:formatCode>General</c:formatCode>
                <c:ptCount val="3"/>
                <c:pt idx="0">
                  <c:v>161</c:v>
                </c:pt>
                <c:pt idx="1">
                  <c:v>29</c:v>
                </c:pt>
                <c:pt idx="2">
                  <c:v>28</c:v>
                </c:pt>
              </c:numCache>
            </c:numRef>
          </c:val>
        </c:ser>
        <c:dLbls>
          <c:showVal val="1"/>
        </c:dLbls>
      </c:pie3DChart>
      <c:spPr>
        <a:noFill/>
        <a:ln w="25379">
          <a:noFill/>
        </a:ln>
      </c:spPr>
    </c:plotArea>
    <c:legend>
      <c:legendPos val="r"/>
      <c:layout>
        <c:manualLayout>
          <c:xMode val="edge"/>
          <c:yMode val="edge"/>
          <c:x val="0.76633165829145755"/>
          <c:y val="2.5641025641025654E-2"/>
          <c:w val="0.22110552763819089"/>
          <c:h val="0.37179487179487203"/>
        </c:manualLayout>
      </c:layout>
      <c:spPr>
        <a:solidFill>
          <a:srgbClr val="FFFFFF"/>
        </a:solidFill>
        <a:ln w="3172">
          <a:solidFill>
            <a:srgbClr val="000000"/>
          </a:solidFill>
          <a:prstDash val="solid"/>
        </a:ln>
      </c:spPr>
      <c:txPr>
        <a:bodyPr/>
        <a:lstStyle/>
        <a:p>
          <a:pPr>
            <a:defRPr sz="734"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72">
      <a:solidFill>
        <a:srgbClr val="000000"/>
      </a:solidFill>
      <a:prstDash val="solid"/>
    </a:ln>
  </c:spPr>
  <c:txPr>
    <a:bodyPr/>
    <a:lstStyle/>
    <a:p>
      <a:pPr>
        <a:defRPr sz="799" b="0" i="0" u="none" strike="noStrike" baseline="0">
          <a:solidFill>
            <a:srgbClr val="000000"/>
          </a:solidFill>
          <a:latin typeface="Arial"/>
          <a:ea typeface="Arial"/>
          <a:cs typeface="Arial"/>
        </a:defRPr>
      </a:pPr>
      <a:endParaRPr lang="es-CL"/>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15277777777777779"/>
          <c:y val="0.38383838383838392"/>
          <c:w val="0.42460317460317459"/>
          <c:h val="0.42929292929292939"/>
        </c:manualLayout>
      </c:layout>
      <c:pie3DChart>
        <c:varyColors val="1"/>
        <c:ser>
          <c:idx val="0"/>
          <c:order val="0"/>
          <c:spPr>
            <a:solidFill>
              <a:srgbClr val="9999FF"/>
            </a:solidFill>
            <a:ln w="12660">
              <a:solidFill>
                <a:srgbClr val="000000"/>
              </a:solidFill>
              <a:prstDash val="solid"/>
            </a:ln>
          </c:spPr>
          <c:explosion val="7"/>
          <c:dPt>
            <c:idx val="1"/>
            <c:spPr>
              <a:solidFill>
                <a:srgbClr val="993366"/>
              </a:solidFill>
              <a:ln w="12660">
                <a:solidFill>
                  <a:srgbClr val="000000"/>
                </a:solidFill>
                <a:prstDash val="solid"/>
              </a:ln>
            </c:spPr>
          </c:dPt>
          <c:dPt>
            <c:idx val="2"/>
            <c:spPr>
              <a:solidFill>
                <a:srgbClr val="FFFFCC"/>
              </a:solidFill>
              <a:ln w="12660">
                <a:solidFill>
                  <a:srgbClr val="000000"/>
                </a:solidFill>
                <a:prstDash val="solid"/>
              </a:ln>
            </c:spPr>
          </c:dPt>
          <c:dPt>
            <c:idx val="3"/>
            <c:spPr>
              <a:solidFill>
                <a:srgbClr val="CCFFFF"/>
              </a:solidFill>
              <a:ln w="12660">
                <a:solidFill>
                  <a:srgbClr val="000000"/>
                </a:solidFill>
                <a:prstDash val="solid"/>
              </a:ln>
            </c:spPr>
          </c:dPt>
          <c:dPt>
            <c:idx val="4"/>
            <c:spPr>
              <a:solidFill>
                <a:srgbClr val="660066"/>
              </a:solidFill>
              <a:ln w="12660">
                <a:solidFill>
                  <a:srgbClr val="000000"/>
                </a:solidFill>
                <a:prstDash val="solid"/>
              </a:ln>
            </c:spPr>
          </c:dPt>
          <c:dLbls>
            <c:dLbl>
              <c:idx val="0"/>
              <c:layout>
                <c:manualLayout>
                  <c:xMode val="edge"/>
                  <c:yMode val="edge"/>
                  <c:x val="0.4980158730158733"/>
                  <c:y val="0.30808080808080829"/>
                </c:manualLayout>
              </c:layout>
              <c:dLblPos val="bestFit"/>
              <c:showVal val="1"/>
            </c:dLbl>
            <c:dLbl>
              <c:idx val="1"/>
              <c:layout>
                <c:manualLayout>
                  <c:xMode val="edge"/>
                  <c:yMode val="edge"/>
                  <c:x val="0.29365079365079377"/>
                  <c:y val="0.83838383838383856"/>
                </c:manualLayout>
              </c:layout>
              <c:dLblPos val="bestFit"/>
              <c:showVal val="1"/>
            </c:dLbl>
            <c:dLbl>
              <c:idx val="2"/>
              <c:layout>
                <c:manualLayout>
                  <c:xMode val="edge"/>
                  <c:yMode val="edge"/>
                  <c:x val="0.11507936507936503"/>
                  <c:y val="0.44444444444444442"/>
                </c:manualLayout>
              </c:layout>
              <c:dLblPos val="bestFit"/>
              <c:showVal val="1"/>
            </c:dLbl>
            <c:dLbl>
              <c:idx val="3"/>
              <c:layout>
                <c:manualLayout>
                  <c:xMode val="edge"/>
                  <c:yMode val="edge"/>
                  <c:x val="0.20634920634920642"/>
                  <c:y val="0.30303030303030315"/>
                </c:manualLayout>
              </c:layout>
              <c:dLblPos val="bestFit"/>
              <c:showVal val="1"/>
            </c:dLbl>
            <c:dLbl>
              <c:idx val="4"/>
              <c:layout>
                <c:manualLayout>
                  <c:xMode val="edge"/>
                  <c:yMode val="edge"/>
                  <c:x val="0.30952380952380976"/>
                  <c:y val="0.24747474747474749"/>
                </c:manualLayout>
              </c:layout>
              <c:dLblPos val="bestFit"/>
              <c:showVal val="1"/>
            </c:dLbl>
            <c:spPr>
              <a:noFill/>
              <a:ln w="25320">
                <a:noFill/>
              </a:ln>
            </c:spPr>
            <c:txPr>
              <a:bodyPr/>
              <a:lstStyle/>
              <a:p>
                <a:pPr>
                  <a:defRPr sz="922" b="1" i="0" u="none" strike="noStrike" baseline="0">
                    <a:solidFill>
                      <a:srgbClr val="000000"/>
                    </a:solidFill>
                    <a:latin typeface="Arial"/>
                    <a:ea typeface="Arial"/>
                    <a:cs typeface="Arial"/>
                  </a:defRPr>
                </a:pPr>
                <a:endParaRPr lang="es-CL"/>
              </a:p>
            </c:txPr>
            <c:showVal val="1"/>
            <c:showLeaderLines val="1"/>
          </c:dLbls>
          <c:cat>
            <c:strRef>
              <c:f>Hoja1!$B$3:$B$7</c:f>
              <c:strCache>
                <c:ptCount val="5"/>
                <c:pt idx="0">
                  <c:v>Ejecución</c:v>
                </c:pt>
                <c:pt idx="1">
                  <c:v>Planificación</c:v>
                </c:pt>
                <c:pt idx="2">
                  <c:v>Fiscalización/control</c:v>
                </c:pt>
                <c:pt idx="3">
                  <c:v>Coordinación</c:v>
                </c:pt>
                <c:pt idx="4">
                  <c:v>Evaluación</c:v>
                </c:pt>
              </c:strCache>
            </c:strRef>
          </c:cat>
          <c:val>
            <c:numRef>
              <c:f>Hoja1!$C$3:$C$7</c:f>
              <c:numCache>
                <c:formatCode>General</c:formatCode>
                <c:ptCount val="5"/>
                <c:pt idx="0">
                  <c:v>112</c:v>
                </c:pt>
                <c:pt idx="1">
                  <c:v>102</c:v>
                </c:pt>
                <c:pt idx="2">
                  <c:v>42</c:v>
                </c:pt>
                <c:pt idx="3">
                  <c:v>35</c:v>
                </c:pt>
                <c:pt idx="4">
                  <c:v>15</c:v>
                </c:pt>
              </c:numCache>
            </c:numRef>
          </c:val>
        </c:ser>
      </c:pie3DChart>
      <c:spPr>
        <a:noFill/>
        <a:ln w="25320">
          <a:noFill/>
        </a:ln>
      </c:spPr>
    </c:plotArea>
    <c:legend>
      <c:legendPos val="r"/>
      <c:layout>
        <c:manualLayout>
          <c:xMode val="edge"/>
          <c:yMode val="edge"/>
          <c:x val="0.73214285714285732"/>
          <c:y val="0.38383838383838392"/>
          <c:w val="0.25992063492063505"/>
          <c:h val="0.51010101010101028"/>
        </c:manualLayout>
      </c:layout>
      <c:spPr>
        <a:solidFill>
          <a:srgbClr val="FFFFFF"/>
        </a:solidFill>
        <a:ln w="3165">
          <a:solidFill>
            <a:srgbClr val="000000"/>
          </a:solidFill>
          <a:prstDash val="solid"/>
        </a:ln>
      </c:spPr>
      <c:txPr>
        <a:bodyPr/>
        <a:lstStyle/>
        <a:p>
          <a:pPr>
            <a:defRPr sz="847"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65">
      <a:solidFill>
        <a:srgbClr val="000000"/>
      </a:solidFill>
      <a:prstDash val="solid"/>
    </a:ln>
  </c:spPr>
  <c:txPr>
    <a:bodyPr/>
    <a:lstStyle/>
    <a:p>
      <a:pPr>
        <a:defRPr sz="922" b="0" i="0" u="none" strike="noStrike" baseline="0">
          <a:solidFill>
            <a:srgbClr val="000000"/>
          </a:solidFill>
          <a:latin typeface="Arial"/>
          <a:ea typeface="Arial"/>
          <a:cs typeface="Arial"/>
        </a:defRPr>
      </a:pPr>
      <a:endParaRPr lang="es-CL"/>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18650793650793665"/>
          <c:y val="0.5"/>
          <c:w val="0.35515873015873017"/>
          <c:h val="0.35858585858585867"/>
        </c:manualLayout>
      </c:layout>
      <c:pie3DChart>
        <c:varyColors val="1"/>
        <c:ser>
          <c:idx val="0"/>
          <c:order val="0"/>
          <c:spPr>
            <a:solidFill>
              <a:srgbClr val="9999FF"/>
            </a:solidFill>
            <a:ln w="12660">
              <a:solidFill>
                <a:srgbClr val="000000"/>
              </a:solidFill>
              <a:prstDash val="solid"/>
            </a:ln>
          </c:spPr>
          <c:dPt>
            <c:idx val="1"/>
            <c:spPr>
              <a:solidFill>
                <a:srgbClr val="993366"/>
              </a:solidFill>
              <a:ln w="12660">
                <a:solidFill>
                  <a:srgbClr val="000000"/>
                </a:solidFill>
                <a:prstDash val="solid"/>
              </a:ln>
            </c:spPr>
          </c:dPt>
          <c:dPt>
            <c:idx val="2"/>
            <c:spPr>
              <a:solidFill>
                <a:srgbClr val="FFFFCC"/>
              </a:solidFill>
              <a:ln w="12660">
                <a:solidFill>
                  <a:srgbClr val="000000"/>
                </a:solidFill>
                <a:prstDash val="solid"/>
              </a:ln>
            </c:spPr>
          </c:dPt>
          <c:dLbls>
            <c:spPr>
              <a:noFill/>
              <a:ln w="25320">
                <a:noFill/>
              </a:ln>
            </c:spPr>
            <c:txPr>
              <a:bodyPr/>
              <a:lstStyle/>
              <a:p>
                <a:pPr>
                  <a:defRPr sz="797" b="1" i="0" u="none" strike="noStrike" baseline="0">
                    <a:solidFill>
                      <a:srgbClr val="000000"/>
                    </a:solidFill>
                    <a:latin typeface="Arial"/>
                    <a:ea typeface="Arial"/>
                    <a:cs typeface="Arial"/>
                  </a:defRPr>
                </a:pPr>
                <a:endParaRPr lang="es-CL"/>
              </a:p>
            </c:txPr>
            <c:showVal val="1"/>
            <c:showLeaderLines val="1"/>
          </c:dLbls>
          <c:cat>
            <c:strRef>
              <c:f>Hoja1!$B$23:$B$25</c:f>
              <c:strCache>
                <c:ptCount val="3"/>
                <c:pt idx="0">
                  <c:v>Ejecutivas</c:v>
                </c:pt>
                <c:pt idx="1">
                  <c:v>Normativas</c:v>
                </c:pt>
                <c:pt idx="2">
                  <c:v>Fiscalizadoras</c:v>
                </c:pt>
              </c:strCache>
            </c:strRef>
          </c:cat>
          <c:val>
            <c:numRef>
              <c:f>Hoja1!$C$23:$C$25</c:f>
              <c:numCache>
                <c:formatCode>General</c:formatCode>
                <c:ptCount val="3"/>
                <c:pt idx="0">
                  <c:v>161</c:v>
                </c:pt>
                <c:pt idx="1">
                  <c:v>29</c:v>
                </c:pt>
                <c:pt idx="2">
                  <c:v>28</c:v>
                </c:pt>
              </c:numCache>
            </c:numRef>
          </c:val>
        </c:ser>
        <c:dLbls>
          <c:showVal val="1"/>
        </c:dLbls>
      </c:pie3DChart>
      <c:spPr>
        <a:noFill/>
        <a:ln w="25320">
          <a:noFill/>
        </a:ln>
      </c:spPr>
    </c:plotArea>
    <c:legend>
      <c:legendPos val="r"/>
      <c:layout>
        <c:manualLayout>
          <c:xMode val="edge"/>
          <c:yMode val="edge"/>
          <c:x val="0.78968253968253954"/>
          <c:y val="0.48484848484848497"/>
          <c:w val="0.19841269841269846"/>
          <c:h val="0.30808080808080829"/>
        </c:manualLayout>
      </c:layout>
      <c:spPr>
        <a:solidFill>
          <a:srgbClr val="FFFFFF"/>
        </a:solidFill>
        <a:ln w="3165">
          <a:solidFill>
            <a:srgbClr val="000000"/>
          </a:solidFill>
          <a:prstDash val="solid"/>
        </a:ln>
      </c:spPr>
      <c:txPr>
        <a:bodyPr/>
        <a:lstStyle/>
        <a:p>
          <a:pPr>
            <a:defRPr sz="847"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65">
      <a:solidFill>
        <a:srgbClr val="000000"/>
      </a:solidFill>
      <a:prstDash val="solid"/>
    </a:ln>
  </c:spPr>
  <c:txPr>
    <a:bodyPr/>
    <a:lstStyle/>
    <a:p>
      <a:pPr>
        <a:defRPr sz="922" b="0" i="0" u="none" strike="noStrike" baseline="0">
          <a:solidFill>
            <a:srgbClr val="000000"/>
          </a:solidFill>
          <a:latin typeface="Arial"/>
          <a:ea typeface="Arial"/>
          <a:cs typeface="Arial"/>
        </a:defRPr>
      </a:pPr>
      <a:endParaRPr lang="es-CL"/>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CL"/>
  <c:chart>
    <c:view3D>
      <c:perspective val="0"/>
    </c:view3D>
    <c:plotArea>
      <c:layout>
        <c:manualLayout>
          <c:layoutTarget val="inner"/>
          <c:xMode val="edge"/>
          <c:yMode val="edge"/>
          <c:x val="0.21179039301310049"/>
          <c:y val="0.4503311258278147"/>
          <c:w val="0.3537117903930132"/>
          <c:h val="0.42384105960264912"/>
        </c:manualLayout>
      </c:layout>
      <c:pie3DChart>
        <c:varyColors val="1"/>
        <c:ser>
          <c:idx val="0"/>
          <c:order val="0"/>
          <c:spPr>
            <a:solidFill>
              <a:srgbClr val="9999FF"/>
            </a:solidFill>
            <a:ln w="12662">
              <a:solidFill>
                <a:srgbClr val="000000"/>
              </a:solidFill>
              <a:prstDash val="solid"/>
            </a:ln>
          </c:spPr>
          <c:dPt>
            <c:idx val="1"/>
            <c:spPr>
              <a:solidFill>
                <a:srgbClr val="993366"/>
              </a:solidFill>
              <a:ln w="12662">
                <a:solidFill>
                  <a:srgbClr val="000000"/>
                </a:solidFill>
                <a:prstDash val="solid"/>
              </a:ln>
            </c:spPr>
          </c:dPt>
          <c:dPt>
            <c:idx val="2"/>
            <c:spPr>
              <a:solidFill>
                <a:srgbClr val="FFFFCC"/>
              </a:solidFill>
              <a:ln w="12662">
                <a:solidFill>
                  <a:srgbClr val="000000"/>
                </a:solidFill>
                <a:prstDash val="solid"/>
              </a:ln>
            </c:spPr>
          </c:dPt>
          <c:dPt>
            <c:idx val="3"/>
            <c:spPr>
              <a:solidFill>
                <a:srgbClr val="CCFFFF"/>
              </a:solidFill>
              <a:ln w="12662">
                <a:solidFill>
                  <a:srgbClr val="000000"/>
                </a:solidFill>
                <a:prstDash val="solid"/>
              </a:ln>
            </c:spPr>
          </c:dPt>
          <c:dPt>
            <c:idx val="4"/>
            <c:spPr>
              <a:solidFill>
                <a:srgbClr val="660066"/>
              </a:solidFill>
              <a:ln w="12662">
                <a:solidFill>
                  <a:srgbClr val="000000"/>
                </a:solidFill>
                <a:prstDash val="solid"/>
              </a:ln>
            </c:spPr>
          </c:dPt>
          <c:dLbls>
            <c:spPr>
              <a:noFill/>
              <a:ln w="25325">
                <a:noFill/>
              </a:ln>
            </c:spPr>
            <c:txPr>
              <a:bodyPr/>
              <a:lstStyle/>
              <a:p>
                <a:pPr>
                  <a:defRPr sz="798" b="1" i="0" u="none" strike="noStrike" baseline="0">
                    <a:solidFill>
                      <a:srgbClr val="000000"/>
                    </a:solidFill>
                    <a:latin typeface="Arial"/>
                    <a:ea typeface="Arial"/>
                    <a:cs typeface="Arial"/>
                  </a:defRPr>
                </a:pPr>
                <a:endParaRPr lang="es-CL"/>
              </a:p>
            </c:txPr>
            <c:showVal val="1"/>
            <c:showLeaderLines val="1"/>
          </c:dLbls>
          <c:cat>
            <c:strRef>
              <c:f>Hoja1!$B$32:$B$36</c:f>
              <c:strCache>
                <c:ptCount val="5"/>
                <c:pt idx="0">
                  <c:v>Ejecución</c:v>
                </c:pt>
                <c:pt idx="1">
                  <c:v>Planificación</c:v>
                </c:pt>
                <c:pt idx="2">
                  <c:v>Fiscalización/control</c:v>
                </c:pt>
                <c:pt idx="3">
                  <c:v>Coordinación</c:v>
                </c:pt>
                <c:pt idx="4">
                  <c:v>Evaluación</c:v>
                </c:pt>
              </c:strCache>
            </c:strRef>
          </c:cat>
          <c:val>
            <c:numRef>
              <c:f>Hoja1!$C$32:$C$36</c:f>
              <c:numCache>
                <c:formatCode>General</c:formatCode>
                <c:ptCount val="5"/>
                <c:pt idx="0">
                  <c:v>51</c:v>
                </c:pt>
                <c:pt idx="1">
                  <c:v>31</c:v>
                </c:pt>
                <c:pt idx="2">
                  <c:v>3</c:v>
                </c:pt>
                <c:pt idx="3">
                  <c:v>16</c:v>
                </c:pt>
                <c:pt idx="4">
                  <c:v>3</c:v>
                </c:pt>
              </c:numCache>
            </c:numRef>
          </c:val>
        </c:ser>
      </c:pie3DChart>
      <c:spPr>
        <a:noFill/>
        <a:ln w="25325">
          <a:noFill/>
        </a:ln>
      </c:spPr>
    </c:plotArea>
    <c:legend>
      <c:legendPos val="r"/>
      <c:layout>
        <c:manualLayout>
          <c:xMode val="edge"/>
          <c:yMode val="edge"/>
          <c:x val="0.73580786026200873"/>
          <c:y val="0.27152317880794713"/>
          <c:w val="0.25327510917030566"/>
          <c:h val="0.63576158940397365"/>
        </c:manualLayout>
      </c:layout>
      <c:spPr>
        <a:solidFill>
          <a:srgbClr val="FFFFFF"/>
        </a:solidFill>
        <a:ln w="3166">
          <a:solidFill>
            <a:srgbClr val="000000"/>
          </a:solidFill>
          <a:prstDash val="solid"/>
        </a:ln>
      </c:spPr>
      <c:txPr>
        <a:bodyPr/>
        <a:lstStyle/>
        <a:p>
          <a:pPr>
            <a:defRPr sz="733" b="0" i="0" u="none" strike="noStrike" baseline="0">
              <a:solidFill>
                <a:srgbClr val="000000"/>
              </a:solidFill>
              <a:latin typeface="Arial"/>
              <a:ea typeface="Arial"/>
              <a:cs typeface="Arial"/>
            </a:defRPr>
          </a:pPr>
          <a:endParaRPr lang="es-CL"/>
        </a:p>
      </c:txPr>
    </c:legend>
    <c:plotVisOnly val="1"/>
    <c:dispBlanksAs val="zero"/>
  </c:chart>
  <c:spPr>
    <a:solidFill>
      <a:srgbClr val="FFFFFF"/>
    </a:solidFill>
    <a:ln w="3166">
      <a:solidFill>
        <a:srgbClr val="000000"/>
      </a:solidFill>
      <a:prstDash val="solid"/>
    </a:ln>
  </c:spPr>
  <c:txPr>
    <a:bodyPr/>
    <a:lstStyle/>
    <a:p>
      <a:pPr>
        <a:defRPr sz="798" b="0" i="0" u="none" strike="noStrike" baseline="0">
          <a:solidFill>
            <a:srgbClr val="000000"/>
          </a:solidFill>
          <a:latin typeface="Arial"/>
          <a:ea typeface="Arial"/>
          <a:cs typeface="Arial"/>
        </a:defRPr>
      </a:pPr>
      <a:endParaRPr lang="es-CL"/>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0.4035</cdr:x>
      <cdr:y>0.633</cdr:y>
    </cdr:from>
    <cdr:to>
      <cdr:x>0.414</cdr:x>
      <cdr:y>0.67225</cdr:y>
    </cdr:to>
    <cdr:sp macro="" textlink="">
      <cdr:nvSpPr>
        <cdr:cNvPr id="11265" name="Text Box 1"/>
        <cdr:cNvSpPr txBox="1">
          <a:spLocks xmlns:a="http://schemas.openxmlformats.org/drawingml/2006/main" noChangeArrowheads="1"/>
        </cdr:cNvSpPr>
      </cdr:nvSpPr>
      <cdr:spPr bwMode="auto">
        <a:xfrm xmlns:a="http://schemas.openxmlformats.org/drawingml/2006/main">
          <a:off x="1483528" y="910428"/>
          <a:ext cx="38605" cy="56452"/>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s-CL" sz="800" b="0" i="0" u="none" strike="noStrike" baseline="0">
              <a:solidFill>
                <a:srgbClr val="000000"/>
              </a:solidFill>
              <a:latin typeface="Arial"/>
              <a:cs typeface="Arial"/>
            </a:rPr>
            <a:t>v</a:t>
          </a:r>
        </a:p>
      </cdr:txBody>
    </cdr:sp>
  </cdr:relSizeAnchor>
</c:userShapes>
</file>

<file path=word/drawings/drawing2.xml><?xml version="1.0" encoding="utf-8"?>
<c:userShapes xmlns:c="http://schemas.openxmlformats.org/drawingml/2006/chart">
  <cdr:relSizeAnchor xmlns:cdr="http://schemas.openxmlformats.org/drawingml/2006/chartDrawing">
    <cdr:from>
      <cdr:x>0.392</cdr:x>
      <cdr:y>0.5895</cdr:y>
    </cdr:from>
    <cdr:to>
      <cdr:x>0.40275</cdr:x>
      <cdr:y>0.63625</cdr:y>
    </cdr:to>
    <cdr:sp macro="" textlink="">
      <cdr:nvSpPr>
        <cdr:cNvPr id="11265" name="Text Box 1"/>
        <cdr:cNvSpPr txBox="1">
          <a:spLocks xmlns:a="http://schemas.openxmlformats.org/drawingml/2006/main" noChangeArrowheads="1"/>
        </cdr:cNvSpPr>
      </cdr:nvSpPr>
      <cdr:spPr bwMode="auto">
        <a:xfrm xmlns:a="http://schemas.openxmlformats.org/drawingml/2006/main">
          <a:off x="1710080" y="847863"/>
          <a:ext cx="46897" cy="67239"/>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s-CL" sz="800" b="0" i="0" u="none" strike="noStrike" baseline="0">
              <a:solidFill>
                <a:srgbClr val="000000"/>
              </a:solidFill>
              <a:latin typeface="Arial"/>
              <a:cs typeface="Arial"/>
            </a:rPr>
            <a:t>v</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BDAA8-0894-4C47-8D83-491A5FDD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16945</Words>
  <Characters>93201</Characters>
  <Application>Microsoft Office Word</Application>
  <DocSecurity>0</DocSecurity>
  <Lines>776</Lines>
  <Paragraphs>219</Paragraphs>
  <ScaleCrop>false</ScaleCrop>
  <HeadingPairs>
    <vt:vector size="2" baseType="variant">
      <vt:variant>
        <vt:lpstr>Título</vt:lpstr>
      </vt:variant>
      <vt:variant>
        <vt:i4>1</vt:i4>
      </vt:variant>
    </vt:vector>
  </HeadingPairs>
  <TitlesOfParts>
    <vt:vector size="1" baseType="lpstr">
      <vt:lpstr>Los Gobiernos Regionales</vt:lpstr>
    </vt:vector>
  </TitlesOfParts>
  <Company>User</Company>
  <LinksUpToDate>false</LinksUpToDate>
  <CharactersWithSpaces>109927</CharactersWithSpaces>
  <SharedDoc>false</SharedDoc>
  <HLinks>
    <vt:vector size="78" baseType="variant">
      <vt:variant>
        <vt:i4>6291512</vt:i4>
      </vt:variant>
      <vt:variant>
        <vt:i4>54</vt:i4>
      </vt:variant>
      <vt:variant>
        <vt:i4>0</vt:i4>
      </vt:variant>
      <vt:variant>
        <vt:i4>5</vt:i4>
      </vt:variant>
      <vt:variant>
        <vt:lpwstr>http://www.dipres.cl/574/articles-34624_doc_pdf.pdf</vt:lpwstr>
      </vt:variant>
      <vt:variant>
        <vt:lpwstr/>
      </vt:variant>
      <vt:variant>
        <vt:i4>6488126</vt:i4>
      </vt:variant>
      <vt:variant>
        <vt:i4>51</vt:i4>
      </vt:variant>
      <vt:variant>
        <vt:i4>0</vt:i4>
      </vt:variant>
      <vt:variant>
        <vt:i4>5</vt:i4>
      </vt:variant>
      <vt:variant>
        <vt:lpwstr>http://www.dipres.cl/574/articles-34612_doc_pdf.pdf</vt:lpwstr>
      </vt:variant>
      <vt:variant>
        <vt:lpwstr/>
      </vt:variant>
      <vt:variant>
        <vt:i4>6619198</vt:i4>
      </vt:variant>
      <vt:variant>
        <vt:i4>48</vt:i4>
      </vt:variant>
      <vt:variant>
        <vt:i4>0</vt:i4>
      </vt:variant>
      <vt:variant>
        <vt:i4>5</vt:i4>
      </vt:variant>
      <vt:variant>
        <vt:lpwstr>http://www.dipres.cl/574/articles-34571_doc_pdf.pdf</vt:lpwstr>
      </vt:variant>
      <vt:variant>
        <vt:lpwstr/>
      </vt:variant>
      <vt:variant>
        <vt:i4>6094943</vt:i4>
      </vt:variant>
      <vt:variant>
        <vt:i4>45</vt:i4>
      </vt:variant>
      <vt:variant>
        <vt:i4>0</vt:i4>
      </vt:variant>
      <vt:variant>
        <vt:i4>5</vt:i4>
      </vt:variant>
      <vt:variant>
        <vt:lpwstr>http://www.regiondeloslagos.cl/biblioteca/%5Cdescargas%5CGORE%5CPROPIR-junio 2008.xls</vt:lpwstr>
      </vt:variant>
      <vt:variant>
        <vt:lpwstr/>
      </vt:variant>
      <vt:variant>
        <vt:i4>7012357</vt:i4>
      </vt:variant>
      <vt:variant>
        <vt:i4>42</vt:i4>
      </vt:variant>
      <vt:variant>
        <vt:i4>0</vt:i4>
      </vt:variant>
      <vt:variant>
        <vt:i4>5</vt:i4>
      </vt:variant>
      <vt:variant>
        <vt:lpwstr>http://www.gorecoquimbo.cl/pgobierno/sgp/documentos/recursos/20080206_PROPIR_2008_FINAL.pdf</vt:lpwstr>
      </vt:variant>
      <vt:variant>
        <vt:lpwstr/>
      </vt:variant>
      <vt:variant>
        <vt:i4>2490401</vt:i4>
      </vt:variant>
      <vt:variant>
        <vt:i4>39</vt:i4>
      </vt:variant>
      <vt:variant>
        <vt:i4>0</vt:i4>
      </vt:variant>
      <vt:variant>
        <vt:i4>5</vt:i4>
      </vt:variant>
      <vt:variant>
        <vt:lpwstr>http://www.gorearicayparinacota.cl/PROPIR 2008.PDF</vt:lpwstr>
      </vt:variant>
      <vt:variant>
        <vt:lpwstr/>
      </vt:variant>
      <vt:variant>
        <vt:i4>8192101</vt:i4>
      </vt:variant>
      <vt:variant>
        <vt:i4>36</vt:i4>
      </vt:variant>
      <vt:variant>
        <vt:i4>0</vt:i4>
      </vt:variant>
      <vt:variant>
        <vt:i4>5</vt:i4>
      </vt:variant>
      <vt:variant>
        <vt:lpwstr>http://www.subdere.gov.cl/1510/articles-69513_recurso_2.pdf</vt:lpwstr>
      </vt:variant>
      <vt:variant>
        <vt:lpwstr/>
      </vt:variant>
      <vt:variant>
        <vt:i4>7012360</vt:i4>
      </vt:variant>
      <vt:variant>
        <vt:i4>33</vt:i4>
      </vt:variant>
      <vt:variant>
        <vt:i4>0</vt:i4>
      </vt:variant>
      <vt:variant>
        <vt:i4>5</vt:i4>
      </vt:variant>
      <vt:variant>
        <vt:lpwstr>http://www.gorecoquimbo.cl/pgobierno/sgp/documentos/recursos/evaluacion_2006.pdf</vt:lpwstr>
      </vt:variant>
      <vt:variant>
        <vt:lpwstr/>
      </vt:variant>
      <vt:variant>
        <vt:i4>4587542</vt:i4>
      </vt:variant>
      <vt:variant>
        <vt:i4>30</vt:i4>
      </vt:variant>
      <vt:variant>
        <vt:i4>0</vt:i4>
      </vt:variant>
      <vt:variant>
        <vt:i4>5</vt:i4>
      </vt:variant>
      <vt:variant>
        <vt:lpwstr>http://www.subdere.gov.cl/1510/article-69501.html</vt:lpwstr>
      </vt:variant>
      <vt:variant>
        <vt:lpwstr/>
      </vt:variant>
      <vt:variant>
        <vt:i4>2818165</vt:i4>
      </vt:variant>
      <vt:variant>
        <vt:i4>27</vt:i4>
      </vt:variant>
      <vt:variant>
        <vt:i4>0</vt:i4>
      </vt:variant>
      <vt:variant>
        <vt:i4>5</vt:i4>
      </vt:variant>
      <vt:variant>
        <vt:lpwstr>http://www.lyd.org/</vt:lpwstr>
      </vt:variant>
      <vt:variant>
        <vt:lpwstr/>
      </vt:variant>
      <vt:variant>
        <vt:i4>6619198</vt:i4>
      </vt:variant>
      <vt:variant>
        <vt:i4>24</vt:i4>
      </vt:variant>
      <vt:variant>
        <vt:i4>0</vt:i4>
      </vt:variant>
      <vt:variant>
        <vt:i4>5</vt:i4>
      </vt:variant>
      <vt:variant>
        <vt:lpwstr>http://www.dipres.cl/574/articles-34571_doc_pdf.pdf</vt:lpwstr>
      </vt:variant>
      <vt:variant>
        <vt:lpwstr/>
      </vt:variant>
      <vt:variant>
        <vt:i4>6488126</vt:i4>
      </vt:variant>
      <vt:variant>
        <vt:i4>21</vt:i4>
      </vt:variant>
      <vt:variant>
        <vt:i4>0</vt:i4>
      </vt:variant>
      <vt:variant>
        <vt:i4>5</vt:i4>
      </vt:variant>
      <vt:variant>
        <vt:lpwstr>http://www.dipres.cl/574/articles-34612_doc_pdf.pdf</vt:lpwstr>
      </vt:variant>
      <vt:variant>
        <vt:lpwstr/>
      </vt:variant>
      <vt:variant>
        <vt:i4>6291512</vt:i4>
      </vt:variant>
      <vt:variant>
        <vt:i4>18</vt:i4>
      </vt:variant>
      <vt:variant>
        <vt:i4>0</vt:i4>
      </vt:variant>
      <vt:variant>
        <vt:i4>5</vt:i4>
      </vt:variant>
      <vt:variant>
        <vt:lpwstr>http://www.dipres.cl/574/articles-34624_doc_pdf.pdf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Gobiernos Regionales</dc:title>
  <dc:creator>Windows</dc:creator>
  <cp:lastModifiedBy>Daniella Gac</cp:lastModifiedBy>
  <cp:revision>2</cp:revision>
  <cp:lastPrinted>2009-04-29T16:40:00Z</cp:lastPrinted>
  <dcterms:created xsi:type="dcterms:W3CDTF">2011-04-12T18:59:00Z</dcterms:created>
  <dcterms:modified xsi:type="dcterms:W3CDTF">2011-04-12T18:59:00Z</dcterms:modified>
</cp:coreProperties>
</file>